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4B7D7F" w:rsidRPr="00A82C1D" w:rsidRDefault="00B66CA7" w:rsidP="005A22B2">
      <w:pPr>
        <w:pStyle w:val="Dokumentberschrift"/>
        <w:tabs>
          <w:tab w:val="right" w:pos="9923"/>
        </w:tabs>
        <w:rPr>
          <w:rFonts w:ascii="Noto Sans" w:hAnsi="Noto Sans"/>
        </w:rPr>
      </w:pPr>
      <w:sdt>
        <w:sdtPr>
          <w:rPr>
            <w:rFonts w:ascii="Noto Sans" w:hAnsi="Noto Sans"/>
          </w:rPr>
          <w:id w:val="193655316"/>
          <w:placeholder>
            <w:docPart w:val="EDD0B74C49D54C3A96A4F7334856AAC8"/>
          </w:placeholder>
        </w:sdtPr>
        <w:sdtEndPr/>
        <w:sdtContent>
          <w:r w:rsidR="002A4CFD">
            <w:rPr>
              <w:rFonts w:ascii="Noto Sans" w:hAnsi="Noto Sans"/>
            </w:rPr>
            <w:t>Press</w:t>
          </w:r>
          <w:r w:rsidR="00D41B20">
            <w:rPr>
              <w:rFonts w:ascii="Noto Sans" w:hAnsi="Noto Sans"/>
            </w:rPr>
            <w:t xml:space="preserve">einformation der 2G </w:t>
          </w:r>
          <w:proofErr w:type="spellStart"/>
          <w:r w:rsidR="00D41B20">
            <w:rPr>
              <w:rFonts w:ascii="Noto Sans" w:hAnsi="Noto Sans"/>
            </w:rPr>
            <w:t>Energy</w:t>
          </w:r>
          <w:proofErr w:type="spellEnd"/>
          <w:r w:rsidR="00D41B20">
            <w:rPr>
              <w:rFonts w:ascii="Noto Sans" w:hAnsi="Noto Sans"/>
            </w:rPr>
            <w:t xml:space="preserve"> AG</w:t>
          </w:r>
          <w:r w:rsidR="00D41B20">
            <w:rPr>
              <w:rFonts w:ascii="Noto Sans" w:hAnsi="Noto Sans"/>
            </w:rPr>
            <w:tab/>
          </w:r>
          <w:r w:rsidR="003B4168">
            <w:rPr>
              <w:rFonts w:ascii="Noto Sans" w:hAnsi="Noto Sans"/>
            </w:rPr>
            <w:t>21</w:t>
          </w:r>
          <w:r w:rsidR="00523F66">
            <w:rPr>
              <w:rFonts w:ascii="Noto Sans" w:hAnsi="Noto Sans"/>
            </w:rPr>
            <w:t>.04.2017</w:t>
          </w:r>
        </w:sdtContent>
      </w:sdt>
      <w:r w:rsidR="00F655B6">
        <w:rPr>
          <w:rFonts w:ascii="Noto Sans" w:hAnsi="Noto Sans"/>
        </w:rPr>
        <w:br/>
      </w:r>
      <w:r w:rsidR="0011675D">
        <w:rPr>
          <w:rFonts w:ascii="Noto Sans" w:hAnsi="Noto Sans"/>
        </w:rPr>
        <w:t>zur</w:t>
      </w:r>
      <w:r w:rsidR="00DF41CE">
        <w:rPr>
          <w:rFonts w:ascii="Noto Sans" w:hAnsi="Noto Sans"/>
        </w:rPr>
        <w:t xml:space="preserve"> </w:t>
      </w:r>
      <w:r w:rsidR="00523F66">
        <w:rPr>
          <w:rFonts w:ascii="Noto Sans" w:hAnsi="Noto Sans"/>
        </w:rPr>
        <w:t>Hannover Messe (24.-28.04.2017</w:t>
      </w:r>
      <w:r w:rsidR="00F655B6" w:rsidRPr="00F655B6">
        <w:rPr>
          <w:rFonts w:ascii="Noto Sans" w:hAnsi="Noto Sans"/>
        </w:rPr>
        <w:t>)</w:t>
      </w:r>
    </w:p>
    <w:p w:rsidR="00D252BC" w:rsidRDefault="0011675D" w:rsidP="00523F66">
      <w:pPr>
        <w:pStyle w:val="Standardtext"/>
        <w:spacing w:after="360"/>
        <w:ind w:left="0" w:right="1926"/>
        <w:jc w:val="left"/>
        <w:rPr>
          <w:b/>
          <w:sz w:val="28"/>
        </w:rPr>
      </w:pPr>
      <w:r>
        <w:rPr>
          <w:b/>
          <w:sz w:val="28"/>
        </w:rPr>
        <w:t xml:space="preserve">2G </w:t>
      </w:r>
      <w:r w:rsidR="00523F66">
        <w:rPr>
          <w:b/>
          <w:sz w:val="28"/>
        </w:rPr>
        <w:t>erweitert BHKW</w:t>
      </w:r>
      <w:r w:rsidR="003B4168">
        <w:rPr>
          <w:b/>
          <w:sz w:val="28"/>
        </w:rPr>
        <w:t xml:space="preserve">-Spektrum um neue </w:t>
      </w:r>
      <w:proofErr w:type="spellStart"/>
      <w:r w:rsidR="003B4168">
        <w:rPr>
          <w:b/>
          <w:sz w:val="28"/>
        </w:rPr>
        <w:t>aura</w:t>
      </w:r>
      <w:proofErr w:type="spellEnd"/>
      <w:r w:rsidR="003B4168">
        <w:rPr>
          <w:b/>
          <w:sz w:val="28"/>
        </w:rPr>
        <w:t>-Baureihe</w:t>
      </w:r>
    </w:p>
    <w:p w:rsidR="00D252BC" w:rsidRPr="00F655B6" w:rsidRDefault="0011675D" w:rsidP="00D252BC">
      <w:pPr>
        <w:pStyle w:val="Standardtext"/>
        <w:spacing w:after="600"/>
        <w:ind w:left="0" w:right="1075"/>
        <w:jc w:val="left"/>
        <w:rPr>
          <w:b/>
        </w:rPr>
      </w:pPr>
      <w:r>
        <w:rPr>
          <w:b/>
        </w:rPr>
        <w:t>BH</w:t>
      </w:r>
      <w:r w:rsidR="0080150C">
        <w:rPr>
          <w:b/>
        </w:rPr>
        <w:t xml:space="preserve">KW-Hersteller 2G </w:t>
      </w:r>
      <w:proofErr w:type="spellStart"/>
      <w:r w:rsidR="0080150C">
        <w:rPr>
          <w:b/>
        </w:rPr>
        <w:t>Energy</w:t>
      </w:r>
      <w:proofErr w:type="spellEnd"/>
      <w:r w:rsidR="00523F66">
        <w:rPr>
          <w:b/>
        </w:rPr>
        <w:t xml:space="preserve"> stellt auf der Hannover Messe (Halle 27, Stand H20/17) neue</w:t>
      </w:r>
      <w:r w:rsidR="00523F66">
        <w:rPr>
          <w:b/>
        </w:rPr>
        <w:br/>
      </w:r>
      <w:proofErr w:type="spellStart"/>
      <w:r w:rsidR="00523F66">
        <w:rPr>
          <w:b/>
        </w:rPr>
        <w:t>aura</w:t>
      </w:r>
      <w:proofErr w:type="spellEnd"/>
      <w:r w:rsidR="00523F66">
        <w:rPr>
          <w:b/>
        </w:rPr>
        <w:t xml:space="preserve">-Baureihe </w:t>
      </w:r>
      <w:r w:rsidR="00710794">
        <w:rPr>
          <w:b/>
        </w:rPr>
        <w:t xml:space="preserve">vor, die </w:t>
      </w:r>
      <w:r w:rsidR="00523F66">
        <w:rPr>
          <w:b/>
        </w:rPr>
        <w:t>verschä</w:t>
      </w:r>
      <w:r w:rsidR="00710794">
        <w:rPr>
          <w:b/>
        </w:rPr>
        <w:t>rfte</w:t>
      </w:r>
      <w:r w:rsidR="00523F66">
        <w:rPr>
          <w:b/>
        </w:rPr>
        <w:t xml:space="preserve"> Anford</w:t>
      </w:r>
      <w:r w:rsidR="00710794">
        <w:rPr>
          <w:b/>
        </w:rPr>
        <w:t>erungen der TA Luft erfüllt</w:t>
      </w:r>
    </w:p>
    <w:p w:rsidR="003B4168" w:rsidRDefault="00515DFE" w:rsidP="00F655B6">
      <w:pPr>
        <w:spacing w:before="100" w:beforeAutospacing="1" w:after="100" w:afterAutospacing="1" w:line="240" w:lineRule="auto"/>
        <w:ind w:left="0"/>
        <w:jc w:val="both"/>
        <w:rPr>
          <w:rFonts w:ascii="Noto Sans" w:eastAsia="Times New Roman" w:hAnsi="Noto Sans" w:cs="Arial"/>
          <w:szCs w:val="20"/>
          <w:lang w:eastAsia="de-DE"/>
        </w:rPr>
      </w:pPr>
      <w:proofErr w:type="spellStart"/>
      <w:r>
        <w:rPr>
          <w:rFonts w:ascii="Noto Sans" w:eastAsia="Times New Roman" w:hAnsi="Noto Sans" w:cs="Arial"/>
          <w:szCs w:val="20"/>
          <w:lang w:eastAsia="de-DE"/>
        </w:rPr>
        <w:t>Heek</w:t>
      </w:r>
      <w:proofErr w:type="spellEnd"/>
      <w:r>
        <w:rPr>
          <w:rFonts w:ascii="Noto Sans" w:eastAsia="Times New Roman" w:hAnsi="Noto Sans" w:cs="Arial"/>
          <w:szCs w:val="20"/>
          <w:lang w:eastAsia="de-DE"/>
        </w:rPr>
        <w:t>, 2</w:t>
      </w:r>
      <w:r w:rsidR="003B4168">
        <w:rPr>
          <w:rFonts w:ascii="Noto Sans" w:eastAsia="Times New Roman" w:hAnsi="Noto Sans" w:cs="Arial"/>
          <w:szCs w:val="20"/>
          <w:lang w:eastAsia="de-DE"/>
        </w:rPr>
        <w:t>1</w:t>
      </w:r>
      <w:r w:rsidR="00D252BC">
        <w:rPr>
          <w:rFonts w:ascii="Noto Sans" w:eastAsia="Times New Roman" w:hAnsi="Noto Sans" w:cs="Arial"/>
          <w:szCs w:val="20"/>
          <w:lang w:eastAsia="de-DE"/>
        </w:rPr>
        <w:t>.</w:t>
      </w:r>
      <w:r w:rsidR="00523F66">
        <w:rPr>
          <w:rFonts w:ascii="Noto Sans" w:eastAsia="Times New Roman" w:hAnsi="Noto Sans" w:cs="Arial"/>
          <w:szCs w:val="20"/>
          <w:lang w:eastAsia="de-DE"/>
        </w:rPr>
        <w:t>04.2017</w:t>
      </w:r>
      <w:r w:rsidR="00D252BC">
        <w:rPr>
          <w:rFonts w:ascii="Noto Sans" w:eastAsia="Times New Roman" w:hAnsi="Noto Sans" w:cs="Arial"/>
          <w:szCs w:val="20"/>
          <w:lang w:eastAsia="de-DE"/>
        </w:rPr>
        <w:t xml:space="preserve"> – </w:t>
      </w:r>
      <w:r w:rsidR="00710794">
        <w:rPr>
          <w:rFonts w:ascii="Noto Sans" w:eastAsia="Times New Roman" w:hAnsi="Noto Sans" w:cs="Arial"/>
          <w:szCs w:val="20"/>
          <w:lang w:eastAsia="de-DE"/>
        </w:rPr>
        <w:t xml:space="preserve">Bis Mitte des Jahres </w:t>
      </w:r>
      <w:r w:rsidR="00B454AB">
        <w:rPr>
          <w:rFonts w:ascii="Noto Sans" w:eastAsia="Times New Roman" w:hAnsi="Noto Sans" w:cs="Arial"/>
          <w:szCs w:val="20"/>
          <w:lang w:eastAsia="de-DE"/>
        </w:rPr>
        <w:t>soll die Novellierung</w:t>
      </w:r>
      <w:r w:rsidR="00710794">
        <w:rPr>
          <w:rFonts w:ascii="Noto Sans" w:eastAsia="Times New Roman" w:hAnsi="Noto Sans" w:cs="Arial"/>
          <w:szCs w:val="20"/>
          <w:lang w:eastAsia="de-DE"/>
        </w:rPr>
        <w:t xml:space="preserve"> der TA Luft (Technische Anleitung zur Reinhaltung der Luft)</w:t>
      </w:r>
      <w:r w:rsidR="00B454AB">
        <w:rPr>
          <w:rFonts w:ascii="Noto Sans" w:eastAsia="Times New Roman" w:hAnsi="Noto Sans" w:cs="Arial"/>
          <w:szCs w:val="20"/>
          <w:lang w:eastAsia="de-DE"/>
        </w:rPr>
        <w:t xml:space="preserve"> durch das Bundesumweltministerium (BMUB) abgeschlossen sein. Zur Einhaltung der damit verbundenen neuen Grenzwerte für Stickoxide (NO, NO</w:t>
      </w:r>
      <w:r w:rsidR="00B454AB" w:rsidRPr="00B454AB">
        <w:rPr>
          <w:rFonts w:ascii="Noto Sans" w:eastAsia="Times New Roman" w:hAnsi="Noto Sans" w:cs="Arial"/>
          <w:szCs w:val="20"/>
          <w:vertAlign w:val="subscript"/>
          <w:lang w:eastAsia="de-DE"/>
        </w:rPr>
        <w:t>2</w:t>
      </w:r>
      <w:r w:rsidR="00B454AB">
        <w:rPr>
          <w:rFonts w:ascii="Noto Sans" w:eastAsia="Times New Roman" w:hAnsi="Noto Sans" w:cs="Arial"/>
          <w:szCs w:val="20"/>
          <w:lang w:eastAsia="de-DE"/>
        </w:rPr>
        <w:t xml:space="preserve">) hat </w:t>
      </w:r>
      <w:r w:rsidR="00B454AB" w:rsidRPr="00F655B6">
        <w:rPr>
          <w:rFonts w:ascii="Noto Sans" w:eastAsia="Times New Roman" w:hAnsi="Noto Sans" w:cs="Arial"/>
          <w:szCs w:val="20"/>
          <w:lang w:eastAsia="de-DE"/>
        </w:rPr>
        <w:t xml:space="preserve">der BHKW-Hersteller 2G </w:t>
      </w:r>
      <w:proofErr w:type="spellStart"/>
      <w:r w:rsidR="00B454AB" w:rsidRPr="00F655B6">
        <w:rPr>
          <w:rFonts w:ascii="Noto Sans" w:eastAsia="Times New Roman" w:hAnsi="Noto Sans" w:cs="Arial"/>
          <w:szCs w:val="20"/>
          <w:lang w:eastAsia="de-DE"/>
        </w:rPr>
        <w:t>Energy</w:t>
      </w:r>
      <w:proofErr w:type="spellEnd"/>
      <w:r w:rsidR="00B454AB" w:rsidRPr="00F655B6">
        <w:rPr>
          <w:rFonts w:ascii="Noto Sans" w:eastAsia="Times New Roman" w:hAnsi="Noto Sans" w:cs="Arial"/>
          <w:szCs w:val="20"/>
          <w:lang w:eastAsia="de-DE"/>
        </w:rPr>
        <w:t xml:space="preserve"> AG in </w:t>
      </w:r>
      <w:proofErr w:type="spellStart"/>
      <w:r w:rsidR="00B454AB" w:rsidRPr="00F655B6">
        <w:rPr>
          <w:rFonts w:ascii="Noto Sans" w:eastAsia="Times New Roman" w:hAnsi="Noto Sans" w:cs="Arial"/>
          <w:szCs w:val="20"/>
          <w:lang w:eastAsia="de-DE"/>
        </w:rPr>
        <w:t>Heek</w:t>
      </w:r>
      <w:proofErr w:type="spellEnd"/>
      <w:r w:rsidR="00B454AB" w:rsidRPr="00F655B6">
        <w:rPr>
          <w:rFonts w:ascii="Noto Sans" w:eastAsia="Times New Roman" w:hAnsi="Noto Sans" w:cs="Arial"/>
          <w:szCs w:val="20"/>
          <w:lang w:eastAsia="de-DE"/>
        </w:rPr>
        <w:t xml:space="preserve"> </w:t>
      </w:r>
      <w:r w:rsidR="00B454AB">
        <w:rPr>
          <w:rFonts w:ascii="Noto Sans" w:eastAsia="Times New Roman" w:hAnsi="Noto Sans" w:cs="Arial"/>
          <w:szCs w:val="20"/>
          <w:lang w:eastAsia="de-DE"/>
        </w:rPr>
        <w:t xml:space="preserve">die neue </w:t>
      </w:r>
      <w:proofErr w:type="spellStart"/>
      <w:r w:rsidR="00B454AB">
        <w:rPr>
          <w:rFonts w:ascii="Noto Sans" w:eastAsia="Times New Roman" w:hAnsi="Noto Sans" w:cs="Arial"/>
          <w:szCs w:val="20"/>
          <w:lang w:eastAsia="de-DE"/>
        </w:rPr>
        <w:t>aura</w:t>
      </w:r>
      <w:proofErr w:type="spellEnd"/>
      <w:r w:rsidR="00B454AB">
        <w:rPr>
          <w:rFonts w:ascii="Noto Sans" w:eastAsia="Times New Roman" w:hAnsi="Noto Sans" w:cs="Arial"/>
          <w:szCs w:val="20"/>
          <w:lang w:eastAsia="de-DE"/>
        </w:rPr>
        <w:t xml:space="preserve">-Baureihe für Erdgas-BHKW (Blockheizkraftwerke) entwickelt. Die </w:t>
      </w:r>
      <w:r w:rsidR="005F6ED7">
        <w:rPr>
          <w:rFonts w:ascii="Noto Sans" w:eastAsia="Times New Roman" w:hAnsi="Noto Sans" w:cs="Arial"/>
          <w:szCs w:val="20"/>
          <w:lang w:eastAsia="de-DE"/>
        </w:rPr>
        <w:t xml:space="preserve">beiden Module </w:t>
      </w:r>
      <w:proofErr w:type="spellStart"/>
      <w:r w:rsidR="005F6ED7">
        <w:rPr>
          <w:rFonts w:ascii="Noto Sans" w:eastAsia="Times New Roman" w:hAnsi="Noto Sans" w:cs="Arial"/>
          <w:szCs w:val="20"/>
          <w:lang w:eastAsia="de-DE"/>
        </w:rPr>
        <w:t>aura</w:t>
      </w:r>
      <w:proofErr w:type="spellEnd"/>
      <w:r w:rsidR="005F6ED7">
        <w:rPr>
          <w:rFonts w:ascii="Noto Sans" w:eastAsia="Times New Roman" w:hAnsi="Noto Sans" w:cs="Arial"/>
          <w:szCs w:val="20"/>
          <w:lang w:eastAsia="de-DE"/>
        </w:rPr>
        <w:t xml:space="preserve"> 404 und 406 mit 100 kW bzw. 150 kW elektrischer Leistung sind das Produkt der Motoren</w:t>
      </w:r>
      <w:r w:rsidR="008C3E2B">
        <w:rPr>
          <w:rFonts w:ascii="Noto Sans" w:eastAsia="Times New Roman" w:hAnsi="Noto Sans" w:cs="Arial"/>
          <w:szCs w:val="20"/>
          <w:lang w:eastAsia="de-DE"/>
        </w:rPr>
        <w:t>entwicklung der Konzernt</w:t>
      </w:r>
      <w:r w:rsidR="005F6ED7">
        <w:rPr>
          <w:rFonts w:ascii="Noto Sans" w:eastAsia="Times New Roman" w:hAnsi="Noto Sans" w:cs="Arial"/>
          <w:szCs w:val="20"/>
          <w:lang w:eastAsia="de-DE"/>
        </w:rPr>
        <w:t xml:space="preserve">ochter 2G Drives GmbH und basieren auf der firmeneigenen Lambda-1 Technologie. Diese zeichnet sich durch niedrige Emissionen und hohe Wärmewirkungsgrade </w:t>
      </w:r>
      <w:r w:rsidR="008C3E2B">
        <w:rPr>
          <w:rFonts w:ascii="Noto Sans" w:eastAsia="Times New Roman" w:hAnsi="Noto Sans" w:cs="Arial"/>
          <w:szCs w:val="20"/>
          <w:lang w:eastAsia="de-DE"/>
        </w:rPr>
        <w:t xml:space="preserve">der BHKW-Module </w:t>
      </w:r>
      <w:r w:rsidR="005F6ED7">
        <w:rPr>
          <w:rFonts w:ascii="Noto Sans" w:eastAsia="Times New Roman" w:hAnsi="Noto Sans" w:cs="Arial"/>
          <w:szCs w:val="20"/>
          <w:lang w:eastAsia="de-DE"/>
        </w:rPr>
        <w:t xml:space="preserve">aus. </w:t>
      </w:r>
      <w:r w:rsidR="008C3E2B">
        <w:rPr>
          <w:rFonts w:ascii="Noto Sans" w:eastAsia="Times New Roman" w:hAnsi="Noto Sans" w:cs="Arial"/>
          <w:szCs w:val="20"/>
          <w:lang w:eastAsia="de-DE"/>
        </w:rPr>
        <w:t xml:space="preserve">Gleichzeitig reduzieren sich die </w:t>
      </w:r>
      <w:proofErr w:type="spellStart"/>
      <w:r w:rsidR="008C3E2B">
        <w:rPr>
          <w:rFonts w:ascii="Noto Sans" w:eastAsia="Times New Roman" w:hAnsi="Noto Sans" w:cs="Arial"/>
          <w:szCs w:val="20"/>
          <w:lang w:eastAsia="de-DE"/>
        </w:rPr>
        <w:t>Lifecycle</w:t>
      </w:r>
      <w:proofErr w:type="spellEnd"/>
      <w:r w:rsidR="008C3E2B">
        <w:rPr>
          <w:rFonts w:ascii="Noto Sans" w:eastAsia="Times New Roman" w:hAnsi="Noto Sans" w:cs="Arial"/>
          <w:szCs w:val="20"/>
          <w:lang w:eastAsia="de-DE"/>
        </w:rPr>
        <w:t xml:space="preserve">-Kosten für die </w:t>
      </w:r>
      <w:proofErr w:type="spellStart"/>
      <w:r w:rsidR="008C3E2B">
        <w:rPr>
          <w:rFonts w:ascii="Noto Sans" w:eastAsia="Times New Roman" w:hAnsi="Noto Sans" w:cs="Arial"/>
          <w:szCs w:val="20"/>
          <w:lang w:eastAsia="de-DE"/>
        </w:rPr>
        <w:t>aura</w:t>
      </w:r>
      <w:proofErr w:type="spellEnd"/>
      <w:r w:rsidR="008C3E2B">
        <w:rPr>
          <w:rFonts w:ascii="Noto Sans" w:eastAsia="Times New Roman" w:hAnsi="Noto Sans" w:cs="Arial"/>
          <w:szCs w:val="20"/>
          <w:lang w:eastAsia="de-DE"/>
        </w:rPr>
        <w:t xml:space="preserve">-Baureihe wesentlich gegenüber Motorenkonzepten mit </w:t>
      </w:r>
      <w:r w:rsidR="003A1153" w:rsidRPr="00B973CA">
        <w:rPr>
          <w:rFonts w:ascii="Noto Sans" w:eastAsia="Times New Roman" w:hAnsi="Noto Sans" w:cs="Arial"/>
          <w:color w:val="000000" w:themeColor="text1"/>
          <w:szCs w:val="20"/>
          <w:lang w:eastAsia="de-DE"/>
        </w:rPr>
        <w:t xml:space="preserve">Magerverbrennung </w:t>
      </w:r>
      <w:r w:rsidR="00B973CA" w:rsidRPr="00B973CA">
        <w:rPr>
          <w:rFonts w:ascii="Noto Sans" w:eastAsia="Times New Roman" w:hAnsi="Noto Sans" w:cs="Arial"/>
          <w:color w:val="000000" w:themeColor="text1"/>
          <w:szCs w:val="20"/>
          <w:lang w:eastAsia="de-DE"/>
        </w:rPr>
        <w:t>und</w:t>
      </w:r>
      <w:r w:rsidR="003A1153" w:rsidRPr="00B973CA">
        <w:rPr>
          <w:rFonts w:ascii="Noto Sans" w:eastAsia="Times New Roman" w:hAnsi="Noto Sans" w:cs="Arial"/>
          <w:color w:val="000000" w:themeColor="text1"/>
          <w:szCs w:val="20"/>
          <w:lang w:eastAsia="de-DE"/>
        </w:rPr>
        <w:t xml:space="preserve"> </w:t>
      </w:r>
      <w:r w:rsidR="008C3E2B">
        <w:rPr>
          <w:rFonts w:ascii="Noto Sans" w:eastAsia="Times New Roman" w:hAnsi="Noto Sans" w:cs="Arial"/>
          <w:szCs w:val="20"/>
          <w:lang w:eastAsia="de-DE"/>
        </w:rPr>
        <w:t>SCR-Katalysator (selektive katalytische Reduktionsverfahren) durch den Wegfall der Einspritzung einer Harnstofflösung.</w:t>
      </w:r>
    </w:p>
    <w:p w:rsidR="00297C7C" w:rsidRDefault="005F6ED7" w:rsidP="00F655B6">
      <w:pPr>
        <w:spacing w:before="100" w:beforeAutospacing="1" w:after="100" w:afterAutospacing="1" w:line="240" w:lineRule="auto"/>
        <w:ind w:left="0"/>
        <w:jc w:val="both"/>
        <w:rPr>
          <w:rFonts w:ascii="Noto Sans" w:eastAsia="Times New Roman" w:hAnsi="Noto Sans" w:cs="Arial"/>
          <w:szCs w:val="20"/>
          <w:lang w:eastAsia="de-DE"/>
        </w:rPr>
      </w:pPr>
      <w:r>
        <w:rPr>
          <w:rFonts w:ascii="Noto Sans" w:eastAsia="Times New Roman" w:hAnsi="Noto Sans" w:cs="Arial"/>
          <w:szCs w:val="20"/>
          <w:lang w:eastAsia="de-DE"/>
        </w:rPr>
        <w:t>Für Frank Grewe, Geschäftsführer der 2G Drives GmbH, liegt der Ursprung der Neuentwicklung in den Anforderungen internationaler Märkte: „Weltweit sind Ballungszentren wie Tokio, London oder auch Kalifornien mit ihren hohen Anforderungen</w:t>
      </w:r>
      <w:r w:rsidR="009377F2">
        <w:rPr>
          <w:rFonts w:ascii="Noto Sans" w:eastAsia="Times New Roman" w:hAnsi="Noto Sans" w:cs="Arial"/>
          <w:szCs w:val="20"/>
          <w:lang w:eastAsia="de-DE"/>
        </w:rPr>
        <w:t xml:space="preserve"> an geringe</w:t>
      </w:r>
      <w:r>
        <w:rPr>
          <w:rFonts w:ascii="Noto Sans" w:eastAsia="Times New Roman" w:hAnsi="Noto Sans" w:cs="Arial"/>
          <w:szCs w:val="20"/>
          <w:lang w:eastAsia="de-DE"/>
        </w:rPr>
        <w:t xml:space="preserve"> Stickoxid-Grenzwerte </w:t>
      </w:r>
      <w:r w:rsidR="00297C7C">
        <w:rPr>
          <w:rFonts w:ascii="Noto Sans" w:eastAsia="Times New Roman" w:hAnsi="Noto Sans" w:cs="Arial"/>
          <w:szCs w:val="20"/>
          <w:lang w:eastAsia="de-DE"/>
        </w:rPr>
        <w:t xml:space="preserve">der </w:t>
      </w:r>
      <w:r>
        <w:rPr>
          <w:rFonts w:ascii="Noto Sans" w:eastAsia="Times New Roman" w:hAnsi="Noto Sans" w:cs="Arial"/>
          <w:szCs w:val="20"/>
          <w:lang w:eastAsia="de-DE"/>
        </w:rPr>
        <w:t xml:space="preserve">Auslöser für unsere Entwicklungsarbeit </w:t>
      </w:r>
      <w:r w:rsidR="00297C7C">
        <w:rPr>
          <w:rFonts w:ascii="Noto Sans" w:eastAsia="Times New Roman" w:hAnsi="Noto Sans" w:cs="Arial"/>
          <w:szCs w:val="20"/>
          <w:lang w:eastAsia="de-DE"/>
        </w:rPr>
        <w:t xml:space="preserve">bei 2G </w:t>
      </w:r>
      <w:r>
        <w:rPr>
          <w:rFonts w:ascii="Noto Sans" w:eastAsia="Times New Roman" w:hAnsi="Noto Sans" w:cs="Arial"/>
          <w:szCs w:val="20"/>
          <w:lang w:eastAsia="de-DE"/>
        </w:rPr>
        <w:t xml:space="preserve">gewesen. Die </w:t>
      </w:r>
      <w:r w:rsidR="00297C7C">
        <w:rPr>
          <w:rFonts w:ascii="Noto Sans" w:eastAsia="Times New Roman" w:hAnsi="Noto Sans" w:cs="Arial"/>
          <w:szCs w:val="20"/>
          <w:lang w:eastAsia="de-DE"/>
        </w:rPr>
        <w:t xml:space="preserve">Antwort auf die </w:t>
      </w:r>
      <w:r w:rsidR="00B973CA">
        <w:rPr>
          <w:rFonts w:ascii="Noto Sans" w:eastAsia="Times New Roman" w:hAnsi="Noto Sans" w:cs="Arial"/>
          <w:szCs w:val="20"/>
          <w:lang w:eastAsia="de-DE"/>
        </w:rPr>
        <w:t xml:space="preserve">absehbare </w:t>
      </w:r>
      <w:r w:rsidR="00F522E6">
        <w:rPr>
          <w:rFonts w:ascii="Noto Sans" w:eastAsia="Times New Roman" w:hAnsi="Noto Sans" w:cs="Arial"/>
          <w:szCs w:val="20"/>
          <w:lang w:eastAsia="de-DE"/>
        </w:rPr>
        <w:t xml:space="preserve">Verschärfung der </w:t>
      </w:r>
      <w:proofErr w:type="spellStart"/>
      <w:r w:rsidR="00F522E6">
        <w:rPr>
          <w:rFonts w:ascii="Noto Sans" w:eastAsia="Times New Roman" w:hAnsi="Noto Sans" w:cs="Arial"/>
          <w:szCs w:val="20"/>
          <w:lang w:eastAsia="de-DE"/>
        </w:rPr>
        <w:t>NO</w:t>
      </w:r>
      <w:r w:rsidRPr="00F522E6">
        <w:rPr>
          <w:rFonts w:ascii="Noto Sans" w:eastAsia="Times New Roman" w:hAnsi="Noto Sans" w:cs="Arial"/>
          <w:szCs w:val="20"/>
          <w:vertAlign w:val="subscript"/>
          <w:lang w:eastAsia="de-DE"/>
        </w:rPr>
        <w:t>x</w:t>
      </w:r>
      <w:proofErr w:type="spellEnd"/>
      <w:r>
        <w:rPr>
          <w:rFonts w:ascii="Noto Sans" w:eastAsia="Times New Roman" w:hAnsi="Noto Sans" w:cs="Arial"/>
          <w:szCs w:val="20"/>
          <w:lang w:eastAsia="de-DE"/>
        </w:rPr>
        <w:t xml:space="preserve">-Grenzwerte </w:t>
      </w:r>
      <w:r w:rsidRPr="00F522E6">
        <w:rPr>
          <w:rFonts w:ascii="Noto Sans" w:eastAsia="Times New Roman" w:hAnsi="Noto Sans" w:cs="Arial"/>
          <w:color w:val="000000" w:themeColor="text1"/>
          <w:szCs w:val="20"/>
          <w:lang w:eastAsia="de-DE"/>
        </w:rPr>
        <w:t xml:space="preserve">von </w:t>
      </w:r>
      <w:r w:rsidR="003A1153" w:rsidRPr="00F522E6">
        <w:rPr>
          <w:rFonts w:ascii="Noto Sans" w:eastAsia="Times New Roman" w:hAnsi="Noto Sans" w:cs="Arial"/>
          <w:color w:val="000000" w:themeColor="text1"/>
          <w:szCs w:val="20"/>
          <w:lang w:eastAsia="de-DE"/>
        </w:rPr>
        <w:t>500</w:t>
      </w:r>
      <w:r w:rsidR="00F522E6">
        <w:rPr>
          <w:rFonts w:ascii="Noto Sans" w:eastAsia="Times New Roman" w:hAnsi="Noto Sans" w:cs="Arial"/>
          <w:color w:val="000000" w:themeColor="text1"/>
          <w:szCs w:val="20"/>
          <w:lang w:eastAsia="de-DE"/>
        </w:rPr>
        <w:t xml:space="preserve"> </w:t>
      </w:r>
      <w:r w:rsidR="003A1153" w:rsidRPr="00F522E6">
        <w:rPr>
          <w:rFonts w:ascii="Noto Sans" w:eastAsia="Times New Roman" w:hAnsi="Noto Sans" w:cs="Arial"/>
          <w:color w:val="000000" w:themeColor="text1"/>
          <w:szCs w:val="20"/>
          <w:lang w:eastAsia="de-DE"/>
        </w:rPr>
        <w:t>mg/Nm³ bei Magermotoren bzw. 250</w:t>
      </w:r>
      <w:r w:rsidR="00F522E6">
        <w:rPr>
          <w:rFonts w:ascii="Noto Sans" w:eastAsia="Times New Roman" w:hAnsi="Noto Sans" w:cs="Arial"/>
          <w:color w:val="000000" w:themeColor="text1"/>
          <w:szCs w:val="20"/>
          <w:lang w:eastAsia="de-DE"/>
        </w:rPr>
        <w:t xml:space="preserve"> </w:t>
      </w:r>
      <w:r w:rsidR="003A1153" w:rsidRPr="00F522E6">
        <w:rPr>
          <w:rFonts w:ascii="Noto Sans" w:eastAsia="Times New Roman" w:hAnsi="Noto Sans" w:cs="Arial"/>
          <w:color w:val="000000" w:themeColor="text1"/>
          <w:szCs w:val="20"/>
          <w:lang w:eastAsia="de-DE"/>
        </w:rPr>
        <w:t>mg/Nm³ bei stöchiometrisch betr</w:t>
      </w:r>
      <w:r w:rsidR="00F522E6" w:rsidRPr="00F522E6">
        <w:rPr>
          <w:rFonts w:ascii="Noto Sans" w:eastAsia="Times New Roman" w:hAnsi="Noto Sans" w:cs="Arial"/>
          <w:color w:val="000000" w:themeColor="text1"/>
          <w:szCs w:val="20"/>
          <w:lang w:eastAsia="de-DE"/>
        </w:rPr>
        <w:t xml:space="preserve">iebenen Maschinen auf generell </w:t>
      </w:r>
      <w:r w:rsidRPr="00F522E6">
        <w:rPr>
          <w:rFonts w:ascii="Noto Sans" w:eastAsia="Times New Roman" w:hAnsi="Noto Sans" w:cs="Arial"/>
          <w:color w:val="000000" w:themeColor="text1"/>
          <w:szCs w:val="20"/>
          <w:lang w:eastAsia="de-DE"/>
        </w:rPr>
        <w:t>100</w:t>
      </w:r>
      <w:r w:rsidR="003A1153" w:rsidRPr="00F522E6">
        <w:rPr>
          <w:rFonts w:ascii="Noto Sans" w:eastAsia="Times New Roman" w:hAnsi="Noto Sans" w:cs="Arial"/>
          <w:color w:val="000000" w:themeColor="text1"/>
          <w:szCs w:val="20"/>
          <w:lang w:eastAsia="de-DE"/>
        </w:rPr>
        <w:t xml:space="preserve"> </w:t>
      </w:r>
      <w:r w:rsidRPr="00F522E6">
        <w:rPr>
          <w:rFonts w:ascii="Noto Sans" w:eastAsia="Times New Roman" w:hAnsi="Noto Sans" w:cs="Arial"/>
          <w:color w:val="000000" w:themeColor="text1"/>
          <w:szCs w:val="20"/>
          <w:lang w:eastAsia="de-DE"/>
        </w:rPr>
        <w:t>mg</w:t>
      </w:r>
      <w:r w:rsidR="00297C7C" w:rsidRPr="00F522E6">
        <w:rPr>
          <w:rFonts w:ascii="Noto Sans" w:eastAsia="Times New Roman" w:hAnsi="Noto Sans" w:cs="Arial"/>
          <w:color w:val="000000" w:themeColor="text1"/>
          <w:szCs w:val="20"/>
          <w:lang w:eastAsia="de-DE"/>
        </w:rPr>
        <w:t>/Nm</w:t>
      </w:r>
      <w:r w:rsidR="00297C7C" w:rsidRPr="00F522E6">
        <w:rPr>
          <w:rFonts w:ascii="Noto Sans" w:eastAsia="Times New Roman" w:hAnsi="Noto Sans" w:cs="Arial"/>
          <w:color w:val="000000" w:themeColor="text1"/>
          <w:szCs w:val="20"/>
          <w:vertAlign w:val="superscript"/>
          <w:lang w:eastAsia="de-DE"/>
        </w:rPr>
        <w:t>3</w:t>
      </w:r>
      <w:r w:rsidR="00297C7C" w:rsidRPr="00F522E6">
        <w:rPr>
          <w:rFonts w:ascii="Noto Sans" w:eastAsia="Times New Roman" w:hAnsi="Noto Sans" w:cs="Arial"/>
          <w:color w:val="000000" w:themeColor="text1"/>
          <w:szCs w:val="20"/>
          <w:lang w:eastAsia="de-DE"/>
        </w:rPr>
        <w:t xml:space="preserve"> </w:t>
      </w:r>
      <w:r w:rsidR="00297C7C">
        <w:rPr>
          <w:rFonts w:ascii="Noto Sans" w:eastAsia="Times New Roman" w:hAnsi="Noto Sans" w:cs="Arial"/>
          <w:szCs w:val="20"/>
          <w:lang w:eastAsia="de-DE"/>
        </w:rPr>
        <w:t>durch die neue TA Luft in Deutschland haben wir damit bei unserer Entwicklu</w:t>
      </w:r>
      <w:r w:rsidR="00D632AC">
        <w:rPr>
          <w:rFonts w:ascii="Noto Sans" w:eastAsia="Times New Roman" w:hAnsi="Noto Sans" w:cs="Arial"/>
          <w:szCs w:val="20"/>
          <w:lang w:eastAsia="de-DE"/>
        </w:rPr>
        <w:t>ngsarbeit quasi vorweggenommen.</w:t>
      </w:r>
      <w:r w:rsidR="00297C7C">
        <w:rPr>
          <w:rFonts w:ascii="Noto Sans" w:eastAsia="Times New Roman" w:hAnsi="Noto Sans" w:cs="Arial"/>
          <w:szCs w:val="20"/>
          <w:lang w:eastAsia="de-DE"/>
        </w:rPr>
        <w:t>“ 2G kann bei seiner Neuentwicklung auf ei</w:t>
      </w:r>
      <w:r w:rsidR="009377F2">
        <w:rPr>
          <w:rFonts w:ascii="Noto Sans" w:eastAsia="Times New Roman" w:hAnsi="Noto Sans" w:cs="Arial"/>
          <w:szCs w:val="20"/>
          <w:lang w:eastAsia="de-DE"/>
        </w:rPr>
        <w:t>nen Erfahrungsvorsprung mit d</w:t>
      </w:r>
      <w:r w:rsidR="00297C7C">
        <w:rPr>
          <w:rFonts w:ascii="Noto Sans" w:eastAsia="Times New Roman" w:hAnsi="Noto Sans" w:cs="Arial"/>
          <w:szCs w:val="20"/>
          <w:lang w:eastAsia="de-DE"/>
        </w:rPr>
        <w:t>er 4er-Baureihe gegenüber Neuentwicklungen des Wettbewerbs bauen, da das Unternehmen mit mehr als 500 Einheiten im Markt und über 6 Millionen Betriebsstunden seit der Einführung in 2011 über die größte operative Erfahrung beim Einsatz neuester Motorentechnik in Europa verfügt.</w:t>
      </w:r>
    </w:p>
    <w:p w:rsidR="00D632AC" w:rsidRDefault="00B22C4D" w:rsidP="00F655B6">
      <w:pPr>
        <w:spacing w:before="100" w:beforeAutospacing="1" w:after="100" w:afterAutospacing="1" w:line="240" w:lineRule="auto"/>
        <w:ind w:left="0"/>
        <w:jc w:val="both"/>
        <w:rPr>
          <w:rFonts w:ascii="Noto Sans" w:eastAsia="Times New Roman" w:hAnsi="Noto Sans" w:cs="Arial"/>
          <w:color w:val="000000" w:themeColor="text1"/>
          <w:szCs w:val="20"/>
          <w:lang w:eastAsia="de-DE"/>
        </w:rPr>
      </w:pPr>
      <w:r>
        <w:rPr>
          <w:rFonts w:ascii="Noto Sans" w:eastAsia="Times New Roman" w:hAnsi="Noto Sans" w:cs="Arial"/>
          <w:szCs w:val="20"/>
          <w:lang w:eastAsia="de-DE"/>
        </w:rPr>
        <w:t xml:space="preserve">Aus Sicht eines Anlagenbetreibers stehen neben der Erfüllung der TA Luft wirtschaftliche Argumente im Vordergrund bei einer Investitionsentscheidung. Alfred Gayer, Vertriebsleiter von 2G </w:t>
      </w:r>
      <w:proofErr w:type="spellStart"/>
      <w:r>
        <w:rPr>
          <w:rFonts w:ascii="Noto Sans" w:eastAsia="Times New Roman" w:hAnsi="Noto Sans" w:cs="Arial"/>
          <w:szCs w:val="20"/>
          <w:lang w:eastAsia="de-DE"/>
        </w:rPr>
        <w:t>Energy</w:t>
      </w:r>
      <w:proofErr w:type="spellEnd"/>
      <w:r>
        <w:rPr>
          <w:rFonts w:ascii="Noto Sans" w:eastAsia="Times New Roman" w:hAnsi="Noto Sans" w:cs="Arial"/>
          <w:szCs w:val="20"/>
          <w:lang w:eastAsia="de-DE"/>
        </w:rPr>
        <w:t xml:space="preserve"> und Geschäftsführer der 2G Rental GmbH, hebt daher die kommerziellen Vorteile der Neuentwicklung hervor: „Bei der Leistungsausbeute</w:t>
      </w:r>
      <w:r w:rsidR="009377F2">
        <w:rPr>
          <w:rFonts w:ascii="Noto Sans" w:eastAsia="Times New Roman" w:hAnsi="Noto Sans" w:cs="Arial"/>
          <w:szCs w:val="20"/>
          <w:lang w:eastAsia="de-DE"/>
        </w:rPr>
        <w:t xml:space="preserve"> können</w:t>
      </w:r>
      <w:r>
        <w:rPr>
          <w:rFonts w:ascii="Noto Sans" w:eastAsia="Times New Roman" w:hAnsi="Noto Sans" w:cs="Arial"/>
          <w:szCs w:val="20"/>
          <w:lang w:eastAsia="de-DE"/>
        </w:rPr>
        <w:t xml:space="preserve"> wir </w:t>
      </w:r>
      <w:r w:rsidR="00074A00">
        <w:rPr>
          <w:rFonts w:ascii="Noto Sans" w:eastAsia="Times New Roman" w:hAnsi="Noto Sans" w:cs="Arial"/>
          <w:szCs w:val="20"/>
          <w:lang w:eastAsia="de-DE"/>
        </w:rPr>
        <w:t xml:space="preserve">mit der </w:t>
      </w:r>
      <w:proofErr w:type="spellStart"/>
      <w:r w:rsidR="00074A00">
        <w:rPr>
          <w:rFonts w:ascii="Noto Sans" w:eastAsia="Times New Roman" w:hAnsi="Noto Sans" w:cs="Arial"/>
          <w:szCs w:val="20"/>
          <w:lang w:eastAsia="de-DE"/>
        </w:rPr>
        <w:t>aura</w:t>
      </w:r>
      <w:proofErr w:type="spellEnd"/>
      <w:r w:rsidR="00074A00">
        <w:rPr>
          <w:rFonts w:ascii="Noto Sans" w:eastAsia="Times New Roman" w:hAnsi="Noto Sans" w:cs="Arial"/>
          <w:szCs w:val="20"/>
          <w:lang w:eastAsia="de-DE"/>
        </w:rPr>
        <w:t>-Baureihe durch eine</w:t>
      </w:r>
      <w:r>
        <w:rPr>
          <w:rFonts w:ascii="Noto Sans" w:eastAsia="Times New Roman" w:hAnsi="Noto Sans" w:cs="Arial"/>
          <w:szCs w:val="20"/>
          <w:lang w:eastAsia="de-DE"/>
        </w:rPr>
        <w:t xml:space="preserve"> spezifis</w:t>
      </w:r>
      <w:r w:rsidR="00074A00">
        <w:rPr>
          <w:rFonts w:ascii="Noto Sans" w:eastAsia="Times New Roman" w:hAnsi="Noto Sans" w:cs="Arial"/>
          <w:szCs w:val="20"/>
          <w:lang w:eastAsia="de-DE"/>
        </w:rPr>
        <w:t>ch höhere</w:t>
      </w:r>
      <w:r>
        <w:rPr>
          <w:rFonts w:ascii="Noto Sans" w:eastAsia="Times New Roman" w:hAnsi="Noto Sans" w:cs="Arial"/>
          <w:szCs w:val="20"/>
          <w:lang w:eastAsia="de-DE"/>
        </w:rPr>
        <w:t xml:space="preserve"> Leistung von 15 % bei gleichem Hubraum gegenüber dem Wettbewerb </w:t>
      </w:r>
      <w:r w:rsidR="009377F2">
        <w:rPr>
          <w:rFonts w:ascii="Noto Sans" w:eastAsia="Times New Roman" w:hAnsi="Noto Sans" w:cs="Arial"/>
          <w:szCs w:val="20"/>
          <w:lang w:eastAsia="de-DE"/>
        </w:rPr>
        <w:t>punkten</w:t>
      </w:r>
      <w:r>
        <w:rPr>
          <w:rFonts w:ascii="Noto Sans" w:eastAsia="Times New Roman" w:hAnsi="Noto Sans" w:cs="Arial"/>
          <w:szCs w:val="20"/>
          <w:lang w:eastAsia="de-DE"/>
        </w:rPr>
        <w:t xml:space="preserve">. Wobei </w:t>
      </w:r>
      <w:r w:rsidR="00074A00">
        <w:rPr>
          <w:rFonts w:ascii="Noto Sans" w:eastAsia="Times New Roman" w:hAnsi="Noto Sans" w:cs="Arial"/>
          <w:szCs w:val="20"/>
          <w:lang w:eastAsia="de-DE"/>
        </w:rPr>
        <w:t xml:space="preserve">z.B. für das Modul </w:t>
      </w:r>
      <w:proofErr w:type="spellStart"/>
      <w:r w:rsidR="00074A00">
        <w:rPr>
          <w:rFonts w:ascii="Noto Sans" w:eastAsia="Times New Roman" w:hAnsi="Noto Sans" w:cs="Arial"/>
          <w:szCs w:val="20"/>
          <w:lang w:eastAsia="de-DE"/>
        </w:rPr>
        <w:t>aura</w:t>
      </w:r>
      <w:proofErr w:type="spellEnd"/>
      <w:r w:rsidR="00074A00">
        <w:rPr>
          <w:rFonts w:ascii="Noto Sans" w:eastAsia="Times New Roman" w:hAnsi="Noto Sans" w:cs="Arial"/>
          <w:szCs w:val="20"/>
          <w:lang w:eastAsia="de-DE"/>
        </w:rPr>
        <w:t xml:space="preserve"> 404 </w:t>
      </w:r>
      <w:r>
        <w:rPr>
          <w:rFonts w:ascii="Noto Sans" w:eastAsia="Times New Roman" w:hAnsi="Noto Sans" w:cs="Arial"/>
          <w:szCs w:val="20"/>
          <w:lang w:eastAsia="de-DE"/>
        </w:rPr>
        <w:t>der elektrische Wirkungsgrad</w:t>
      </w:r>
      <w:r w:rsidR="00074A00">
        <w:rPr>
          <w:rFonts w:ascii="Noto Sans" w:eastAsia="Times New Roman" w:hAnsi="Noto Sans" w:cs="Arial"/>
          <w:szCs w:val="20"/>
          <w:lang w:eastAsia="de-DE"/>
        </w:rPr>
        <w:t xml:space="preserve"> von </w:t>
      </w:r>
      <w:r w:rsidR="00074A00" w:rsidRPr="00F522E6">
        <w:rPr>
          <w:rFonts w:ascii="Noto Sans" w:eastAsia="Times New Roman" w:hAnsi="Noto Sans" w:cs="Arial"/>
          <w:color w:val="000000" w:themeColor="text1"/>
          <w:szCs w:val="20"/>
          <w:lang w:eastAsia="de-DE"/>
        </w:rPr>
        <w:t>3</w:t>
      </w:r>
      <w:r w:rsidR="004830D4" w:rsidRPr="00F522E6">
        <w:rPr>
          <w:rFonts w:ascii="Noto Sans" w:eastAsia="Times New Roman" w:hAnsi="Noto Sans" w:cs="Arial"/>
          <w:color w:val="000000" w:themeColor="text1"/>
          <w:szCs w:val="20"/>
          <w:lang w:eastAsia="de-DE"/>
        </w:rPr>
        <w:t>7</w:t>
      </w:r>
      <w:r w:rsidR="00074A00" w:rsidRPr="00F522E6">
        <w:rPr>
          <w:rFonts w:ascii="Noto Sans" w:eastAsia="Times New Roman" w:hAnsi="Noto Sans" w:cs="Arial"/>
          <w:color w:val="000000" w:themeColor="text1"/>
          <w:szCs w:val="20"/>
          <w:lang w:eastAsia="de-DE"/>
        </w:rPr>
        <w:t xml:space="preserve"> % </w:t>
      </w:r>
      <w:r w:rsidR="00074A00">
        <w:rPr>
          <w:rFonts w:ascii="Noto Sans" w:eastAsia="Times New Roman" w:hAnsi="Noto Sans" w:cs="Arial"/>
          <w:szCs w:val="20"/>
          <w:lang w:eastAsia="de-DE"/>
        </w:rPr>
        <w:t xml:space="preserve">und ein thermischer Wirkungsgrad von </w:t>
      </w:r>
      <w:r w:rsidR="00F522E6">
        <w:rPr>
          <w:rFonts w:ascii="Noto Sans" w:eastAsia="Times New Roman" w:hAnsi="Noto Sans" w:cs="Arial"/>
          <w:color w:val="000000" w:themeColor="text1"/>
          <w:szCs w:val="20"/>
          <w:lang w:eastAsia="de-DE"/>
        </w:rPr>
        <w:t>65</w:t>
      </w:r>
      <w:r w:rsidR="00A431F2" w:rsidRPr="00F522E6">
        <w:rPr>
          <w:rFonts w:ascii="Noto Sans" w:eastAsia="Times New Roman" w:hAnsi="Noto Sans" w:cs="Arial"/>
          <w:color w:val="000000" w:themeColor="text1"/>
          <w:szCs w:val="20"/>
          <w:lang w:eastAsia="de-DE"/>
        </w:rPr>
        <w:t xml:space="preserve"> </w:t>
      </w:r>
      <w:r w:rsidR="00074A00" w:rsidRPr="00F522E6">
        <w:rPr>
          <w:rFonts w:ascii="Noto Sans" w:eastAsia="Times New Roman" w:hAnsi="Noto Sans" w:cs="Arial"/>
          <w:color w:val="000000" w:themeColor="text1"/>
          <w:szCs w:val="20"/>
          <w:lang w:eastAsia="de-DE"/>
        </w:rPr>
        <w:t xml:space="preserve">% </w:t>
      </w:r>
      <w:r w:rsidR="00C0776E">
        <w:rPr>
          <w:rFonts w:ascii="Noto Sans" w:eastAsia="Times New Roman" w:hAnsi="Noto Sans" w:cs="Arial"/>
          <w:szCs w:val="20"/>
          <w:lang w:eastAsia="de-DE"/>
        </w:rPr>
        <w:t xml:space="preserve">mit Hilfe eines Brennwert-Abgaswärmetauschers </w:t>
      </w:r>
      <w:r w:rsidR="00074A00">
        <w:rPr>
          <w:rFonts w:ascii="Noto Sans" w:eastAsia="Times New Roman" w:hAnsi="Noto Sans" w:cs="Arial"/>
          <w:szCs w:val="20"/>
          <w:lang w:eastAsia="de-DE"/>
        </w:rPr>
        <w:t xml:space="preserve">einen Gesamtwirkungsgrad von </w:t>
      </w:r>
      <w:r w:rsidR="00074A00" w:rsidRPr="00F522E6">
        <w:rPr>
          <w:rFonts w:ascii="Noto Sans" w:eastAsia="Times New Roman" w:hAnsi="Noto Sans" w:cs="Arial"/>
          <w:color w:val="000000" w:themeColor="text1"/>
          <w:szCs w:val="20"/>
          <w:lang w:eastAsia="de-DE"/>
        </w:rPr>
        <w:t>10</w:t>
      </w:r>
      <w:r w:rsidR="00F522E6">
        <w:rPr>
          <w:rFonts w:ascii="Noto Sans" w:eastAsia="Times New Roman" w:hAnsi="Noto Sans" w:cs="Arial"/>
          <w:color w:val="000000" w:themeColor="text1"/>
          <w:szCs w:val="20"/>
          <w:lang w:eastAsia="de-DE"/>
        </w:rPr>
        <w:t>2</w:t>
      </w:r>
      <w:r w:rsidR="00074A00" w:rsidRPr="00F522E6">
        <w:rPr>
          <w:rFonts w:ascii="Noto Sans" w:eastAsia="Times New Roman" w:hAnsi="Noto Sans" w:cs="Arial"/>
          <w:color w:val="000000" w:themeColor="text1"/>
          <w:szCs w:val="20"/>
          <w:lang w:eastAsia="de-DE"/>
        </w:rPr>
        <w:t xml:space="preserve"> % </w:t>
      </w:r>
      <w:r w:rsidR="00074A00">
        <w:rPr>
          <w:rFonts w:ascii="Noto Sans" w:eastAsia="Times New Roman" w:hAnsi="Noto Sans" w:cs="Arial"/>
          <w:szCs w:val="20"/>
          <w:lang w:eastAsia="de-DE"/>
        </w:rPr>
        <w:t>ermöglichen.</w:t>
      </w:r>
      <w:r w:rsidR="00C0776E">
        <w:rPr>
          <w:rFonts w:ascii="Noto Sans" w:eastAsia="Times New Roman" w:hAnsi="Noto Sans" w:cs="Arial"/>
          <w:szCs w:val="20"/>
          <w:lang w:eastAsia="de-DE"/>
        </w:rPr>
        <w:t>“</w:t>
      </w:r>
      <w:r w:rsidR="008C3E2B">
        <w:rPr>
          <w:rFonts w:ascii="Noto Sans" w:eastAsia="Times New Roman" w:hAnsi="Noto Sans" w:cs="Arial"/>
          <w:szCs w:val="20"/>
          <w:lang w:eastAsia="de-DE"/>
        </w:rPr>
        <w:t xml:space="preserve"> </w:t>
      </w:r>
      <w:r w:rsidR="00074A00">
        <w:rPr>
          <w:rFonts w:ascii="Noto Sans" w:eastAsia="Times New Roman" w:hAnsi="Noto Sans" w:cs="Arial"/>
          <w:szCs w:val="20"/>
          <w:lang w:eastAsia="de-DE"/>
        </w:rPr>
        <w:t>Für die kommerzielle Betr</w:t>
      </w:r>
      <w:r w:rsidR="008C3E2B">
        <w:rPr>
          <w:rFonts w:ascii="Noto Sans" w:eastAsia="Times New Roman" w:hAnsi="Noto Sans" w:cs="Arial"/>
          <w:szCs w:val="20"/>
          <w:lang w:eastAsia="de-DE"/>
        </w:rPr>
        <w:t>achtung eines Investments spielt</w:t>
      </w:r>
      <w:r w:rsidR="00074A00">
        <w:rPr>
          <w:rFonts w:ascii="Noto Sans" w:eastAsia="Times New Roman" w:hAnsi="Noto Sans" w:cs="Arial"/>
          <w:szCs w:val="20"/>
          <w:lang w:eastAsia="de-DE"/>
        </w:rPr>
        <w:t xml:space="preserve"> </w:t>
      </w:r>
      <w:r w:rsidR="009377F2">
        <w:rPr>
          <w:rFonts w:ascii="Noto Sans" w:eastAsia="Times New Roman" w:hAnsi="Noto Sans" w:cs="Arial"/>
          <w:szCs w:val="20"/>
          <w:lang w:eastAsia="de-DE"/>
        </w:rPr>
        <w:t xml:space="preserve">nach seiner Einschätzung auch </w:t>
      </w:r>
      <w:r w:rsidR="00074A00">
        <w:rPr>
          <w:rFonts w:ascii="Noto Sans" w:eastAsia="Times New Roman" w:hAnsi="Noto Sans" w:cs="Arial"/>
          <w:szCs w:val="20"/>
          <w:lang w:eastAsia="de-DE"/>
        </w:rPr>
        <w:t xml:space="preserve">die ausgewiesene Servicefreundlichkeit </w:t>
      </w:r>
      <w:r w:rsidR="00C0776E">
        <w:rPr>
          <w:rFonts w:ascii="Noto Sans" w:eastAsia="Times New Roman" w:hAnsi="Noto Sans" w:cs="Arial"/>
          <w:szCs w:val="20"/>
          <w:lang w:eastAsia="de-DE"/>
        </w:rPr>
        <w:t xml:space="preserve">der 2G-Motorenkonzeption mit Einzelzylinderköpfen </w:t>
      </w:r>
      <w:r w:rsidR="008C3E2B">
        <w:rPr>
          <w:rFonts w:ascii="Noto Sans" w:eastAsia="Times New Roman" w:hAnsi="Noto Sans" w:cs="Arial"/>
          <w:szCs w:val="20"/>
          <w:lang w:eastAsia="de-DE"/>
        </w:rPr>
        <w:t xml:space="preserve">in Kombination mit reduzierten </w:t>
      </w:r>
      <w:proofErr w:type="spellStart"/>
      <w:r w:rsidR="008C3E2B">
        <w:rPr>
          <w:rFonts w:ascii="Noto Sans" w:eastAsia="Times New Roman" w:hAnsi="Noto Sans" w:cs="Arial"/>
          <w:szCs w:val="20"/>
          <w:lang w:eastAsia="de-DE"/>
        </w:rPr>
        <w:t>Lifecycle</w:t>
      </w:r>
      <w:proofErr w:type="spellEnd"/>
      <w:r w:rsidR="008C3E2B">
        <w:rPr>
          <w:rFonts w:ascii="Noto Sans" w:eastAsia="Times New Roman" w:hAnsi="Noto Sans" w:cs="Arial"/>
          <w:szCs w:val="20"/>
          <w:lang w:eastAsia="de-DE"/>
        </w:rPr>
        <w:t xml:space="preserve">-Kosten eine große Bedeutung. </w:t>
      </w:r>
      <w:r w:rsidR="00180795">
        <w:rPr>
          <w:rFonts w:ascii="Noto Sans" w:eastAsia="Times New Roman" w:hAnsi="Noto Sans" w:cs="Arial"/>
          <w:szCs w:val="20"/>
          <w:lang w:eastAsia="de-DE"/>
        </w:rPr>
        <w:t>Bei steigenden Anforderungen an die Anlagentechnik durch die TA Luft bekommen f</w:t>
      </w:r>
      <w:r w:rsidR="00EF39B2">
        <w:rPr>
          <w:rFonts w:ascii="Noto Sans" w:eastAsia="Times New Roman" w:hAnsi="Noto Sans" w:cs="Arial"/>
          <w:szCs w:val="20"/>
          <w:lang w:eastAsia="de-DE"/>
        </w:rPr>
        <w:t xml:space="preserve">ür Gayer </w:t>
      </w:r>
      <w:r w:rsidR="00180795">
        <w:rPr>
          <w:rFonts w:ascii="Noto Sans" w:eastAsia="Times New Roman" w:hAnsi="Noto Sans" w:cs="Arial"/>
          <w:szCs w:val="20"/>
          <w:lang w:eastAsia="de-DE"/>
        </w:rPr>
        <w:t xml:space="preserve">bei einer Investitionsentscheidung </w:t>
      </w:r>
      <w:r w:rsidR="00EF39B2">
        <w:rPr>
          <w:rFonts w:ascii="Noto Sans" w:eastAsia="Times New Roman" w:hAnsi="Noto Sans" w:cs="Arial"/>
          <w:szCs w:val="20"/>
          <w:lang w:eastAsia="de-DE"/>
        </w:rPr>
        <w:t xml:space="preserve">die Gesamtbetriebskosten über die Anlagenlaufzeit einen immer höheren Stellenwert gegenüber den reinen </w:t>
      </w:r>
      <w:r w:rsidR="00EF39B2">
        <w:rPr>
          <w:rFonts w:ascii="Noto Sans" w:eastAsia="Times New Roman" w:hAnsi="Noto Sans" w:cs="Arial"/>
          <w:szCs w:val="20"/>
          <w:lang w:eastAsia="de-DE"/>
        </w:rPr>
        <w:lastRenderedPageBreak/>
        <w:t>Investitionskosten</w:t>
      </w:r>
      <w:r w:rsidR="00DE06A8">
        <w:rPr>
          <w:rFonts w:ascii="Noto Sans" w:eastAsia="Times New Roman" w:hAnsi="Noto Sans" w:cs="Arial"/>
          <w:szCs w:val="20"/>
          <w:lang w:eastAsia="de-DE"/>
        </w:rPr>
        <w:t xml:space="preserve">. Aber auch hier setzt 2G mit Detaillösungen wie z.B. einer neu konzipierten Outdoor-Schallkapsel an, die </w:t>
      </w:r>
      <w:r w:rsidR="003864AB" w:rsidRPr="00D632AC">
        <w:rPr>
          <w:rFonts w:ascii="Noto Sans" w:eastAsia="Times New Roman" w:hAnsi="Noto Sans" w:cs="Arial"/>
          <w:color w:val="000000" w:themeColor="text1"/>
          <w:szCs w:val="20"/>
          <w:lang w:eastAsia="de-DE"/>
        </w:rPr>
        <w:t>insbesondere für Auslandsmärkte</w:t>
      </w:r>
      <w:r w:rsidR="003B4168">
        <w:rPr>
          <w:rFonts w:ascii="Noto Sans" w:eastAsia="Times New Roman" w:hAnsi="Noto Sans" w:cs="Arial"/>
          <w:color w:val="000000" w:themeColor="text1"/>
          <w:szCs w:val="20"/>
          <w:lang w:eastAsia="de-DE"/>
        </w:rPr>
        <w:t xml:space="preserve"> die Transportkosten reduziert.</w:t>
      </w:r>
    </w:p>
    <w:p w:rsidR="0078056A" w:rsidRPr="0078056A" w:rsidRDefault="0078056A" w:rsidP="00F655B6">
      <w:pPr>
        <w:spacing w:before="100" w:beforeAutospacing="1" w:after="100" w:afterAutospacing="1" w:line="240" w:lineRule="auto"/>
        <w:ind w:left="0"/>
        <w:jc w:val="both"/>
        <w:rPr>
          <w:rFonts w:ascii="Noto Sans" w:eastAsia="Times New Roman" w:hAnsi="Noto Sans" w:cs="Arial"/>
          <w:b/>
          <w:szCs w:val="20"/>
          <w:lang w:eastAsia="de-DE"/>
        </w:rPr>
      </w:pPr>
      <w:r w:rsidRPr="0078056A">
        <w:rPr>
          <w:rFonts w:ascii="Noto Sans" w:eastAsia="Times New Roman" w:hAnsi="Noto Sans" w:cs="Arial"/>
          <w:b/>
          <w:szCs w:val="20"/>
          <w:lang w:eastAsia="de-DE"/>
        </w:rPr>
        <w:t>„</w:t>
      </w:r>
      <w:proofErr w:type="spellStart"/>
      <w:r w:rsidRPr="0078056A">
        <w:rPr>
          <w:rFonts w:ascii="Noto Sans" w:eastAsia="Times New Roman" w:hAnsi="Noto Sans" w:cs="Arial"/>
          <w:b/>
          <w:szCs w:val="20"/>
          <w:lang w:eastAsia="de-DE"/>
        </w:rPr>
        <w:t>vieras</w:t>
      </w:r>
      <w:proofErr w:type="spellEnd"/>
      <w:r w:rsidRPr="0078056A">
        <w:rPr>
          <w:rFonts w:ascii="Noto Sans" w:eastAsia="Times New Roman" w:hAnsi="Noto Sans" w:cs="Arial"/>
          <w:b/>
          <w:szCs w:val="20"/>
          <w:lang w:eastAsia="de-DE"/>
        </w:rPr>
        <w:t>“-Konzept von 2G</w:t>
      </w:r>
      <w:r w:rsidR="001519F7">
        <w:rPr>
          <w:rFonts w:ascii="Noto Sans" w:eastAsia="Times New Roman" w:hAnsi="Noto Sans" w:cs="Arial"/>
          <w:b/>
          <w:szCs w:val="20"/>
          <w:lang w:eastAsia="de-DE"/>
        </w:rPr>
        <w:t xml:space="preserve"> Rental</w:t>
      </w:r>
      <w:r w:rsidRPr="0078056A">
        <w:rPr>
          <w:rFonts w:ascii="Noto Sans" w:eastAsia="Times New Roman" w:hAnsi="Noto Sans" w:cs="Arial"/>
          <w:b/>
          <w:szCs w:val="20"/>
          <w:lang w:eastAsia="de-DE"/>
        </w:rPr>
        <w:t xml:space="preserve">: </w:t>
      </w:r>
      <w:proofErr w:type="spellStart"/>
      <w:r w:rsidRPr="0078056A">
        <w:rPr>
          <w:rFonts w:ascii="Noto Sans" w:eastAsia="Times New Roman" w:hAnsi="Noto Sans" w:cs="Arial"/>
          <w:b/>
          <w:szCs w:val="20"/>
          <w:lang w:eastAsia="de-DE"/>
        </w:rPr>
        <w:t>pay</w:t>
      </w:r>
      <w:proofErr w:type="spellEnd"/>
      <w:r w:rsidRPr="0078056A">
        <w:rPr>
          <w:rFonts w:ascii="Noto Sans" w:eastAsia="Times New Roman" w:hAnsi="Noto Sans" w:cs="Arial"/>
          <w:b/>
          <w:szCs w:val="20"/>
          <w:lang w:eastAsia="de-DE"/>
        </w:rPr>
        <w:t xml:space="preserve"> </w:t>
      </w:r>
      <w:proofErr w:type="spellStart"/>
      <w:r w:rsidRPr="0078056A">
        <w:rPr>
          <w:rFonts w:ascii="Noto Sans" w:eastAsia="Times New Roman" w:hAnsi="Noto Sans" w:cs="Arial"/>
          <w:b/>
          <w:szCs w:val="20"/>
          <w:lang w:eastAsia="de-DE"/>
        </w:rPr>
        <w:t>by</w:t>
      </w:r>
      <w:proofErr w:type="spellEnd"/>
      <w:r w:rsidRPr="0078056A">
        <w:rPr>
          <w:rFonts w:ascii="Noto Sans" w:eastAsia="Times New Roman" w:hAnsi="Noto Sans" w:cs="Arial"/>
          <w:b/>
          <w:szCs w:val="20"/>
          <w:lang w:eastAsia="de-DE"/>
        </w:rPr>
        <w:t xml:space="preserve"> </w:t>
      </w:r>
      <w:proofErr w:type="spellStart"/>
      <w:r w:rsidRPr="0078056A">
        <w:rPr>
          <w:rFonts w:ascii="Noto Sans" w:eastAsia="Times New Roman" w:hAnsi="Noto Sans" w:cs="Arial"/>
          <w:b/>
          <w:szCs w:val="20"/>
          <w:lang w:eastAsia="de-DE"/>
        </w:rPr>
        <w:t>use</w:t>
      </w:r>
      <w:proofErr w:type="spellEnd"/>
      <w:r w:rsidRPr="0078056A">
        <w:rPr>
          <w:rFonts w:ascii="Noto Sans" w:eastAsia="Times New Roman" w:hAnsi="Noto Sans" w:cs="Arial"/>
          <w:b/>
          <w:szCs w:val="20"/>
          <w:lang w:eastAsia="de-DE"/>
        </w:rPr>
        <w:t xml:space="preserve">-Lösung für Erdgas-BHKW ab 100 </w:t>
      </w:r>
      <w:proofErr w:type="spellStart"/>
      <w:r w:rsidRPr="0078056A">
        <w:rPr>
          <w:rFonts w:ascii="Noto Sans" w:eastAsia="Times New Roman" w:hAnsi="Noto Sans" w:cs="Arial"/>
          <w:b/>
          <w:szCs w:val="20"/>
          <w:lang w:eastAsia="de-DE"/>
        </w:rPr>
        <w:t>kW</w:t>
      </w:r>
      <w:r w:rsidRPr="0078056A">
        <w:rPr>
          <w:rFonts w:ascii="Noto Sans" w:eastAsia="Times New Roman" w:hAnsi="Noto Sans" w:cs="Arial"/>
          <w:b/>
          <w:szCs w:val="20"/>
          <w:vertAlign w:val="subscript"/>
          <w:lang w:eastAsia="de-DE"/>
        </w:rPr>
        <w:t>el</w:t>
      </w:r>
      <w:proofErr w:type="spellEnd"/>
      <w:r w:rsidRPr="0078056A">
        <w:rPr>
          <w:rFonts w:ascii="Noto Sans" w:eastAsia="Times New Roman" w:hAnsi="Noto Sans" w:cs="Arial"/>
          <w:b/>
          <w:szCs w:val="20"/>
          <w:vertAlign w:val="subscript"/>
          <w:lang w:eastAsia="de-DE"/>
        </w:rPr>
        <w:t xml:space="preserve"> </w:t>
      </w:r>
      <w:r w:rsidRPr="0078056A">
        <w:rPr>
          <w:rFonts w:ascii="Noto Sans" w:eastAsia="Times New Roman" w:hAnsi="Noto Sans" w:cs="Arial"/>
          <w:b/>
          <w:szCs w:val="20"/>
          <w:lang w:eastAsia="de-DE"/>
        </w:rPr>
        <w:t>ermöglicht Nutzung von BHKW ohne eigene Investition</w:t>
      </w:r>
    </w:p>
    <w:p w:rsidR="0078056A" w:rsidRDefault="0078056A" w:rsidP="00F655B6">
      <w:pPr>
        <w:spacing w:before="100" w:beforeAutospacing="1" w:after="100" w:afterAutospacing="1" w:line="240" w:lineRule="auto"/>
        <w:ind w:left="0"/>
        <w:jc w:val="both"/>
        <w:rPr>
          <w:rFonts w:ascii="Noto Sans" w:eastAsia="Times New Roman" w:hAnsi="Noto Sans" w:cs="Arial"/>
          <w:szCs w:val="20"/>
          <w:lang w:eastAsia="de-DE"/>
        </w:rPr>
      </w:pPr>
      <w:r>
        <w:rPr>
          <w:rFonts w:ascii="Noto Sans" w:eastAsia="Times New Roman" w:hAnsi="Noto Sans" w:cs="Arial"/>
          <w:szCs w:val="20"/>
          <w:lang w:eastAsia="de-DE"/>
        </w:rPr>
        <w:t>Um die Nutzung der Kostenvorteile einer gekoppelten Produktion von Wärme und Strom auch ohne eigen</w:t>
      </w:r>
      <w:r w:rsidR="00180795">
        <w:rPr>
          <w:rFonts w:ascii="Noto Sans" w:eastAsia="Times New Roman" w:hAnsi="Noto Sans" w:cs="Arial"/>
          <w:szCs w:val="20"/>
          <w:lang w:eastAsia="de-DE"/>
        </w:rPr>
        <w:t>e Investition und langfristige Investitionsb</w:t>
      </w:r>
      <w:r>
        <w:rPr>
          <w:rFonts w:ascii="Noto Sans" w:eastAsia="Times New Roman" w:hAnsi="Noto Sans" w:cs="Arial"/>
          <w:szCs w:val="20"/>
          <w:lang w:eastAsia="de-DE"/>
        </w:rPr>
        <w:t>indung zu ermö</w:t>
      </w:r>
      <w:r w:rsidR="00180795">
        <w:rPr>
          <w:rFonts w:ascii="Noto Sans" w:eastAsia="Times New Roman" w:hAnsi="Noto Sans" w:cs="Arial"/>
          <w:szCs w:val="20"/>
          <w:lang w:eastAsia="de-DE"/>
        </w:rPr>
        <w:t xml:space="preserve">glichen, offeriert 2G Kunden den Kunden aus </w:t>
      </w:r>
      <w:r>
        <w:rPr>
          <w:rFonts w:ascii="Noto Sans" w:eastAsia="Times New Roman" w:hAnsi="Noto Sans" w:cs="Arial"/>
          <w:szCs w:val="20"/>
          <w:lang w:eastAsia="de-DE"/>
        </w:rPr>
        <w:t xml:space="preserve">Industrie, Gewerbe, Handel und Immobilienwirtschaft </w:t>
      </w:r>
      <w:r w:rsidR="003864AB" w:rsidRPr="00D632AC">
        <w:rPr>
          <w:rFonts w:ascii="Noto Sans" w:eastAsia="Times New Roman" w:hAnsi="Noto Sans" w:cs="Arial"/>
          <w:color w:val="000000" w:themeColor="text1"/>
          <w:szCs w:val="20"/>
          <w:lang w:eastAsia="de-DE"/>
        </w:rPr>
        <w:t xml:space="preserve">sowie den Energieversorgern und Stadtwerken </w:t>
      </w:r>
      <w:r>
        <w:rPr>
          <w:rFonts w:ascii="Noto Sans" w:eastAsia="Times New Roman" w:hAnsi="Noto Sans" w:cs="Arial"/>
          <w:szCs w:val="20"/>
          <w:lang w:eastAsia="de-DE"/>
        </w:rPr>
        <w:t xml:space="preserve">mit dem </w:t>
      </w:r>
      <w:r w:rsidR="00180795">
        <w:rPr>
          <w:rFonts w:ascii="Noto Sans" w:eastAsia="Times New Roman" w:hAnsi="Noto Sans" w:cs="Arial"/>
          <w:szCs w:val="20"/>
          <w:lang w:eastAsia="de-DE"/>
        </w:rPr>
        <w:t xml:space="preserve">2G Rental </w:t>
      </w:r>
      <w:proofErr w:type="spellStart"/>
      <w:r>
        <w:rPr>
          <w:rFonts w:ascii="Noto Sans" w:eastAsia="Times New Roman" w:hAnsi="Noto Sans" w:cs="Arial"/>
          <w:szCs w:val="20"/>
          <w:lang w:eastAsia="de-DE"/>
        </w:rPr>
        <w:t>vieras</w:t>
      </w:r>
      <w:proofErr w:type="spellEnd"/>
      <w:r>
        <w:rPr>
          <w:rFonts w:ascii="Noto Sans" w:eastAsia="Times New Roman" w:hAnsi="Noto Sans" w:cs="Arial"/>
          <w:szCs w:val="20"/>
          <w:lang w:eastAsia="de-DE"/>
        </w:rPr>
        <w:t xml:space="preserve">-Konzept eine </w:t>
      </w:r>
      <w:r w:rsidR="003864AB" w:rsidRPr="00D632AC">
        <w:rPr>
          <w:rFonts w:ascii="Noto Sans" w:eastAsia="Times New Roman" w:hAnsi="Noto Sans" w:cs="Arial"/>
          <w:color w:val="000000" w:themeColor="text1"/>
          <w:szCs w:val="20"/>
          <w:lang w:eastAsia="de-DE"/>
        </w:rPr>
        <w:t>innovative Miet</w:t>
      </w:r>
      <w:r w:rsidR="003864AB">
        <w:rPr>
          <w:rFonts w:ascii="Noto Sans" w:eastAsia="Times New Roman" w:hAnsi="Noto Sans" w:cs="Arial"/>
          <w:szCs w:val="20"/>
          <w:lang w:eastAsia="de-DE"/>
        </w:rPr>
        <w:t>l</w:t>
      </w:r>
      <w:r>
        <w:rPr>
          <w:rFonts w:ascii="Noto Sans" w:eastAsia="Times New Roman" w:hAnsi="Noto Sans" w:cs="Arial"/>
          <w:szCs w:val="20"/>
          <w:lang w:eastAsia="de-DE"/>
        </w:rPr>
        <w:t>ösung</w:t>
      </w:r>
      <w:r w:rsidR="007A72CC">
        <w:rPr>
          <w:rFonts w:ascii="Noto Sans" w:eastAsia="Times New Roman" w:hAnsi="Noto Sans" w:cs="Arial"/>
          <w:szCs w:val="20"/>
          <w:lang w:eastAsia="de-DE"/>
        </w:rPr>
        <w:t xml:space="preserve">. </w:t>
      </w:r>
      <w:r w:rsidR="001D0555">
        <w:rPr>
          <w:rFonts w:ascii="Noto Sans" w:eastAsia="Times New Roman" w:hAnsi="Noto Sans" w:cs="Arial"/>
          <w:szCs w:val="20"/>
          <w:lang w:eastAsia="de-DE"/>
        </w:rPr>
        <w:t xml:space="preserve">Für 2G Vertriebsleiter </w:t>
      </w:r>
      <w:r w:rsidR="00E04B95">
        <w:rPr>
          <w:rFonts w:ascii="Noto Sans" w:eastAsia="Times New Roman" w:hAnsi="Noto Sans" w:cs="Arial"/>
          <w:szCs w:val="20"/>
          <w:lang w:eastAsia="de-DE"/>
        </w:rPr>
        <w:t>Gayer</w:t>
      </w:r>
      <w:r w:rsidR="001D0555">
        <w:rPr>
          <w:rFonts w:ascii="Noto Sans" w:eastAsia="Times New Roman" w:hAnsi="Noto Sans" w:cs="Arial"/>
          <w:szCs w:val="20"/>
          <w:lang w:eastAsia="de-DE"/>
        </w:rPr>
        <w:t xml:space="preserve"> entkoppelt sich der Kunde damit von der Frage, wie sein Investment nach dem gesetzlich vorgesehenen Förderungszeitraum wirtscha</w:t>
      </w:r>
      <w:r w:rsidR="00180795">
        <w:rPr>
          <w:rFonts w:ascii="Noto Sans" w:eastAsia="Times New Roman" w:hAnsi="Noto Sans" w:cs="Arial"/>
          <w:szCs w:val="20"/>
          <w:lang w:eastAsia="de-DE"/>
        </w:rPr>
        <w:t xml:space="preserve">ftlich gesichert werden kann: „Das Angebot ist ausgerichtet </w:t>
      </w:r>
      <w:r w:rsidR="007A72CC">
        <w:rPr>
          <w:rFonts w:ascii="Noto Sans" w:eastAsia="Times New Roman" w:hAnsi="Noto Sans" w:cs="Arial"/>
          <w:szCs w:val="20"/>
          <w:lang w:eastAsia="de-DE"/>
        </w:rPr>
        <w:t xml:space="preserve">auf den Einsatz eines BHKW über 30.000 Vollbenutzungsstunden, wobei am Aufstellort nur die Wärme und nicht </w:t>
      </w:r>
      <w:r w:rsidR="003864AB">
        <w:rPr>
          <w:rFonts w:ascii="Noto Sans" w:eastAsia="Times New Roman" w:hAnsi="Noto Sans" w:cs="Arial"/>
          <w:szCs w:val="20"/>
          <w:lang w:eastAsia="de-DE"/>
        </w:rPr>
        <w:t xml:space="preserve">unbedingt </w:t>
      </w:r>
      <w:r w:rsidR="007A72CC">
        <w:rPr>
          <w:rFonts w:ascii="Noto Sans" w:eastAsia="Times New Roman" w:hAnsi="Noto Sans" w:cs="Arial"/>
          <w:szCs w:val="20"/>
          <w:lang w:eastAsia="de-DE"/>
        </w:rPr>
        <w:t xml:space="preserve">der Strom </w:t>
      </w:r>
      <w:r w:rsidR="00180795">
        <w:rPr>
          <w:rFonts w:ascii="Noto Sans" w:eastAsia="Times New Roman" w:hAnsi="Noto Sans" w:cs="Arial"/>
          <w:szCs w:val="20"/>
          <w:lang w:eastAsia="de-DE"/>
        </w:rPr>
        <w:t xml:space="preserve">vom Kunden </w:t>
      </w:r>
      <w:r w:rsidR="003864AB">
        <w:rPr>
          <w:rFonts w:ascii="Noto Sans" w:eastAsia="Times New Roman" w:hAnsi="Noto Sans" w:cs="Arial"/>
          <w:szCs w:val="20"/>
          <w:lang w:eastAsia="de-DE"/>
        </w:rPr>
        <w:t>genutzt werden muss</w:t>
      </w:r>
      <w:r w:rsidR="007A72CC">
        <w:rPr>
          <w:rFonts w:ascii="Noto Sans" w:eastAsia="Times New Roman" w:hAnsi="Noto Sans" w:cs="Arial"/>
          <w:szCs w:val="20"/>
          <w:lang w:eastAsia="de-DE"/>
        </w:rPr>
        <w:t xml:space="preserve">. </w:t>
      </w:r>
      <w:r w:rsidR="001D0555">
        <w:rPr>
          <w:rFonts w:ascii="Noto Sans" w:eastAsia="Times New Roman" w:hAnsi="Noto Sans" w:cs="Arial"/>
          <w:szCs w:val="20"/>
          <w:lang w:eastAsia="de-DE"/>
        </w:rPr>
        <w:t xml:space="preserve">Unsere </w:t>
      </w:r>
      <w:r w:rsidR="007A72CC">
        <w:rPr>
          <w:rFonts w:ascii="Noto Sans" w:eastAsia="Times New Roman" w:hAnsi="Noto Sans" w:cs="Arial"/>
          <w:szCs w:val="20"/>
          <w:lang w:eastAsia="de-DE"/>
        </w:rPr>
        <w:t>M</w:t>
      </w:r>
      <w:r w:rsidR="001D0555">
        <w:rPr>
          <w:rFonts w:ascii="Noto Sans" w:eastAsia="Times New Roman" w:hAnsi="Noto Sans" w:cs="Arial"/>
          <w:szCs w:val="20"/>
          <w:lang w:eastAsia="de-DE"/>
        </w:rPr>
        <w:t xml:space="preserve">odellrechnungen </w:t>
      </w:r>
      <w:r w:rsidR="007A72CC">
        <w:rPr>
          <w:rFonts w:ascii="Noto Sans" w:eastAsia="Times New Roman" w:hAnsi="Noto Sans" w:cs="Arial"/>
          <w:szCs w:val="20"/>
          <w:lang w:eastAsia="de-DE"/>
        </w:rPr>
        <w:t>zeigen auf, dass mit diesem für den Kunden kalkulationssicheren Geschäftsmodell Umsatzrenditen von 20 % erzielt werden können.</w:t>
      </w:r>
      <w:r w:rsidR="001D0555">
        <w:rPr>
          <w:rFonts w:ascii="Noto Sans" w:eastAsia="Times New Roman" w:hAnsi="Noto Sans" w:cs="Arial"/>
          <w:szCs w:val="20"/>
          <w:lang w:eastAsia="de-DE"/>
        </w:rPr>
        <w:t>“</w:t>
      </w:r>
      <w:r w:rsidR="007A72CC">
        <w:rPr>
          <w:rFonts w:ascii="Noto Sans" w:eastAsia="Times New Roman" w:hAnsi="Noto Sans" w:cs="Arial"/>
          <w:szCs w:val="20"/>
          <w:lang w:eastAsia="de-DE"/>
        </w:rPr>
        <w:t xml:space="preserve"> Grundlage des </w:t>
      </w:r>
      <w:proofErr w:type="spellStart"/>
      <w:r w:rsidR="007A72CC">
        <w:rPr>
          <w:rFonts w:ascii="Noto Sans" w:eastAsia="Times New Roman" w:hAnsi="Noto Sans" w:cs="Arial"/>
          <w:szCs w:val="20"/>
          <w:lang w:eastAsia="de-DE"/>
        </w:rPr>
        <w:t>vieras</w:t>
      </w:r>
      <w:proofErr w:type="spellEnd"/>
      <w:r w:rsidR="007A72CC">
        <w:rPr>
          <w:rFonts w:ascii="Noto Sans" w:eastAsia="Times New Roman" w:hAnsi="Noto Sans" w:cs="Arial"/>
          <w:szCs w:val="20"/>
          <w:lang w:eastAsia="de-DE"/>
        </w:rPr>
        <w:t>-Vertrags ist ein Minimum an 4.500 Betriebsstunden pro Jahr</w:t>
      </w:r>
      <w:r w:rsidR="00E04B95">
        <w:rPr>
          <w:rFonts w:ascii="Noto Sans" w:eastAsia="Times New Roman" w:hAnsi="Noto Sans" w:cs="Arial"/>
          <w:szCs w:val="20"/>
          <w:lang w:eastAsia="de-DE"/>
        </w:rPr>
        <w:t>.</w:t>
      </w:r>
    </w:p>
    <w:p w:rsidR="0078056A" w:rsidRPr="001D0555" w:rsidRDefault="001D0555" w:rsidP="00F655B6">
      <w:pPr>
        <w:spacing w:before="100" w:beforeAutospacing="1" w:after="100" w:afterAutospacing="1" w:line="240" w:lineRule="auto"/>
        <w:ind w:left="0"/>
        <w:jc w:val="both"/>
        <w:rPr>
          <w:rFonts w:ascii="Noto Sans" w:eastAsia="Times New Roman" w:hAnsi="Noto Sans" w:cs="Arial"/>
          <w:b/>
          <w:szCs w:val="20"/>
          <w:lang w:eastAsia="de-DE"/>
        </w:rPr>
      </w:pPr>
      <w:r>
        <w:rPr>
          <w:rFonts w:ascii="Noto Sans" w:eastAsia="Times New Roman" w:hAnsi="Noto Sans" w:cs="Arial"/>
          <w:b/>
          <w:szCs w:val="20"/>
          <w:lang w:eastAsia="de-DE"/>
        </w:rPr>
        <w:t xml:space="preserve">Bewährte </w:t>
      </w:r>
      <w:proofErr w:type="spellStart"/>
      <w:r>
        <w:rPr>
          <w:rFonts w:ascii="Noto Sans" w:eastAsia="Times New Roman" w:hAnsi="Noto Sans" w:cs="Arial"/>
          <w:b/>
          <w:szCs w:val="20"/>
          <w:lang w:eastAsia="de-DE"/>
        </w:rPr>
        <w:t>agenitor</w:t>
      </w:r>
      <w:proofErr w:type="spellEnd"/>
      <w:r>
        <w:rPr>
          <w:rFonts w:ascii="Noto Sans" w:eastAsia="Times New Roman" w:hAnsi="Noto Sans" w:cs="Arial"/>
          <w:b/>
          <w:szCs w:val="20"/>
          <w:lang w:eastAsia="de-DE"/>
        </w:rPr>
        <w:t>-Baureihe ist</w:t>
      </w:r>
      <w:r w:rsidRPr="001D0555">
        <w:rPr>
          <w:rFonts w:ascii="Noto Sans" w:eastAsia="Times New Roman" w:hAnsi="Noto Sans" w:cs="Arial"/>
          <w:b/>
          <w:szCs w:val="20"/>
          <w:lang w:eastAsia="de-DE"/>
        </w:rPr>
        <w:t xml:space="preserve"> durch SCR-Katalysator für neue TA Luft gerüstet</w:t>
      </w:r>
    </w:p>
    <w:p w:rsidR="00D25902" w:rsidRDefault="00D25902" w:rsidP="00F655B6">
      <w:pPr>
        <w:spacing w:before="100" w:beforeAutospacing="1" w:after="100" w:afterAutospacing="1" w:line="240" w:lineRule="auto"/>
        <w:ind w:left="0"/>
        <w:jc w:val="both"/>
        <w:rPr>
          <w:rFonts w:ascii="Noto Sans" w:eastAsia="Times New Roman" w:hAnsi="Noto Sans" w:cs="Arial"/>
          <w:szCs w:val="20"/>
          <w:lang w:eastAsia="de-DE"/>
        </w:rPr>
      </w:pPr>
      <w:r>
        <w:rPr>
          <w:rFonts w:ascii="Noto Sans" w:eastAsia="Times New Roman" w:hAnsi="Noto Sans" w:cs="Arial"/>
          <w:szCs w:val="20"/>
          <w:lang w:eastAsia="de-DE"/>
        </w:rPr>
        <w:t xml:space="preserve">Zur Erfüllung der gesenkten Grenzwerte der TA Luft stehen für die </w:t>
      </w:r>
      <w:r w:rsidR="00EA44B2">
        <w:rPr>
          <w:rFonts w:ascii="Noto Sans" w:eastAsia="Times New Roman" w:hAnsi="Noto Sans" w:cs="Arial"/>
          <w:szCs w:val="20"/>
          <w:lang w:eastAsia="de-DE"/>
        </w:rPr>
        <w:t xml:space="preserve">bewährte </w:t>
      </w:r>
      <w:proofErr w:type="spellStart"/>
      <w:r>
        <w:rPr>
          <w:rFonts w:ascii="Noto Sans" w:eastAsia="Times New Roman" w:hAnsi="Noto Sans" w:cs="Arial"/>
          <w:szCs w:val="20"/>
          <w:lang w:eastAsia="de-DE"/>
        </w:rPr>
        <w:t>agenitor</w:t>
      </w:r>
      <w:proofErr w:type="spellEnd"/>
      <w:r>
        <w:rPr>
          <w:rFonts w:ascii="Noto Sans" w:eastAsia="Times New Roman" w:hAnsi="Noto Sans" w:cs="Arial"/>
          <w:szCs w:val="20"/>
          <w:lang w:eastAsia="de-DE"/>
        </w:rPr>
        <w:t>-Baureihe selektive katalytische Reduktionsverfahren (SCR-Katalysator) mit Einspritzung eine</w:t>
      </w:r>
      <w:r w:rsidR="00EA44B2">
        <w:rPr>
          <w:rFonts w:ascii="Noto Sans" w:eastAsia="Times New Roman" w:hAnsi="Noto Sans" w:cs="Arial"/>
          <w:szCs w:val="20"/>
          <w:lang w:eastAsia="de-DE"/>
        </w:rPr>
        <w:t>r</w:t>
      </w:r>
      <w:r>
        <w:rPr>
          <w:rFonts w:ascii="Noto Sans" w:eastAsia="Times New Roman" w:hAnsi="Noto Sans" w:cs="Arial"/>
          <w:szCs w:val="20"/>
          <w:lang w:eastAsia="de-DE"/>
        </w:rPr>
        <w:t xml:space="preserve"> Harnstofflösung – bekannt als </w:t>
      </w:r>
      <w:proofErr w:type="spellStart"/>
      <w:r>
        <w:rPr>
          <w:rFonts w:ascii="Noto Sans" w:eastAsia="Times New Roman" w:hAnsi="Noto Sans" w:cs="Arial"/>
          <w:szCs w:val="20"/>
          <w:lang w:eastAsia="de-DE"/>
        </w:rPr>
        <w:t>AdBlue</w:t>
      </w:r>
      <w:proofErr w:type="spellEnd"/>
      <w:r>
        <w:rPr>
          <w:rFonts w:ascii="Noto Sans" w:eastAsia="Times New Roman" w:hAnsi="Noto Sans" w:cs="Arial"/>
          <w:szCs w:val="20"/>
          <w:lang w:eastAsia="de-DE"/>
        </w:rPr>
        <w:t xml:space="preserve"> </w:t>
      </w:r>
      <w:r w:rsidR="00EA44B2">
        <w:rPr>
          <w:rFonts w:ascii="Noto Sans" w:eastAsia="Times New Roman" w:hAnsi="Noto Sans" w:cs="Arial"/>
          <w:szCs w:val="20"/>
          <w:lang w:eastAsia="de-DE"/>
        </w:rPr>
        <w:t>–</w:t>
      </w:r>
      <w:r>
        <w:rPr>
          <w:rFonts w:ascii="Noto Sans" w:eastAsia="Times New Roman" w:hAnsi="Noto Sans" w:cs="Arial"/>
          <w:szCs w:val="20"/>
          <w:lang w:eastAsia="de-DE"/>
        </w:rPr>
        <w:t xml:space="preserve"> </w:t>
      </w:r>
      <w:r w:rsidR="00EA44B2">
        <w:rPr>
          <w:rFonts w:ascii="Noto Sans" w:eastAsia="Times New Roman" w:hAnsi="Noto Sans" w:cs="Arial"/>
          <w:szCs w:val="20"/>
          <w:lang w:eastAsia="de-DE"/>
        </w:rPr>
        <w:t xml:space="preserve">zur Verfügung. Das Motorenkonzept basiert auf einer „mageren Verbrennung“, d.h. der Motor </w:t>
      </w:r>
      <w:r w:rsidR="00EA44B2" w:rsidRPr="00F522E6">
        <w:rPr>
          <w:rFonts w:ascii="Noto Sans" w:eastAsia="Times New Roman" w:hAnsi="Noto Sans" w:cs="Arial"/>
          <w:color w:val="000000" w:themeColor="text1"/>
          <w:szCs w:val="20"/>
          <w:lang w:eastAsia="de-DE"/>
        </w:rPr>
        <w:t>n</w:t>
      </w:r>
      <w:r w:rsidR="00180795" w:rsidRPr="00F522E6">
        <w:rPr>
          <w:rFonts w:ascii="Noto Sans" w:eastAsia="Times New Roman" w:hAnsi="Noto Sans" w:cs="Arial"/>
          <w:color w:val="000000" w:themeColor="text1"/>
          <w:szCs w:val="20"/>
          <w:lang w:eastAsia="de-DE"/>
        </w:rPr>
        <w:t>utzt</w:t>
      </w:r>
      <w:r w:rsidR="00355511" w:rsidRPr="00F522E6">
        <w:rPr>
          <w:rFonts w:ascii="Noto Sans" w:eastAsia="Times New Roman" w:hAnsi="Noto Sans" w:cs="Arial"/>
          <w:color w:val="000000" w:themeColor="text1"/>
          <w:szCs w:val="20"/>
          <w:lang w:eastAsia="de-DE"/>
        </w:rPr>
        <w:t xml:space="preserve"> einen Luftüberschuss, der zur Verbrennung des Gases sowie der inneren Ladungskühlung dient</w:t>
      </w:r>
      <w:r w:rsidR="00355511">
        <w:rPr>
          <w:rFonts w:ascii="Noto Sans" w:eastAsia="Times New Roman" w:hAnsi="Noto Sans" w:cs="Arial"/>
          <w:szCs w:val="20"/>
          <w:lang w:eastAsia="de-DE"/>
        </w:rPr>
        <w:t>.</w:t>
      </w:r>
      <w:r w:rsidR="00180795">
        <w:rPr>
          <w:rFonts w:ascii="Noto Sans" w:eastAsia="Times New Roman" w:hAnsi="Noto Sans" w:cs="Arial"/>
          <w:szCs w:val="20"/>
          <w:lang w:eastAsia="de-DE"/>
        </w:rPr>
        <w:t xml:space="preserve"> </w:t>
      </w:r>
      <w:r w:rsidR="00EA44B2">
        <w:rPr>
          <w:rFonts w:ascii="Noto Sans" w:eastAsia="Times New Roman" w:hAnsi="Noto Sans" w:cs="Arial"/>
          <w:szCs w:val="20"/>
          <w:lang w:eastAsia="de-DE"/>
        </w:rPr>
        <w:t>Die BHKW</w:t>
      </w:r>
      <w:r w:rsidR="00F522E6">
        <w:rPr>
          <w:rFonts w:ascii="Noto Sans" w:eastAsia="Times New Roman" w:hAnsi="Noto Sans" w:cs="Arial"/>
          <w:szCs w:val="20"/>
          <w:lang w:eastAsia="de-DE"/>
        </w:rPr>
        <w:t xml:space="preserve">-Module der </w:t>
      </w:r>
      <w:proofErr w:type="spellStart"/>
      <w:r w:rsidR="00F522E6">
        <w:rPr>
          <w:rFonts w:ascii="Noto Sans" w:eastAsia="Times New Roman" w:hAnsi="Noto Sans" w:cs="Arial"/>
          <w:szCs w:val="20"/>
          <w:lang w:eastAsia="de-DE"/>
        </w:rPr>
        <w:t>agenitor</w:t>
      </w:r>
      <w:proofErr w:type="spellEnd"/>
      <w:r w:rsidR="00F522E6">
        <w:rPr>
          <w:rFonts w:ascii="Noto Sans" w:eastAsia="Times New Roman" w:hAnsi="Noto Sans" w:cs="Arial"/>
          <w:szCs w:val="20"/>
          <w:lang w:eastAsia="de-DE"/>
        </w:rPr>
        <w:t xml:space="preserve">-Baureihe </w:t>
      </w:r>
      <w:r w:rsidR="000862D2">
        <w:rPr>
          <w:rFonts w:ascii="Noto Sans" w:eastAsia="Times New Roman" w:hAnsi="Noto Sans" w:cs="Arial"/>
          <w:szCs w:val="20"/>
          <w:lang w:eastAsia="de-DE"/>
        </w:rPr>
        <w:t xml:space="preserve">wie z.B. der </w:t>
      </w:r>
      <w:proofErr w:type="spellStart"/>
      <w:r w:rsidR="000862D2">
        <w:rPr>
          <w:rFonts w:ascii="Noto Sans" w:eastAsia="Times New Roman" w:hAnsi="Noto Sans" w:cs="Arial"/>
          <w:szCs w:val="20"/>
          <w:lang w:eastAsia="de-DE"/>
        </w:rPr>
        <w:t>agenitor</w:t>
      </w:r>
      <w:proofErr w:type="spellEnd"/>
      <w:r w:rsidR="000862D2">
        <w:rPr>
          <w:rFonts w:ascii="Noto Sans" w:eastAsia="Times New Roman" w:hAnsi="Noto Sans" w:cs="Arial"/>
          <w:szCs w:val="20"/>
          <w:lang w:eastAsia="de-DE"/>
        </w:rPr>
        <w:t xml:space="preserve"> 408 </w:t>
      </w:r>
      <w:r w:rsidR="00EA44B2">
        <w:rPr>
          <w:rFonts w:ascii="Noto Sans" w:eastAsia="Times New Roman" w:hAnsi="Noto Sans" w:cs="Arial"/>
          <w:szCs w:val="20"/>
          <w:lang w:eastAsia="de-DE"/>
        </w:rPr>
        <w:t>weisen mit 42,5 % einen hohen elektrischen Wirkungsgrad auf und eignen sich damit insbesondere für Anwendungen, in denen zum Zwecke der Eigenstromversorgung oder für die Teilnahme am Strommarkt eine große Stromerzeugung von Vorteil ist.</w:t>
      </w:r>
    </w:p>
    <w:p w:rsidR="00DF41CE" w:rsidRPr="00F655B6" w:rsidRDefault="00DF41CE" w:rsidP="00DF41CE">
      <w:pPr>
        <w:spacing w:before="100" w:beforeAutospacing="1" w:after="100" w:afterAutospacing="1" w:line="240" w:lineRule="auto"/>
        <w:ind w:left="0"/>
        <w:jc w:val="both"/>
        <w:rPr>
          <w:rFonts w:ascii="Noto Sans" w:eastAsia="Times New Roman" w:hAnsi="Noto Sans" w:cs="Arial"/>
          <w:b/>
          <w:szCs w:val="20"/>
          <w:lang w:eastAsia="de-DE"/>
        </w:rPr>
      </w:pPr>
      <w:r w:rsidRPr="00F655B6">
        <w:rPr>
          <w:rFonts w:ascii="Noto Sans" w:eastAsia="Times New Roman" w:hAnsi="Noto Sans" w:cs="Arial"/>
          <w:b/>
          <w:szCs w:val="20"/>
          <w:lang w:eastAsia="de-DE"/>
        </w:rPr>
        <w:t>BHKW-Module von 2G sind für die Anforderungen der strom</w:t>
      </w:r>
      <w:r w:rsidR="003B4168">
        <w:rPr>
          <w:rFonts w:ascii="Noto Sans" w:eastAsia="Times New Roman" w:hAnsi="Noto Sans" w:cs="Arial"/>
          <w:b/>
          <w:szCs w:val="20"/>
          <w:lang w:eastAsia="de-DE"/>
        </w:rPr>
        <w:t>orientierten Fahrweise gerüstet</w:t>
      </w:r>
    </w:p>
    <w:p w:rsidR="00DF41CE" w:rsidRPr="007C6554" w:rsidRDefault="00DF41CE" w:rsidP="00F655B6">
      <w:pPr>
        <w:spacing w:before="100" w:beforeAutospacing="1" w:after="100" w:afterAutospacing="1" w:line="240" w:lineRule="auto"/>
        <w:ind w:left="0"/>
        <w:jc w:val="both"/>
        <w:rPr>
          <w:rFonts w:ascii="Noto Sans" w:eastAsia="Times New Roman" w:hAnsi="Noto Sans" w:cs="Arial"/>
          <w:szCs w:val="20"/>
          <w:lang w:eastAsia="de-DE"/>
        </w:rPr>
      </w:pPr>
      <w:r w:rsidRPr="00F655B6">
        <w:rPr>
          <w:rFonts w:ascii="Noto Sans" w:eastAsia="Times New Roman" w:hAnsi="Noto Sans" w:cs="Arial"/>
          <w:szCs w:val="20"/>
          <w:lang w:eastAsia="de-DE"/>
        </w:rPr>
        <w:t xml:space="preserve">Die 2G </w:t>
      </w:r>
      <w:proofErr w:type="spellStart"/>
      <w:r w:rsidRPr="00F655B6">
        <w:rPr>
          <w:rFonts w:ascii="Noto Sans" w:eastAsia="Times New Roman" w:hAnsi="Noto Sans" w:cs="Arial"/>
          <w:szCs w:val="20"/>
          <w:lang w:eastAsia="de-DE"/>
        </w:rPr>
        <w:t>Energy</w:t>
      </w:r>
      <w:proofErr w:type="spellEnd"/>
      <w:r w:rsidRPr="00F655B6">
        <w:rPr>
          <w:rFonts w:ascii="Noto Sans" w:eastAsia="Times New Roman" w:hAnsi="Noto Sans" w:cs="Arial"/>
          <w:szCs w:val="20"/>
          <w:lang w:eastAsia="de-DE"/>
        </w:rPr>
        <w:t xml:space="preserve"> AG hat die technischen Voraussetzungen für eine Regelbarkeit der BHKW-Module entsprechend den Strommarktanforderungen einerseits durch die Anpassung der Mechanik geschaffen und andererseits mit der Entwicklung innovativer Steuerungs- und Softwarelösungen die erforderliche Funktionalität sichergestellt. Bei der Hardware stand die Verwendung von verschleißfesten Komponenten für die stark beanspruchten Bauteil</w:t>
      </w:r>
      <w:r w:rsidR="006E7766">
        <w:rPr>
          <w:rFonts w:ascii="Noto Sans" w:eastAsia="Times New Roman" w:hAnsi="Noto Sans" w:cs="Arial"/>
          <w:szCs w:val="20"/>
          <w:lang w:eastAsia="de-DE"/>
        </w:rPr>
        <w:t>e im Gasmotor im Fokus.</w:t>
      </w:r>
      <w:r w:rsidR="00ED69EB">
        <w:rPr>
          <w:rFonts w:ascii="Noto Sans" w:eastAsia="Times New Roman" w:hAnsi="Noto Sans" w:cs="Arial"/>
          <w:szCs w:val="20"/>
          <w:lang w:eastAsia="de-DE"/>
        </w:rPr>
        <w:t xml:space="preserve"> Für das Design</w:t>
      </w:r>
      <w:r w:rsidRPr="00F655B6">
        <w:rPr>
          <w:rFonts w:ascii="Noto Sans" w:eastAsia="Times New Roman" w:hAnsi="Noto Sans" w:cs="Arial"/>
          <w:szCs w:val="20"/>
          <w:lang w:eastAsia="de-DE"/>
        </w:rPr>
        <w:t xml:space="preserve"> </w:t>
      </w:r>
      <w:r w:rsidR="00ED69EB">
        <w:rPr>
          <w:rFonts w:ascii="Noto Sans" w:eastAsia="Times New Roman" w:hAnsi="Noto Sans" w:cs="Arial"/>
          <w:szCs w:val="20"/>
          <w:lang w:eastAsia="de-DE"/>
        </w:rPr>
        <w:t xml:space="preserve">des Gasmischers war </w:t>
      </w:r>
      <w:r w:rsidR="006E7766">
        <w:rPr>
          <w:rFonts w:ascii="Noto Sans" w:eastAsia="Times New Roman" w:hAnsi="Noto Sans" w:cs="Arial"/>
          <w:szCs w:val="20"/>
          <w:lang w:eastAsia="de-DE"/>
        </w:rPr>
        <w:t>die Regelung von Gasqualität und Lastspektrum</w:t>
      </w:r>
      <w:r w:rsidR="00ED69EB">
        <w:rPr>
          <w:rFonts w:ascii="Noto Sans" w:eastAsia="Times New Roman" w:hAnsi="Noto Sans" w:cs="Arial"/>
          <w:szCs w:val="20"/>
          <w:lang w:eastAsia="de-DE"/>
        </w:rPr>
        <w:t xml:space="preserve"> über ein möglichst breites Fenster</w:t>
      </w:r>
      <w:r w:rsidR="006E7766">
        <w:rPr>
          <w:rFonts w:ascii="Noto Sans" w:eastAsia="Times New Roman" w:hAnsi="Noto Sans" w:cs="Arial"/>
          <w:szCs w:val="20"/>
          <w:lang w:eastAsia="de-DE"/>
        </w:rPr>
        <w:t xml:space="preserve"> mit einer einheitlichen Konfiguration </w:t>
      </w:r>
      <w:r w:rsidR="00ED69EB">
        <w:rPr>
          <w:rFonts w:ascii="Noto Sans" w:eastAsia="Times New Roman" w:hAnsi="Noto Sans" w:cs="Arial"/>
          <w:szCs w:val="20"/>
          <w:lang w:eastAsia="de-DE"/>
        </w:rPr>
        <w:t>von zentraler Bedeutung</w:t>
      </w:r>
      <w:r w:rsidRPr="00F655B6">
        <w:rPr>
          <w:rFonts w:ascii="Noto Sans" w:eastAsia="Times New Roman" w:hAnsi="Noto Sans" w:cs="Arial"/>
          <w:szCs w:val="20"/>
          <w:lang w:eastAsia="de-DE"/>
        </w:rPr>
        <w:t>. Als Antwort auf die zunehmende Digitalisierung des Energiemarktes erfüllt die moderne BHKW-Software von 2G die Anforderungen des Regelenergiemarkts sowohl für Sekundärreserveleistung als auch für Primärreserveleistung.</w:t>
      </w:r>
      <w:r w:rsidR="00BC689C">
        <w:rPr>
          <w:rFonts w:ascii="Noto Sans" w:eastAsia="Times New Roman" w:hAnsi="Noto Sans" w:cs="Arial"/>
          <w:szCs w:val="20"/>
          <w:lang w:eastAsia="de-DE"/>
        </w:rPr>
        <w:t xml:space="preserve"> </w:t>
      </w:r>
      <w:r w:rsidR="009377F2">
        <w:rPr>
          <w:rFonts w:ascii="Noto Sans" w:eastAsia="Times New Roman" w:hAnsi="Noto Sans" w:cs="Arial"/>
          <w:szCs w:val="20"/>
          <w:lang w:eastAsia="de-DE"/>
        </w:rPr>
        <w:t>Mit der Digitalisierung bei 2G einhergehen auch Lösungen für die Fernwartung und die</w:t>
      </w:r>
      <w:r w:rsidR="00EA44B2">
        <w:rPr>
          <w:rFonts w:ascii="Noto Sans" w:eastAsia="Times New Roman" w:hAnsi="Noto Sans" w:cs="Arial"/>
          <w:szCs w:val="20"/>
          <w:lang w:eastAsia="de-DE"/>
        </w:rPr>
        <w:t xml:space="preserve"> Einbindung der BHKW in virtuelle Kraftwerke, die den Anforderungen der fortschreitenden Digitalisierung in der Energieversorgung gerecht werden.</w:t>
      </w:r>
    </w:p>
    <w:p w:rsidR="00FB4BBD" w:rsidRPr="00470215" w:rsidRDefault="00FB4BBD" w:rsidP="00F655B6">
      <w:pPr>
        <w:spacing w:before="100" w:beforeAutospacing="1" w:after="100" w:afterAutospacing="1" w:line="240" w:lineRule="auto"/>
        <w:ind w:left="0"/>
        <w:jc w:val="both"/>
        <w:rPr>
          <w:rFonts w:ascii="Noto Sans" w:eastAsia="Times New Roman" w:hAnsi="Noto Sans" w:cs="Arial"/>
          <w:b/>
          <w:szCs w:val="20"/>
          <w:lang w:eastAsia="de-DE"/>
        </w:rPr>
      </w:pPr>
      <w:r w:rsidRPr="00470215">
        <w:rPr>
          <w:rFonts w:ascii="Noto Sans" w:eastAsia="Times New Roman" w:hAnsi="Noto Sans" w:cs="Arial"/>
          <w:b/>
          <w:szCs w:val="20"/>
          <w:lang w:eastAsia="de-DE"/>
        </w:rPr>
        <w:t xml:space="preserve">Partnerkonzept </w:t>
      </w:r>
      <w:r w:rsidR="00470215" w:rsidRPr="00470215">
        <w:rPr>
          <w:rFonts w:ascii="Noto Sans" w:eastAsia="Times New Roman" w:hAnsi="Noto Sans" w:cs="Arial"/>
          <w:b/>
          <w:szCs w:val="20"/>
          <w:lang w:eastAsia="de-DE"/>
        </w:rPr>
        <w:t>von 2G hinsichtlich Planung und Service</w:t>
      </w:r>
    </w:p>
    <w:p w:rsidR="00F655B6" w:rsidRDefault="00470215" w:rsidP="00BC689C">
      <w:pPr>
        <w:spacing w:before="100" w:beforeAutospacing="1" w:after="100" w:afterAutospacing="1" w:line="240" w:lineRule="auto"/>
        <w:ind w:left="0"/>
        <w:jc w:val="both"/>
        <w:rPr>
          <w:rFonts w:ascii="Noto Sans" w:eastAsia="Times New Roman" w:hAnsi="Noto Sans" w:cs="Arial"/>
          <w:szCs w:val="20"/>
          <w:lang w:eastAsia="de-DE"/>
        </w:rPr>
      </w:pPr>
      <w:r>
        <w:rPr>
          <w:rFonts w:ascii="Noto Sans" w:eastAsia="Times New Roman" w:hAnsi="Noto Sans" w:cs="Arial"/>
          <w:szCs w:val="20"/>
          <w:lang w:eastAsia="de-DE"/>
        </w:rPr>
        <w:t xml:space="preserve">2G </w:t>
      </w:r>
      <w:r w:rsidR="00EA44B2">
        <w:rPr>
          <w:rFonts w:ascii="Noto Sans" w:eastAsia="Times New Roman" w:hAnsi="Noto Sans" w:cs="Arial"/>
          <w:szCs w:val="20"/>
          <w:lang w:eastAsia="de-DE"/>
        </w:rPr>
        <w:t xml:space="preserve">hat </w:t>
      </w:r>
      <w:r>
        <w:rPr>
          <w:rFonts w:ascii="Noto Sans" w:eastAsia="Times New Roman" w:hAnsi="Noto Sans" w:cs="Arial"/>
          <w:szCs w:val="20"/>
          <w:lang w:eastAsia="de-DE"/>
        </w:rPr>
        <w:t>durch das Partnerkonzept eine Plattform</w:t>
      </w:r>
      <w:r w:rsidR="00D1098A">
        <w:rPr>
          <w:rFonts w:ascii="Noto Sans" w:eastAsia="Times New Roman" w:hAnsi="Noto Sans" w:cs="Arial"/>
          <w:szCs w:val="20"/>
          <w:lang w:eastAsia="de-DE"/>
        </w:rPr>
        <w:t xml:space="preserve"> geschaffen, die Beratung und Service für die Kunden weltweit sichert</w:t>
      </w:r>
      <w:r>
        <w:rPr>
          <w:rFonts w:ascii="Noto Sans" w:eastAsia="Times New Roman" w:hAnsi="Noto Sans" w:cs="Arial"/>
          <w:szCs w:val="20"/>
          <w:lang w:eastAsia="de-DE"/>
        </w:rPr>
        <w:t xml:space="preserve">. Gleichzeitig stellt 2G </w:t>
      </w:r>
      <w:r w:rsidR="00D1098A">
        <w:rPr>
          <w:rFonts w:ascii="Noto Sans" w:eastAsia="Times New Roman" w:hAnsi="Noto Sans" w:cs="Arial"/>
          <w:szCs w:val="20"/>
          <w:lang w:eastAsia="de-DE"/>
        </w:rPr>
        <w:t xml:space="preserve">- </w:t>
      </w:r>
      <w:r>
        <w:rPr>
          <w:rFonts w:ascii="Noto Sans" w:eastAsia="Times New Roman" w:hAnsi="Noto Sans" w:cs="Arial"/>
          <w:szCs w:val="20"/>
          <w:lang w:eastAsia="de-DE"/>
        </w:rPr>
        <w:t xml:space="preserve">angefangen mit dem Onlineportal my.2-g.com </w:t>
      </w:r>
      <w:r w:rsidR="00EA44B2">
        <w:rPr>
          <w:rFonts w:ascii="Noto Sans" w:eastAsia="Times New Roman" w:hAnsi="Noto Sans" w:cs="Arial"/>
          <w:szCs w:val="20"/>
          <w:lang w:eastAsia="de-DE"/>
        </w:rPr>
        <w:t xml:space="preserve">- </w:t>
      </w:r>
      <w:r>
        <w:rPr>
          <w:rFonts w:ascii="Noto Sans" w:eastAsia="Times New Roman" w:hAnsi="Noto Sans" w:cs="Arial"/>
          <w:szCs w:val="20"/>
          <w:lang w:eastAsia="de-DE"/>
        </w:rPr>
        <w:t xml:space="preserve">über die Konzeption und Erweiterung von Schulungskonzepten bis hin zur Einbindung von Partnern in die </w:t>
      </w:r>
      <w:r>
        <w:rPr>
          <w:rFonts w:ascii="Noto Sans" w:eastAsia="Times New Roman" w:hAnsi="Noto Sans" w:cs="Arial"/>
          <w:szCs w:val="20"/>
          <w:lang w:eastAsia="de-DE"/>
        </w:rPr>
        <w:lastRenderedPageBreak/>
        <w:t>Serviceplanung und –</w:t>
      </w:r>
      <w:proofErr w:type="spellStart"/>
      <w:r>
        <w:rPr>
          <w:rFonts w:ascii="Noto Sans" w:eastAsia="Times New Roman" w:hAnsi="Noto Sans" w:cs="Arial"/>
          <w:szCs w:val="20"/>
          <w:lang w:eastAsia="de-DE"/>
        </w:rPr>
        <w:t>ausführung</w:t>
      </w:r>
      <w:proofErr w:type="spellEnd"/>
      <w:r>
        <w:rPr>
          <w:rFonts w:ascii="Noto Sans" w:eastAsia="Times New Roman" w:hAnsi="Noto Sans" w:cs="Arial"/>
          <w:szCs w:val="20"/>
          <w:lang w:eastAsia="de-DE"/>
        </w:rPr>
        <w:t xml:space="preserve"> sicher, dass die Werthaltigkeit der investierten</w:t>
      </w:r>
      <w:r w:rsidR="00E12C52">
        <w:rPr>
          <w:rFonts w:ascii="Noto Sans" w:eastAsia="Times New Roman" w:hAnsi="Noto Sans" w:cs="Arial"/>
          <w:szCs w:val="20"/>
          <w:lang w:eastAsia="de-DE"/>
        </w:rPr>
        <w:t xml:space="preserve"> Anla</w:t>
      </w:r>
      <w:r>
        <w:rPr>
          <w:rFonts w:ascii="Noto Sans" w:eastAsia="Times New Roman" w:hAnsi="Noto Sans" w:cs="Arial"/>
          <w:szCs w:val="20"/>
          <w:lang w:eastAsia="de-DE"/>
        </w:rPr>
        <w:t>gentechnik langfristig erhalten bleibt und damit Investments in BHKW-Technologie bestmöglich gesichert werden.</w:t>
      </w:r>
    </w:p>
    <w:p w:rsidR="00B66CA7" w:rsidRDefault="00B66CA7">
      <w:pPr>
        <w:spacing w:after="200"/>
        <w:ind w:left="0"/>
        <w:rPr>
          <w:rFonts w:ascii="Noto Sans" w:eastAsia="Times New Roman" w:hAnsi="Noto Sans" w:cs="Arial"/>
          <w:i/>
          <w:noProof/>
          <w:szCs w:val="20"/>
          <w:lang w:eastAsia="de-DE"/>
        </w:rPr>
      </w:pPr>
      <w:r>
        <w:rPr>
          <w:rFonts w:ascii="Noto Sans" w:eastAsia="Times New Roman" w:hAnsi="Noto Sans" w:cs="Arial"/>
          <w:i/>
          <w:noProof/>
          <w:szCs w:val="20"/>
          <w:lang w:eastAsia="de-DE"/>
        </w:rPr>
        <w:br w:type="page"/>
      </w:r>
    </w:p>
    <w:p w:rsidR="007C6554" w:rsidRPr="00B66CA7" w:rsidRDefault="00B66CA7" w:rsidP="003B4168">
      <w:pPr>
        <w:spacing w:before="480" w:after="100" w:afterAutospacing="1" w:line="240" w:lineRule="auto"/>
        <w:ind w:left="0"/>
        <w:jc w:val="both"/>
        <w:rPr>
          <w:rFonts w:ascii="Noto Sans" w:eastAsia="Times New Roman" w:hAnsi="Noto Sans" w:cs="Arial"/>
          <w:i/>
          <w:szCs w:val="20"/>
          <w:lang w:eastAsia="de-DE"/>
        </w:rPr>
      </w:pPr>
      <w:r w:rsidRPr="00B66CA7">
        <w:rPr>
          <w:rFonts w:ascii="Noto Sans" w:eastAsia="Times New Roman" w:hAnsi="Noto Sans" w:cs="Arial"/>
          <w:i/>
          <w:noProof/>
          <w:szCs w:val="20"/>
          <w:lang w:eastAsia="de-DE"/>
        </w:rPr>
        <w:t xml:space="preserve">Bild </w:t>
      </w:r>
      <w:hyperlink r:id="rId9" w:history="1">
        <w:r w:rsidRPr="00B66CA7">
          <w:rPr>
            <w:rStyle w:val="Hyperlink"/>
            <w:rFonts w:eastAsia="Times New Roman" w:cs="Arial"/>
            <w:i/>
            <w:noProof/>
            <w:szCs w:val="20"/>
            <w:lang w:eastAsia="de-DE"/>
          </w:rPr>
          <w:t>aura404_2_re_RGB.jpg</w:t>
        </w:r>
      </w:hyperlink>
    </w:p>
    <w:p w:rsidR="00D632AC" w:rsidRDefault="00D632AC">
      <w:pPr>
        <w:spacing w:after="200"/>
        <w:ind w:left="0"/>
        <w:rPr>
          <w:rFonts w:ascii="Noto Sans" w:eastAsia="Times New Roman" w:hAnsi="Noto Sans" w:cs="Arial"/>
          <w:szCs w:val="20"/>
          <w:lang w:eastAsia="de-DE"/>
        </w:rPr>
      </w:pPr>
      <w:r>
        <w:rPr>
          <w:rFonts w:ascii="Noto Sans" w:hAnsi="Noto Sans" w:cs="Arial"/>
          <w:color w:val="0D0D0D" w:themeColor="text1" w:themeTint="F2"/>
          <w:szCs w:val="20"/>
        </w:rPr>
        <w:t xml:space="preserve">Bildlegende: </w:t>
      </w:r>
      <w:r w:rsidR="00E910A9">
        <w:rPr>
          <w:rFonts w:ascii="Noto Sans" w:hAnsi="Noto Sans" w:cs="Arial"/>
          <w:color w:val="0D0D0D" w:themeColor="text1" w:themeTint="F2"/>
          <w:szCs w:val="20"/>
        </w:rPr>
        <w:t xml:space="preserve">Die neue </w:t>
      </w:r>
      <w:proofErr w:type="spellStart"/>
      <w:r w:rsidR="00E910A9">
        <w:rPr>
          <w:rFonts w:ascii="Noto Sans" w:hAnsi="Noto Sans" w:cs="Arial"/>
          <w:color w:val="0D0D0D" w:themeColor="text1" w:themeTint="F2"/>
          <w:szCs w:val="20"/>
        </w:rPr>
        <w:t>aura</w:t>
      </w:r>
      <w:proofErr w:type="spellEnd"/>
      <w:r w:rsidR="00E910A9">
        <w:rPr>
          <w:rFonts w:ascii="Noto Sans" w:hAnsi="Noto Sans" w:cs="Arial"/>
          <w:color w:val="0D0D0D" w:themeColor="text1" w:themeTint="F2"/>
          <w:szCs w:val="20"/>
        </w:rPr>
        <w:t xml:space="preserve">-Baureihe von 2G erfüllt die </w:t>
      </w:r>
      <w:r w:rsidR="00E910A9">
        <w:rPr>
          <w:rFonts w:ascii="Noto Sans" w:eastAsia="Times New Roman" w:hAnsi="Noto Sans" w:cs="Arial"/>
          <w:szCs w:val="20"/>
          <w:lang w:eastAsia="de-DE"/>
        </w:rPr>
        <w:t xml:space="preserve">absehbare Verschärfung der </w:t>
      </w:r>
      <w:proofErr w:type="spellStart"/>
      <w:r w:rsidR="00E910A9">
        <w:rPr>
          <w:rFonts w:ascii="Noto Sans" w:eastAsia="Times New Roman" w:hAnsi="Noto Sans" w:cs="Arial"/>
          <w:szCs w:val="20"/>
          <w:lang w:eastAsia="de-DE"/>
        </w:rPr>
        <w:t>NO</w:t>
      </w:r>
      <w:r w:rsidR="00E910A9" w:rsidRPr="00F522E6">
        <w:rPr>
          <w:rFonts w:ascii="Noto Sans" w:eastAsia="Times New Roman" w:hAnsi="Noto Sans" w:cs="Arial"/>
          <w:szCs w:val="20"/>
          <w:vertAlign w:val="subscript"/>
          <w:lang w:eastAsia="de-DE"/>
        </w:rPr>
        <w:t>x</w:t>
      </w:r>
      <w:proofErr w:type="spellEnd"/>
      <w:r w:rsidR="00E910A9">
        <w:rPr>
          <w:rFonts w:ascii="Noto Sans" w:eastAsia="Times New Roman" w:hAnsi="Noto Sans" w:cs="Arial"/>
          <w:szCs w:val="20"/>
          <w:lang w:eastAsia="de-DE"/>
        </w:rPr>
        <w:t>-Grenzwerte durch die kommende TA Luft in Deutschland und weist eine spezifisch höhere Leistung von 15 % bei gleichem Hubraum gegenüber dem Wettbewerb auf.</w:t>
      </w:r>
    </w:p>
    <w:p w:rsidR="00E910A9" w:rsidRPr="00B66CA7" w:rsidRDefault="00B66CA7">
      <w:pPr>
        <w:spacing w:after="200"/>
        <w:ind w:left="0"/>
        <w:rPr>
          <w:rFonts w:ascii="Noto Sans" w:hAnsi="Noto Sans" w:cs="Arial"/>
          <w:i/>
          <w:color w:val="0D0D0D" w:themeColor="text1" w:themeTint="F2"/>
          <w:szCs w:val="20"/>
        </w:rPr>
      </w:pPr>
      <w:r w:rsidRPr="00B66CA7">
        <w:rPr>
          <w:rFonts w:ascii="Noto Sans" w:hAnsi="Noto Sans" w:cs="Arial"/>
          <w:i/>
          <w:noProof/>
          <w:color w:val="0D0D0D" w:themeColor="text1" w:themeTint="F2"/>
          <w:szCs w:val="20"/>
          <w:lang w:eastAsia="de-DE"/>
        </w:rPr>
        <w:t xml:space="preserve">Bild </w:t>
      </w:r>
      <w:hyperlink r:id="rId10" w:history="1">
        <w:r w:rsidRPr="00B66CA7">
          <w:rPr>
            <w:rStyle w:val="Hyperlink"/>
            <w:rFonts w:cs="Arial"/>
            <w:i/>
            <w:noProof/>
            <w:szCs w:val="20"/>
            <w:lang w:eastAsia="de-DE"/>
          </w:rPr>
          <w:t>2G_Aura_2_RGB.jpg</w:t>
        </w:r>
      </w:hyperlink>
    </w:p>
    <w:p w:rsidR="00E910A9" w:rsidRDefault="00E910A9">
      <w:pPr>
        <w:spacing w:after="200"/>
        <w:ind w:left="0"/>
        <w:rPr>
          <w:rFonts w:ascii="Noto Sans" w:hAnsi="Noto Sans" w:cs="Arial"/>
          <w:color w:val="0D0D0D" w:themeColor="text1" w:themeTint="F2"/>
          <w:szCs w:val="20"/>
        </w:rPr>
      </w:pPr>
      <w:r>
        <w:rPr>
          <w:rFonts w:ascii="Noto Sans" w:hAnsi="Noto Sans" w:cs="Arial"/>
          <w:color w:val="0D0D0D" w:themeColor="text1" w:themeTint="F2"/>
          <w:szCs w:val="20"/>
        </w:rPr>
        <w:t xml:space="preserve">Bildlegende: Mit der </w:t>
      </w:r>
      <w:r>
        <w:rPr>
          <w:rFonts w:ascii="Noto Sans" w:eastAsia="Times New Roman" w:hAnsi="Noto Sans" w:cs="Arial"/>
          <w:szCs w:val="20"/>
          <w:lang w:eastAsia="de-DE"/>
        </w:rPr>
        <w:t xml:space="preserve">neu konzipierten Outdoor-Schallkapsel adressiert 2G insbesondere die Auslandsmärkte, da sich damit </w:t>
      </w:r>
      <w:r w:rsidRPr="00D632AC">
        <w:rPr>
          <w:rFonts w:ascii="Noto Sans" w:eastAsia="Times New Roman" w:hAnsi="Noto Sans" w:cs="Arial"/>
          <w:color w:val="000000" w:themeColor="text1"/>
          <w:szCs w:val="20"/>
          <w:lang w:eastAsia="de-DE"/>
        </w:rPr>
        <w:t xml:space="preserve">die Transportkosten </w:t>
      </w:r>
      <w:r>
        <w:rPr>
          <w:rFonts w:ascii="Noto Sans" w:eastAsia="Times New Roman" w:hAnsi="Noto Sans" w:cs="Arial"/>
          <w:color w:val="000000" w:themeColor="text1"/>
          <w:szCs w:val="20"/>
          <w:lang w:eastAsia="de-DE"/>
        </w:rPr>
        <w:t>signifikant reduzieren lassen.</w:t>
      </w:r>
    </w:p>
    <w:p w:rsidR="00EB1E1F" w:rsidRPr="00B1355E" w:rsidRDefault="00EB1E1F" w:rsidP="000F4393">
      <w:pPr>
        <w:ind w:left="0"/>
        <w:rPr>
          <w:rFonts w:ascii="Noto Sans" w:hAnsi="Noto Sans" w:cs="Arial"/>
          <w:b/>
          <w:color w:val="0D0D0D" w:themeColor="text1" w:themeTint="F2"/>
          <w:szCs w:val="20"/>
        </w:rPr>
      </w:pPr>
      <w:r w:rsidRPr="00B1355E">
        <w:rPr>
          <w:rFonts w:ascii="Noto Sans" w:hAnsi="Noto Sans" w:cs="Arial"/>
          <w:b/>
          <w:color w:val="0D0D0D" w:themeColor="text1" w:themeTint="F2"/>
          <w:szCs w:val="20"/>
        </w:rPr>
        <w:lastRenderedPageBreak/>
        <w:t xml:space="preserve">Unternehmensprofil 2G </w:t>
      </w:r>
      <w:proofErr w:type="spellStart"/>
      <w:r w:rsidRPr="00B1355E">
        <w:rPr>
          <w:rFonts w:ascii="Noto Sans" w:hAnsi="Noto Sans" w:cs="Arial"/>
          <w:b/>
          <w:color w:val="0D0D0D" w:themeColor="text1" w:themeTint="F2"/>
          <w:szCs w:val="20"/>
        </w:rPr>
        <w:t>Energy</w:t>
      </w:r>
      <w:proofErr w:type="spellEnd"/>
      <w:r w:rsidRPr="00B1355E">
        <w:rPr>
          <w:rFonts w:ascii="Noto Sans" w:hAnsi="Noto Sans" w:cs="Arial"/>
          <w:b/>
          <w:color w:val="0D0D0D" w:themeColor="text1" w:themeTint="F2"/>
          <w:szCs w:val="20"/>
        </w:rPr>
        <w:t xml:space="preserve"> AG</w:t>
      </w:r>
    </w:p>
    <w:p w:rsidR="006C63F3" w:rsidRPr="00EA6E2E" w:rsidRDefault="00F655B6" w:rsidP="009005B4">
      <w:pPr>
        <w:spacing w:before="100" w:beforeAutospacing="1" w:after="100" w:afterAutospacing="1" w:line="240" w:lineRule="auto"/>
        <w:ind w:left="0"/>
        <w:jc w:val="both"/>
        <w:rPr>
          <w:rFonts w:ascii="Noto Sans" w:eastAsia="Times New Roman" w:hAnsi="Noto Sans" w:cs="Arial"/>
          <w:szCs w:val="20"/>
          <w:lang w:eastAsia="de-DE"/>
        </w:rPr>
      </w:pPr>
      <w:r w:rsidRPr="00F655B6">
        <w:rPr>
          <w:rFonts w:ascii="Noto Sans" w:eastAsia="Times New Roman" w:hAnsi="Noto Sans" w:cs="Arial"/>
          <w:szCs w:val="20"/>
          <w:lang w:eastAsia="de-DE"/>
        </w:rPr>
        <w:t xml:space="preserve">Die 2G </w:t>
      </w:r>
      <w:proofErr w:type="spellStart"/>
      <w:r w:rsidRPr="00F655B6">
        <w:rPr>
          <w:rFonts w:ascii="Noto Sans" w:eastAsia="Times New Roman" w:hAnsi="Noto Sans" w:cs="Arial"/>
          <w:szCs w:val="20"/>
          <w:lang w:eastAsia="de-DE"/>
        </w:rPr>
        <w:t>Energy</w:t>
      </w:r>
      <w:proofErr w:type="spellEnd"/>
      <w:r w:rsidRPr="00F655B6">
        <w:rPr>
          <w:rFonts w:ascii="Noto Sans" w:eastAsia="Times New Roman" w:hAnsi="Noto Sans" w:cs="Arial"/>
          <w:szCs w:val="20"/>
          <w:lang w:eastAsia="de-DE"/>
        </w:rPr>
        <w:t xml:space="preserve"> AG gehört zu den international führenden Herstellern von Kraft-Wärme-Kopplungs-Anlagen (KWK) zur dezentralen Erzeugung und Versorgung mit Strom und Wärme mittels der KWK-Technologie. Das Produktportfolio von 2G umfasst Anlagen mit einer elektrischen Leistung zwischen 20</w:t>
      </w:r>
      <w:r w:rsidR="000C42A7">
        <w:rPr>
          <w:rFonts w:ascii="Noto Sans" w:eastAsia="Times New Roman" w:hAnsi="Noto Sans" w:cs="Arial"/>
          <w:szCs w:val="20"/>
          <w:lang w:eastAsia="de-DE"/>
        </w:rPr>
        <w:t> </w:t>
      </w:r>
      <w:r w:rsidRPr="00F655B6">
        <w:rPr>
          <w:rFonts w:ascii="Noto Sans" w:eastAsia="Times New Roman" w:hAnsi="Noto Sans" w:cs="Arial"/>
          <w:szCs w:val="20"/>
          <w:lang w:eastAsia="de-DE"/>
        </w:rPr>
        <w:t xml:space="preserve">kW und 4.000 kW für den Betrieb mit Erdgas, Biogas und anderen Schwachgasen sowie Biomethan. Bislang hat 2G in fast 40 Ländern mehrere Tausend KWK-Anlagen erfolgreich installiert. Insbesondere im Leistungsbereich zwischen 50 kW und 550 kW verfügt 2G über eigene Verbrennungsmotorenkonzepte mit niedrigen Kraftstoffverbräuchen, hoher Verfügbarkeit und optimierter Wartungsintensität. Neben dem Hauptsitz in </w:t>
      </w:r>
      <w:proofErr w:type="spellStart"/>
      <w:r w:rsidRPr="00F655B6">
        <w:rPr>
          <w:rFonts w:ascii="Noto Sans" w:eastAsia="Times New Roman" w:hAnsi="Noto Sans" w:cs="Arial"/>
          <w:szCs w:val="20"/>
          <w:lang w:eastAsia="de-DE"/>
        </w:rPr>
        <w:t>Heek</w:t>
      </w:r>
      <w:proofErr w:type="spellEnd"/>
      <w:r w:rsidRPr="00F655B6">
        <w:rPr>
          <w:rFonts w:ascii="Noto Sans" w:eastAsia="Times New Roman" w:hAnsi="Noto Sans" w:cs="Arial"/>
          <w:szCs w:val="20"/>
          <w:lang w:eastAsia="de-DE"/>
        </w:rPr>
        <w:t xml:space="preserve"> hat 2G einen weiteren Produktions- und Vertriebs- &amp; Service-Standort in </w:t>
      </w:r>
      <w:r w:rsidRPr="000C42A7">
        <w:rPr>
          <w:rFonts w:ascii="Noto Sans" w:eastAsia="Times New Roman" w:hAnsi="Noto Sans" w:cs="Arial"/>
          <w:spacing w:val="-2"/>
          <w:szCs w:val="20"/>
          <w:lang w:eastAsia="de-DE"/>
        </w:rPr>
        <w:t>St.</w:t>
      </w:r>
      <w:r w:rsidR="000C42A7" w:rsidRPr="000C42A7">
        <w:rPr>
          <w:rFonts w:ascii="Noto Sans" w:eastAsia="Times New Roman" w:hAnsi="Noto Sans" w:cs="Arial"/>
          <w:spacing w:val="-2"/>
          <w:szCs w:val="20"/>
          <w:lang w:eastAsia="de-DE"/>
        </w:rPr>
        <w:t> </w:t>
      </w:r>
      <w:r w:rsidRPr="000C42A7">
        <w:rPr>
          <w:rFonts w:ascii="Noto Sans" w:eastAsia="Times New Roman" w:hAnsi="Noto Sans" w:cs="Arial"/>
          <w:spacing w:val="-2"/>
          <w:szCs w:val="20"/>
          <w:lang w:eastAsia="de-DE"/>
        </w:rPr>
        <w:t>Augustine, Florida, USA. Das Kundenspektrum reicht vom Landwirt über Industriebetriebe, Kommunen</w:t>
      </w:r>
      <w:r w:rsidRPr="00F655B6">
        <w:rPr>
          <w:rFonts w:ascii="Noto Sans" w:eastAsia="Times New Roman" w:hAnsi="Noto Sans" w:cs="Arial"/>
          <w:szCs w:val="20"/>
          <w:lang w:eastAsia="de-DE"/>
        </w:rPr>
        <w:t>, die Wohnungswirtschaft bis zu Stadtwerken und den großen Energieversorgern. Die ausgesprochene Kundenzufriedenheit ist eng mit dem dichten Servicenetzwerk sowie der hohen technischen Qualität und Leistungsfähigkeit der 2G Kraftwerke verbunden. Diese erreichen durch die Kraft-Wärme-Kopplung Gesamtwirkungsgrade zwischen 85 % und weit mehr als 90 %. 2G baut seine Technologieführerschaft durch kontinuierliche Forschungs- und Entwicklungsarbeit in der Gasmotorentechnologie für Erdgas-, Biogas- und Synthesegas-Anwendungen (z.B. Wasserstoff) konsequent aus. Neben der Konstruktion und Herstellung von KWK-Anlagen bietet das Unternehmen aus Westfalen ganzheitliche Lösungen von der Planung und Installation bis zu Service- und Wartungsleistungen an. Im Rahmen der Energiewende und in modernen Energieversorgungskonzepten gewinnen KWK-Anlagen in intelligent vernetzten Energiesystemen - sogenannten virtuellen Kraftwerken - aufgrund ihrer Dezentralität, Regelbarkeit und planbaren Verfügbarkeit stark zunehmende Bedeutung.</w:t>
      </w:r>
    </w:p>
    <w:p w:rsidR="00EB1E1F" w:rsidRPr="00B1355E" w:rsidRDefault="00EB1E1F" w:rsidP="00EB1E1F">
      <w:pPr>
        <w:spacing w:before="480"/>
        <w:ind w:left="851"/>
        <w:jc w:val="both"/>
        <w:rPr>
          <w:rFonts w:ascii="Noto Sans" w:hAnsi="Noto Sans"/>
          <w:b/>
        </w:rPr>
      </w:pPr>
      <w:r w:rsidRPr="00B1355E">
        <w:rPr>
          <w:rFonts w:ascii="Noto Sans" w:hAnsi="Noto Sans"/>
          <w:b/>
        </w:rPr>
        <w:t>Ansprechpartner:</w:t>
      </w:r>
    </w:p>
    <w:p w:rsidR="00EB1E1F" w:rsidRDefault="00EB1E1F" w:rsidP="00EB1E1F">
      <w:pPr>
        <w:tabs>
          <w:tab w:val="left" w:pos="1701"/>
        </w:tabs>
        <w:spacing w:line="240" w:lineRule="auto"/>
        <w:ind w:left="851"/>
        <w:rPr>
          <w:rFonts w:ascii="Noto Sans" w:hAnsi="Noto Sans"/>
        </w:rPr>
        <w:sectPr w:rsidR="00EB1E1F" w:rsidSect="00B66CA7">
          <w:headerReference w:type="even" r:id="rId11"/>
          <w:footerReference w:type="even" r:id="rId12"/>
          <w:type w:val="continuous"/>
          <w:pgSz w:w="11906" w:h="16838"/>
          <w:pgMar w:top="1985" w:right="1021" w:bottom="993" w:left="1021" w:header="1134" w:footer="227" w:gutter="0"/>
          <w:cols w:space="708"/>
          <w:docGrid w:linePitch="360"/>
        </w:sectPr>
      </w:pPr>
    </w:p>
    <w:p w:rsidR="00EB1E1F" w:rsidRPr="00B1355E" w:rsidRDefault="00EB1E1F" w:rsidP="00EB1E1F">
      <w:pPr>
        <w:tabs>
          <w:tab w:val="left" w:pos="1701"/>
        </w:tabs>
        <w:spacing w:line="240" w:lineRule="auto"/>
        <w:ind w:left="851"/>
        <w:rPr>
          <w:rFonts w:ascii="Noto Sans" w:hAnsi="Noto Sans"/>
        </w:rPr>
      </w:pPr>
      <w:r w:rsidRPr="00B1355E">
        <w:rPr>
          <w:rFonts w:ascii="Noto Sans" w:hAnsi="Noto Sans"/>
        </w:rPr>
        <w:t xml:space="preserve">Stefan </w:t>
      </w:r>
      <w:proofErr w:type="spellStart"/>
      <w:r w:rsidRPr="00B1355E">
        <w:rPr>
          <w:rFonts w:ascii="Noto Sans" w:hAnsi="Noto Sans"/>
        </w:rPr>
        <w:t>Liesner</w:t>
      </w:r>
      <w:proofErr w:type="spellEnd"/>
      <w:r w:rsidRPr="00B1355E">
        <w:rPr>
          <w:rFonts w:ascii="Noto Sans" w:hAnsi="Noto Sans"/>
        </w:rPr>
        <w:br/>
        <w:t xml:space="preserve">2G </w:t>
      </w:r>
      <w:proofErr w:type="spellStart"/>
      <w:r w:rsidRPr="00B1355E">
        <w:rPr>
          <w:rFonts w:ascii="Noto Sans" w:hAnsi="Noto Sans"/>
        </w:rPr>
        <w:t>Energy</w:t>
      </w:r>
      <w:proofErr w:type="spellEnd"/>
      <w:r w:rsidRPr="00B1355E">
        <w:rPr>
          <w:rFonts w:ascii="Noto Sans" w:hAnsi="Noto Sans"/>
        </w:rPr>
        <w:t xml:space="preserve"> AG</w:t>
      </w:r>
      <w:r w:rsidRPr="00B1355E">
        <w:rPr>
          <w:rFonts w:ascii="Noto Sans" w:hAnsi="Noto Sans"/>
        </w:rPr>
        <w:br/>
        <w:t>Leiter Marketing</w:t>
      </w:r>
      <w:r w:rsidRPr="00B1355E">
        <w:rPr>
          <w:rFonts w:ascii="Noto Sans" w:hAnsi="Noto Sans"/>
        </w:rPr>
        <w:br/>
        <w:t>Benzstraße 3</w:t>
      </w:r>
      <w:r w:rsidRPr="00B1355E">
        <w:rPr>
          <w:rFonts w:ascii="Noto Sans" w:hAnsi="Noto Sans"/>
        </w:rPr>
        <w:br/>
        <w:t xml:space="preserve">48619 </w:t>
      </w:r>
      <w:proofErr w:type="spellStart"/>
      <w:r w:rsidRPr="00B1355E">
        <w:rPr>
          <w:rFonts w:ascii="Noto Sans" w:hAnsi="Noto Sans"/>
        </w:rPr>
        <w:t>Heek</w:t>
      </w:r>
      <w:proofErr w:type="spellEnd"/>
      <w:r w:rsidRPr="00B1355E">
        <w:rPr>
          <w:rFonts w:ascii="Noto Sans" w:hAnsi="Noto Sans"/>
        </w:rPr>
        <w:br/>
        <w:t>Telefon:</w:t>
      </w:r>
      <w:r w:rsidRPr="00B1355E">
        <w:rPr>
          <w:rFonts w:ascii="Noto Sans" w:hAnsi="Noto Sans"/>
        </w:rPr>
        <w:tab/>
        <w:t>+49 2568 9347-2135</w:t>
      </w:r>
      <w:r w:rsidRPr="00B1355E">
        <w:rPr>
          <w:rFonts w:ascii="Noto Sans" w:hAnsi="Noto Sans"/>
        </w:rPr>
        <w:br/>
        <w:t>Telefax:</w:t>
      </w:r>
      <w:r w:rsidRPr="00B1355E">
        <w:rPr>
          <w:rFonts w:ascii="Noto Sans" w:hAnsi="Noto Sans"/>
        </w:rPr>
        <w:tab/>
        <w:t>+49 2568 9347-15</w:t>
      </w:r>
      <w:r w:rsidRPr="00B1355E">
        <w:rPr>
          <w:rFonts w:ascii="Noto Sans" w:hAnsi="Noto Sans"/>
        </w:rPr>
        <w:br/>
        <w:t>Mobil:</w:t>
      </w:r>
      <w:r w:rsidRPr="00B1355E">
        <w:rPr>
          <w:rFonts w:ascii="Noto Sans" w:hAnsi="Noto Sans"/>
        </w:rPr>
        <w:tab/>
        <w:t>+49 152 22592847</w:t>
      </w:r>
      <w:r w:rsidRPr="00B1355E">
        <w:rPr>
          <w:rFonts w:ascii="Noto Sans" w:hAnsi="Noto Sans"/>
        </w:rPr>
        <w:br/>
        <w:t>E-Mail:</w:t>
      </w:r>
      <w:r w:rsidRPr="00B1355E">
        <w:rPr>
          <w:rFonts w:ascii="Noto Sans" w:hAnsi="Noto Sans"/>
        </w:rPr>
        <w:tab/>
        <w:t>s.liesner@2-g.de</w:t>
      </w:r>
      <w:r w:rsidRPr="00B1355E">
        <w:rPr>
          <w:rFonts w:ascii="Noto Sans" w:hAnsi="Noto Sans"/>
        </w:rPr>
        <w:br/>
        <w:t>www.2-g.de</w:t>
      </w:r>
    </w:p>
    <w:p w:rsidR="00EB1E1F" w:rsidRPr="00B1355E" w:rsidRDefault="00EB1E1F" w:rsidP="00EB1E1F">
      <w:pPr>
        <w:tabs>
          <w:tab w:val="left" w:pos="1134"/>
        </w:tabs>
        <w:spacing w:line="240" w:lineRule="auto"/>
        <w:ind w:left="284"/>
        <w:rPr>
          <w:rFonts w:ascii="Noto Sans" w:hAnsi="Noto Sans"/>
        </w:rPr>
      </w:pPr>
      <w:r w:rsidRPr="00B1355E">
        <w:rPr>
          <w:rFonts w:ascii="Noto Sans" w:hAnsi="Noto Sans"/>
        </w:rPr>
        <w:br w:type="column"/>
      </w:r>
      <w:r w:rsidRPr="00B1355E">
        <w:rPr>
          <w:rFonts w:ascii="Noto Sans" w:hAnsi="Noto Sans"/>
        </w:rPr>
        <w:lastRenderedPageBreak/>
        <w:t>Rüdiger Haake</w:t>
      </w:r>
      <w:r w:rsidRPr="00B1355E">
        <w:rPr>
          <w:rFonts w:ascii="Noto Sans" w:hAnsi="Noto Sans"/>
        </w:rPr>
        <w:br/>
        <w:t xml:space="preserve">Zum </w:t>
      </w:r>
      <w:proofErr w:type="spellStart"/>
      <w:r w:rsidRPr="00B1355E">
        <w:rPr>
          <w:rFonts w:ascii="Noto Sans" w:hAnsi="Noto Sans"/>
        </w:rPr>
        <w:t>Imberg</w:t>
      </w:r>
      <w:proofErr w:type="spellEnd"/>
      <w:r w:rsidRPr="00B1355E">
        <w:rPr>
          <w:rFonts w:ascii="Noto Sans" w:hAnsi="Noto Sans"/>
        </w:rPr>
        <w:t xml:space="preserve"> 20</w:t>
      </w:r>
      <w:r w:rsidRPr="00B1355E">
        <w:rPr>
          <w:rFonts w:ascii="Noto Sans" w:hAnsi="Noto Sans"/>
        </w:rPr>
        <w:br/>
        <w:t>45721 Haltern am See</w:t>
      </w:r>
      <w:r w:rsidRPr="00B1355E">
        <w:rPr>
          <w:rFonts w:ascii="Noto Sans" w:hAnsi="Noto Sans"/>
        </w:rPr>
        <w:br/>
        <w:t>Telefon:</w:t>
      </w:r>
      <w:r w:rsidRPr="00B1355E">
        <w:rPr>
          <w:rFonts w:ascii="Noto Sans" w:hAnsi="Noto Sans"/>
        </w:rPr>
        <w:tab/>
        <w:t>+49 2364 1056141</w:t>
      </w:r>
      <w:r w:rsidRPr="00B1355E">
        <w:rPr>
          <w:rFonts w:ascii="Noto Sans" w:hAnsi="Noto Sans"/>
        </w:rPr>
        <w:br/>
        <w:t>Telefax:</w:t>
      </w:r>
      <w:r w:rsidRPr="00B1355E">
        <w:rPr>
          <w:rFonts w:ascii="Noto Sans" w:hAnsi="Noto Sans"/>
        </w:rPr>
        <w:tab/>
        <w:t>+49 2364 5089786</w:t>
      </w:r>
      <w:r w:rsidRPr="00B1355E">
        <w:rPr>
          <w:rFonts w:ascii="Noto Sans" w:hAnsi="Noto Sans"/>
        </w:rPr>
        <w:br/>
        <w:t>Mobil:</w:t>
      </w:r>
      <w:r w:rsidRPr="00B1355E">
        <w:rPr>
          <w:rFonts w:ascii="Noto Sans" w:hAnsi="Noto Sans"/>
        </w:rPr>
        <w:tab/>
        <w:t>+49 172 6905563</w:t>
      </w:r>
      <w:r w:rsidRPr="00B1355E">
        <w:rPr>
          <w:rFonts w:ascii="Noto Sans" w:hAnsi="Noto Sans"/>
        </w:rPr>
        <w:br/>
        <w:t>E-Mail:</w:t>
      </w:r>
      <w:r w:rsidRPr="00B1355E">
        <w:rPr>
          <w:rFonts w:ascii="Noto Sans" w:hAnsi="Noto Sans"/>
        </w:rPr>
        <w:tab/>
        <w:t>ruediger.haake@web.de</w:t>
      </w:r>
    </w:p>
    <w:p w:rsidR="008B2CAC" w:rsidRPr="00A82C1D" w:rsidRDefault="008B2CAC" w:rsidP="00EB1E1F">
      <w:pPr>
        <w:ind w:left="0"/>
        <w:jc w:val="both"/>
        <w:rPr>
          <w:rFonts w:ascii="Noto Sans" w:hAnsi="Noto Sans"/>
        </w:rPr>
      </w:pPr>
    </w:p>
    <w:sectPr w:rsidR="008B2CAC" w:rsidRPr="00A82C1D" w:rsidSect="00EB1E1F">
      <w:type w:val="continuous"/>
      <w:pgSz w:w="11906" w:h="16838"/>
      <w:pgMar w:top="1985" w:right="1021" w:bottom="1134" w:left="1021" w:header="1134" w:footer="22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D00" w:rsidRDefault="00F11D00" w:rsidP="00E945DC">
      <w:pPr>
        <w:spacing w:after="0" w:line="240" w:lineRule="auto"/>
      </w:pPr>
      <w:r>
        <w:separator/>
      </w:r>
    </w:p>
  </w:endnote>
  <w:endnote w:type="continuationSeparator" w:id="0">
    <w:p w:rsidR="00F11D00" w:rsidRDefault="00F11D00" w:rsidP="00E94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w:altName w:val="Segoe UI"/>
    <w:panose1 w:val="020B0502040504020204"/>
    <w:charset w:val="00"/>
    <w:family w:val="swiss"/>
    <w:pitch w:val="variable"/>
    <w:sig w:usb0="E00002FF"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Noto Sans" w:hAnsi="Noto Sans"/>
      </w:rPr>
      <w:id w:val="2074162328"/>
    </w:sdtPr>
    <w:sdtEndPr/>
    <w:sdtContent>
      <w:tbl>
        <w:tblPr>
          <w:tblStyle w:val="Tabellenraster"/>
          <w:tblW w:w="9923"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1134"/>
          <w:gridCol w:w="4389"/>
        </w:tblGrid>
        <w:tr w:rsidR="009005B4" w:rsidRPr="00177073" w:rsidTr="001637D7">
          <w:trPr>
            <w:trHeight w:val="18"/>
          </w:trPr>
          <w:tc>
            <w:tcPr>
              <w:tcW w:w="4400" w:type="dxa"/>
              <w:tcMar>
                <w:top w:w="57" w:type="dxa"/>
                <w:left w:w="0" w:type="dxa"/>
                <w:right w:w="0" w:type="dxa"/>
              </w:tcMar>
            </w:tcPr>
            <w:p w:rsidR="009005B4" w:rsidRPr="00177073" w:rsidRDefault="00B66CA7" w:rsidP="002548BE">
              <w:pPr>
                <w:pStyle w:val="Fuzeile"/>
                <w:rPr>
                  <w:rFonts w:ascii="Noto Sans" w:hAnsi="Noto Sans"/>
                </w:rPr>
              </w:pPr>
              <w:sdt>
                <w:sdtPr>
                  <w:rPr>
                    <w:rFonts w:ascii="Noto Sans" w:hAnsi="Noto Sans"/>
                  </w:rPr>
                  <w:id w:val="141155520"/>
                  <w:docPartObj>
                    <w:docPartGallery w:val="Page Numbers (Top of Page)"/>
                    <w:docPartUnique/>
                  </w:docPartObj>
                </w:sdtPr>
                <w:sdtEndPr/>
                <w:sdtContent>
                  <w:r w:rsidR="00394212" w:rsidRPr="00177073">
                    <w:rPr>
                      <w:rFonts w:ascii="Noto Sans" w:hAnsi="Noto Sans"/>
                      <w:bCs/>
                    </w:rPr>
                    <w:fldChar w:fldCharType="begin"/>
                  </w:r>
                  <w:r w:rsidR="009005B4" w:rsidRPr="00177073">
                    <w:rPr>
                      <w:rFonts w:ascii="Noto Sans" w:hAnsi="Noto Sans"/>
                      <w:bCs/>
                    </w:rPr>
                    <w:instrText>PAGE</w:instrText>
                  </w:r>
                  <w:r w:rsidR="00394212" w:rsidRPr="00177073">
                    <w:rPr>
                      <w:rFonts w:ascii="Noto Sans" w:hAnsi="Noto Sans"/>
                      <w:bCs/>
                    </w:rPr>
                    <w:fldChar w:fldCharType="separate"/>
                  </w:r>
                  <w:r w:rsidR="009005B4">
                    <w:rPr>
                      <w:rFonts w:ascii="Noto Sans" w:hAnsi="Noto Sans"/>
                      <w:bCs/>
                      <w:noProof/>
                    </w:rPr>
                    <w:t>2</w:t>
                  </w:r>
                  <w:r w:rsidR="00394212" w:rsidRPr="00177073">
                    <w:rPr>
                      <w:rFonts w:ascii="Noto Sans" w:hAnsi="Noto Sans"/>
                      <w:bCs/>
                    </w:rPr>
                    <w:fldChar w:fldCharType="end"/>
                  </w:r>
                  <w:r w:rsidR="009005B4" w:rsidRPr="00177073">
                    <w:rPr>
                      <w:rFonts w:ascii="Noto Sans" w:hAnsi="Noto Sans"/>
                    </w:rPr>
                    <w:t xml:space="preserve"> / </w:t>
                  </w:r>
                  <w:r w:rsidR="00394212" w:rsidRPr="00177073">
                    <w:rPr>
                      <w:rFonts w:ascii="Noto Sans" w:hAnsi="Noto Sans"/>
                      <w:bCs/>
                    </w:rPr>
                    <w:fldChar w:fldCharType="begin"/>
                  </w:r>
                  <w:r w:rsidR="009005B4" w:rsidRPr="00177073">
                    <w:rPr>
                      <w:rFonts w:ascii="Noto Sans" w:hAnsi="Noto Sans"/>
                      <w:bCs/>
                    </w:rPr>
                    <w:instrText>NUMPAGES</w:instrText>
                  </w:r>
                  <w:r w:rsidR="00394212" w:rsidRPr="00177073">
                    <w:rPr>
                      <w:rFonts w:ascii="Noto Sans" w:hAnsi="Noto Sans"/>
                      <w:bCs/>
                    </w:rPr>
                    <w:fldChar w:fldCharType="separate"/>
                  </w:r>
                  <w:r w:rsidR="009C06A9">
                    <w:rPr>
                      <w:rFonts w:ascii="Noto Sans" w:hAnsi="Noto Sans"/>
                      <w:bCs/>
                      <w:noProof/>
                    </w:rPr>
                    <w:t>4</w:t>
                  </w:r>
                  <w:r w:rsidR="00394212" w:rsidRPr="00177073">
                    <w:rPr>
                      <w:rFonts w:ascii="Noto Sans" w:hAnsi="Noto Sans"/>
                      <w:bCs/>
                    </w:rPr>
                    <w:fldChar w:fldCharType="end"/>
                  </w:r>
                </w:sdtContent>
              </w:sdt>
            </w:p>
          </w:tc>
          <w:tc>
            <w:tcPr>
              <w:tcW w:w="1134" w:type="dxa"/>
              <w:tcMar>
                <w:top w:w="57" w:type="dxa"/>
                <w:left w:w="0" w:type="dxa"/>
                <w:right w:w="0" w:type="dxa"/>
              </w:tcMar>
            </w:tcPr>
            <w:p w:rsidR="009005B4" w:rsidRPr="00177073" w:rsidRDefault="009005B4" w:rsidP="00B82704">
              <w:pPr>
                <w:pStyle w:val="Fuzeile"/>
                <w:jc w:val="center"/>
                <w:rPr>
                  <w:rFonts w:ascii="Noto Sans" w:hAnsi="Noto Sans"/>
                </w:rPr>
              </w:pPr>
              <w:r w:rsidRPr="00177073">
                <w:rPr>
                  <w:rFonts w:ascii="Noto Sans" w:hAnsi="Noto Sans"/>
                </w:rPr>
                <w:t xml:space="preserve">2G </w:t>
              </w:r>
              <w:proofErr w:type="spellStart"/>
              <w:r w:rsidRPr="00177073">
                <w:rPr>
                  <w:rFonts w:ascii="Noto Sans" w:hAnsi="Noto Sans"/>
                </w:rPr>
                <w:t>Energy</w:t>
              </w:r>
              <w:proofErr w:type="spellEnd"/>
              <w:r w:rsidRPr="00177073">
                <w:rPr>
                  <w:rFonts w:ascii="Noto Sans" w:hAnsi="Noto Sans"/>
                </w:rPr>
                <w:t xml:space="preserve"> AG</w:t>
              </w:r>
            </w:p>
          </w:tc>
          <w:tc>
            <w:tcPr>
              <w:tcW w:w="4389" w:type="dxa"/>
              <w:tcMar>
                <w:top w:w="57" w:type="dxa"/>
                <w:left w:w="0" w:type="dxa"/>
                <w:right w:w="0" w:type="dxa"/>
              </w:tcMar>
            </w:tcPr>
            <w:p w:rsidR="009005B4" w:rsidRPr="00177073" w:rsidRDefault="003B4168" w:rsidP="001637D7">
              <w:pPr>
                <w:pStyle w:val="Fuzeile"/>
                <w:jc w:val="right"/>
                <w:rPr>
                  <w:rFonts w:ascii="Noto Sans" w:hAnsi="Noto Sans"/>
                </w:rPr>
              </w:pPr>
              <w:fldSimple w:instr=" DOCPROPERTY PRODSTRING5 \* MERGEFORMAT ">
                <w:r w:rsidR="009C06A9" w:rsidRPr="009C06A9">
                  <w:rPr>
                    <w:rFonts w:ascii="Noto Sans" w:hAnsi="Noto Sans"/>
                  </w:rPr>
                  <w:t>Platzhalter Beschreibung</w:t>
                </w:r>
              </w:fldSimple>
            </w:p>
          </w:tc>
        </w:tr>
        <w:tr w:rsidR="009005B4" w:rsidRPr="00177073" w:rsidTr="001637D7">
          <w:tc>
            <w:tcPr>
              <w:tcW w:w="4400" w:type="dxa"/>
              <w:tcMar>
                <w:top w:w="0" w:type="dxa"/>
                <w:left w:w="0" w:type="dxa"/>
                <w:right w:w="0" w:type="dxa"/>
              </w:tcMar>
            </w:tcPr>
            <w:p w:rsidR="009005B4" w:rsidRPr="00177073" w:rsidRDefault="009005B4" w:rsidP="002548BE">
              <w:pPr>
                <w:pStyle w:val="Fuzeile"/>
                <w:rPr>
                  <w:rFonts w:ascii="Noto Sans" w:hAnsi="Noto Sans"/>
                </w:rPr>
              </w:pPr>
            </w:p>
          </w:tc>
          <w:tc>
            <w:tcPr>
              <w:tcW w:w="1134" w:type="dxa"/>
              <w:tcMar>
                <w:top w:w="0" w:type="dxa"/>
                <w:left w:w="0" w:type="dxa"/>
                <w:right w:w="0" w:type="dxa"/>
              </w:tcMar>
            </w:tcPr>
            <w:p w:rsidR="009005B4" w:rsidRPr="00177073" w:rsidRDefault="009005B4" w:rsidP="00B82704">
              <w:pPr>
                <w:pStyle w:val="Fuzeile"/>
                <w:jc w:val="center"/>
                <w:rPr>
                  <w:rFonts w:ascii="Noto Sans" w:hAnsi="Noto Sans"/>
                </w:rPr>
              </w:pPr>
              <w:r w:rsidRPr="00177073">
                <w:rPr>
                  <w:rFonts w:ascii="Noto Sans" w:hAnsi="Noto Sans"/>
                </w:rPr>
                <w:t>www.2-g.com</w:t>
              </w:r>
            </w:p>
          </w:tc>
          <w:tc>
            <w:tcPr>
              <w:tcW w:w="4389" w:type="dxa"/>
              <w:tcMar>
                <w:top w:w="0" w:type="dxa"/>
                <w:left w:w="0" w:type="dxa"/>
                <w:right w:w="0" w:type="dxa"/>
              </w:tcMar>
            </w:tcPr>
            <w:p w:rsidR="009005B4" w:rsidRPr="00177073" w:rsidRDefault="003B4168" w:rsidP="0096679F">
              <w:pPr>
                <w:pStyle w:val="Fuzeile"/>
                <w:jc w:val="right"/>
                <w:rPr>
                  <w:rFonts w:ascii="Noto Sans" w:hAnsi="Noto Sans"/>
                </w:rPr>
              </w:pPr>
              <w:fldSimple w:instr=" DOCPROPERTY PROANLDAT \* MERGEFORMAT ">
                <w:r w:rsidR="009C06A9" w:rsidRPr="009C06A9">
                  <w:rPr>
                    <w:rFonts w:ascii="Noto Sans" w:hAnsi="Noto Sans"/>
                    <w:lang w:val="en-US"/>
                  </w:rPr>
                  <w:t>13.10.2014</w:t>
                </w:r>
              </w:fldSimple>
            </w:p>
          </w:tc>
        </w:tr>
        <w:tr w:rsidR="009005B4" w:rsidRPr="00177073" w:rsidTr="001637D7">
          <w:tc>
            <w:tcPr>
              <w:tcW w:w="4400" w:type="dxa"/>
              <w:tcMar>
                <w:top w:w="0" w:type="dxa"/>
                <w:left w:w="0" w:type="dxa"/>
                <w:right w:w="0" w:type="dxa"/>
              </w:tcMar>
            </w:tcPr>
            <w:p w:rsidR="009005B4" w:rsidRPr="00177073" w:rsidRDefault="009005B4" w:rsidP="002548BE">
              <w:pPr>
                <w:pStyle w:val="Fuzeile"/>
                <w:rPr>
                  <w:rFonts w:ascii="Noto Sans" w:hAnsi="Noto Sans"/>
                </w:rPr>
              </w:pPr>
            </w:p>
          </w:tc>
          <w:tc>
            <w:tcPr>
              <w:tcW w:w="1134" w:type="dxa"/>
              <w:tcMar>
                <w:top w:w="0" w:type="dxa"/>
                <w:left w:w="0" w:type="dxa"/>
                <w:right w:w="0" w:type="dxa"/>
              </w:tcMar>
            </w:tcPr>
            <w:p w:rsidR="009005B4" w:rsidRPr="00177073" w:rsidRDefault="009005B4" w:rsidP="00B82704">
              <w:pPr>
                <w:pStyle w:val="Fuzeile"/>
                <w:jc w:val="center"/>
                <w:rPr>
                  <w:rFonts w:ascii="Noto Sans" w:hAnsi="Noto Sans"/>
                </w:rPr>
              </w:pPr>
            </w:p>
          </w:tc>
          <w:tc>
            <w:tcPr>
              <w:tcW w:w="4389" w:type="dxa"/>
              <w:tcMar>
                <w:top w:w="0" w:type="dxa"/>
                <w:left w:w="0" w:type="dxa"/>
                <w:right w:w="0" w:type="dxa"/>
              </w:tcMar>
            </w:tcPr>
            <w:p w:rsidR="009005B4" w:rsidRPr="00177073" w:rsidRDefault="009005B4" w:rsidP="001637D7">
              <w:pPr>
                <w:pStyle w:val="Fuzeile"/>
                <w:jc w:val="right"/>
                <w:rPr>
                  <w:rFonts w:ascii="Noto Sans" w:hAnsi="Noto Sans"/>
                </w:rPr>
              </w:pPr>
              <w:r w:rsidRPr="00177073">
                <w:rPr>
                  <w:rFonts w:ascii="Noto Sans" w:hAnsi="Noto Sans"/>
                </w:rPr>
                <w:t xml:space="preserve">Doc.-ID.: </w:t>
              </w:r>
              <w:fldSimple w:instr=" DOCPROPERTY PRODOKID \* MERGEFORMAT ">
                <w:r w:rsidR="009C06A9" w:rsidRPr="009C06A9">
                  <w:rPr>
                    <w:rFonts w:ascii="Noto Sans" w:hAnsi="Noto Sans"/>
                  </w:rPr>
                  <w:t>245143</w:t>
                </w:r>
              </w:fldSimple>
            </w:p>
          </w:tc>
        </w:tr>
      </w:tbl>
    </w:sdtContent>
  </w:sdt>
  <w:p w:rsidR="009005B4" w:rsidRPr="00177073" w:rsidRDefault="009005B4" w:rsidP="00617346">
    <w:pPr>
      <w:pStyle w:val="Fuzeile"/>
      <w:rPr>
        <w:rFonts w:ascii="Noto Sans" w:hAnsi="Noto San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D00" w:rsidRDefault="00F11D00" w:rsidP="00E945DC">
      <w:pPr>
        <w:spacing w:after="0" w:line="240" w:lineRule="auto"/>
      </w:pPr>
      <w:r>
        <w:separator/>
      </w:r>
    </w:p>
  </w:footnote>
  <w:footnote w:type="continuationSeparator" w:id="0">
    <w:p w:rsidR="00F11D00" w:rsidRDefault="00F11D00" w:rsidP="00E945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0730356"/>
      <w:lock w:val="sdtContentLocked"/>
    </w:sdtPr>
    <w:sdtEndPr/>
    <w:sdtContent>
      <w:sdt>
        <w:sdtPr>
          <w:id w:val="-179890623"/>
        </w:sdtPr>
        <w:sdtEndPr/>
        <w:sdtContent>
          <w:sdt>
            <w:sdtPr>
              <w:id w:val="76493088"/>
            </w:sdtPr>
            <w:sdtEndPr/>
            <w:sdtContent>
              <w:sdt>
                <w:sdtPr>
                  <w:id w:val="-571733988"/>
                </w:sdtPr>
                <w:sdtEndPr/>
                <w:sdtContent>
                  <w:sdt>
                    <w:sdtPr>
                      <w:id w:val="1563520186"/>
                    </w:sdtPr>
                    <w:sdtEndPr/>
                    <w:sdtContent>
                      <w:sdt>
                        <w:sdtPr>
                          <w:id w:val="1934784960"/>
                        </w:sdtPr>
                        <w:sdtEndPr/>
                        <w:sdtContent>
                          <w:sdt>
                            <w:sdtPr>
                              <w:id w:val="526997660"/>
                            </w:sdtPr>
                            <w:sdtEndPr/>
                            <w:sdtContent>
                              <w:sdt>
                                <w:sdtPr>
                                  <w:id w:val="-1258295243"/>
                                </w:sdtPr>
                                <w:sdtEndPr/>
                                <w:sdtContent>
                                  <w:p w:rsidR="009005B4" w:rsidRDefault="009005B4" w:rsidP="002F3E62">
                                    <w:pPr>
                                      <w:pStyle w:val="Kopfzeile"/>
                                      <w:pBdr>
                                        <w:bottom w:val="single" w:sz="4" w:space="1" w:color="auto"/>
                                      </w:pBdr>
                                      <w:jc w:val="center"/>
                                    </w:pPr>
                                    <w:r>
                                      <w:rPr>
                                        <w:noProof/>
                                        <w:lang w:eastAsia="de-DE"/>
                                      </w:rPr>
                                      <w:drawing>
                                        <wp:anchor distT="0" distB="0" distL="114300" distR="114300" simplePos="0" relativeHeight="251667456" behindDoc="1" locked="0" layoutInCell="1" allowOverlap="1" wp14:anchorId="23A2FAFA" wp14:editId="3E831ADE">
                                          <wp:simplePos x="0" y="0"/>
                                          <wp:positionH relativeFrom="leftMargin">
                                            <wp:posOffset>648335</wp:posOffset>
                                          </wp:positionH>
                                          <wp:positionV relativeFrom="topMargin">
                                            <wp:posOffset>252095</wp:posOffset>
                                          </wp:positionV>
                                          <wp:extent cx="774000" cy="504000"/>
                                          <wp:effectExtent l="0" t="0" r="7620" b="0"/>
                                          <wp:wrapNone/>
                                          <wp:docPr id="5" name="Grafik 5" descr="M:\04_Marketing\Vorlagen und Präsentationen\2G Logos\Slogans\2G Ellipse mit 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04_Marketing\Vorlagen und Präsentationen\2G Logos\Slogans\2G Ellipse mit 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00" cy="504000"/>
                                                  </a:xfrm>
                                                  <a:prstGeom prst="rect">
                                                    <a:avLst/>
                                                  </a:prstGeom>
                                                  <a:noFill/>
                                                  <a:ln>
                                                    <a:noFill/>
                                                  </a:ln>
                                                </pic:spPr>
                                              </pic:pic>
                                            </a:graphicData>
                                          </a:graphic>
                                        </wp:anchor>
                                      </w:drawing>
                                    </w:r>
                                  </w:p>
                                </w:sdtContent>
                              </w:sdt>
                            </w:sdtContent>
                          </w:sdt>
                        </w:sdtContent>
                      </w:sdt>
                    </w:sdtContent>
                  </w:sdt>
                </w:sdtContent>
              </w:sdt>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40C"/>
    <w:multiLevelType w:val="hybridMultilevel"/>
    <w:tmpl w:val="38103C5C"/>
    <w:lvl w:ilvl="0" w:tplc="EFD6ABF0">
      <w:start w:val="1"/>
      <w:numFmt w:val="decimal"/>
      <w:lvlText w:val="%1."/>
      <w:lvlJc w:val="left"/>
      <w:pPr>
        <w:ind w:left="717" w:hanging="360"/>
      </w:pPr>
      <w:rPr>
        <w:rFonts w:hint="default"/>
        <w:color w:val="000000" w:themeColor="text1"/>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
    <w:nsid w:val="16ED2A91"/>
    <w:multiLevelType w:val="singleLevel"/>
    <w:tmpl w:val="36A0E90E"/>
    <w:lvl w:ilvl="0">
      <w:start w:val="1"/>
      <w:numFmt w:val="bullet"/>
      <w:pStyle w:val="DBrottextBlickfangpunkt"/>
      <w:lvlText w:val=""/>
      <w:lvlJc w:val="left"/>
      <w:pPr>
        <w:tabs>
          <w:tab w:val="num" w:pos="397"/>
        </w:tabs>
        <w:ind w:left="397" w:hanging="397"/>
      </w:pPr>
      <w:rPr>
        <w:rFonts w:ascii="Symbol" w:hAnsi="Symbol" w:hint="default"/>
        <w:b w:val="0"/>
        <w:i w:val="0"/>
        <w:sz w:val="28"/>
      </w:rPr>
    </w:lvl>
  </w:abstractNum>
  <w:abstractNum w:abstractNumId="2">
    <w:nsid w:val="1B647CB8"/>
    <w:multiLevelType w:val="multilevel"/>
    <w:tmpl w:val="0407001D"/>
    <w:styleLink w:val="Formatvorlag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FFD184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nsid w:val="482B4EC2"/>
    <w:multiLevelType w:val="multilevel"/>
    <w:tmpl w:val="0407001F"/>
    <w:styleLink w:val="Formatvorlag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8EB218D"/>
    <w:multiLevelType w:val="hybridMultilevel"/>
    <w:tmpl w:val="B5B463F6"/>
    <w:lvl w:ilvl="0" w:tplc="00010407">
      <w:start w:val="1"/>
      <w:numFmt w:val="bullet"/>
      <w:lvlText w:val=""/>
      <w:lvlJc w:val="left"/>
      <w:pPr>
        <w:tabs>
          <w:tab w:val="num" w:pos="720"/>
        </w:tabs>
        <w:ind w:left="720" w:hanging="360"/>
      </w:pPr>
      <w:rPr>
        <w:rFonts w:ascii="Symbol" w:hAnsi="Symbol" w:hint="default"/>
      </w:rPr>
    </w:lvl>
    <w:lvl w:ilvl="1" w:tplc="00030407">
      <w:start w:val="1"/>
      <w:numFmt w:val="decimal"/>
      <w:lvlText w:val="%2."/>
      <w:lvlJc w:val="left"/>
      <w:pPr>
        <w:tabs>
          <w:tab w:val="num" w:pos="1440"/>
        </w:tabs>
        <w:ind w:left="1440" w:hanging="360"/>
      </w:pPr>
      <w:rPr>
        <w:rFonts w:cs="Times New Roman"/>
      </w:rPr>
    </w:lvl>
    <w:lvl w:ilvl="2" w:tplc="00050407">
      <w:start w:val="1"/>
      <w:numFmt w:val="decimal"/>
      <w:lvlText w:val="%3."/>
      <w:lvlJc w:val="left"/>
      <w:pPr>
        <w:tabs>
          <w:tab w:val="num" w:pos="2160"/>
        </w:tabs>
        <w:ind w:left="2160" w:hanging="360"/>
      </w:pPr>
      <w:rPr>
        <w:rFonts w:cs="Times New Roman"/>
      </w:rPr>
    </w:lvl>
    <w:lvl w:ilvl="3" w:tplc="00010407">
      <w:start w:val="1"/>
      <w:numFmt w:val="decimal"/>
      <w:lvlText w:val="%4."/>
      <w:lvlJc w:val="left"/>
      <w:pPr>
        <w:tabs>
          <w:tab w:val="num" w:pos="2880"/>
        </w:tabs>
        <w:ind w:left="2880" w:hanging="360"/>
      </w:pPr>
      <w:rPr>
        <w:rFonts w:cs="Times New Roman"/>
      </w:rPr>
    </w:lvl>
    <w:lvl w:ilvl="4" w:tplc="00030407">
      <w:start w:val="1"/>
      <w:numFmt w:val="decimal"/>
      <w:lvlText w:val="%5."/>
      <w:lvlJc w:val="left"/>
      <w:pPr>
        <w:tabs>
          <w:tab w:val="num" w:pos="3600"/>
        </w:tabs>
        <w:ind w:left="3600" w:hanging="360"/>
      </w:pPr>
      <w:rPr>
        <w:rFonts w:cs="Times New Roman"/>
      </w:rPr>
    </w:lvl>
    <w:lvl w:ilvl="5" w:tplc="00050407">
      <w:start w:val="1"/>
      <w:numFmt w:val="decimal"/>
      <w:lvlText w:val="%6."/>
      <w:lvlJc w:val="left"/>
      <w:pPr>
        <w:tabs>
          <w:tab w:val="num" w:pos="4320"/>
        </w:tabs>
        <w:ind w:left="4320" w:hanging="360"/>
      </w:pPr>
      <w:rPr>
        <w:rFonts w:cs="Times New Roman"/>
      </w:rPr>
    </w:lvl>
    <w:lvl w:ilvl="6" w:tplc="00010407">
      <w:start w:val="1"/>
      <w:numFmt w:val="decimal"/>
      <w:lvlText w:val="%7."/>
      <w:lvlJc w:val="left"/>
      <w:pPr>
        <w:tabs>
          <w:tab w:val="num" w:pos="5040"/>
        </w:tabs>
        <w:ind w:left="5040" w:hanging="360"/>
      </w:pPr>
      <w:rPr>
        <w:rFonts w:cs="Times New Roman"/>
      </w:rPr>
    </w:lvl>
    <w:lvl w:ilvl="7" w:tplc="00030407">
      <w:start w:val="1"/>
      <w:numFmt w:val="decimal"/>
      <w:lvlText w:val="%8."/>
      <w:lvlJc w:val="left"/>
      <w:pPr>
        <w:tabs>
          <w:tab w:val="num" w:pos="5760"/>
        </w:tabs>
        <w:ind w:left="5760" w:hanging="360"/>
      </w:pPr>
      <w:rPr>
        <w:rFonts w:cs="Times New Roman"/>
      </w:rPr>
    </w:lvl>
    <w:lvl w:ilvl="8" w:tplc="00050407">
      <w:start w:val="1"/>
      <w:numFmt w:val="decimal"/>
      <w:lvlText w:val="%9."/>
      <w:lvlJc w:val="left"/>
      <w:pPr>
        <w:tabs>
          <w:tab w:val="num" w:pos="6480"/>
        </w:tabs>
        <w:ind w:left="6480" w:hanging="360"/>
      </w:pPr>
      <w:rPr>
        <w:rFonts w:cs="Times New Roman"/>
      </w:rPr>
    </w:lvl>
  </w:abstractNum>
  <w:num w:numId="1">
    <w:abstractNumId w:val="4"/>
  </w:num>
  <w:num w:numId="2">
    <w:abstractNumId w:val="2"/>
  </w:num>
  <w:num w:numId="3">
    <w:abstractNumId w:val="3"/>
  </w:num>
  <w:num w:numId="4">
    <w:abstractNumId w:val="1"/>
  </w:num>
  <w:num w:numId="5">
    <w:abstractNumId w:val="3"/>
    <w:lvlOverride w:ilvl="0">
      <w:startOverride w:val="3"/>
    </w:lvlOverride>
    <w:lvlOverride w:ilvl="1">
      <w:startOverride w:val="2"/>
    </w:lvlOverride>
    <w:lvlOverride w:ilvl="2">
      <w:startOverride w:val="2"/>
    </w:lvlOverride>
  </w:num>
  <w:num w:numId="6">
    <w:abstractNumId w:val="0"/>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BF8"/>
    <w:rsid w:val="00000760"/>
    <w:rsid w:val="00000FED"/>
    <w:rsid w:val="00013593"/>
    <w:rsid w:val="00021A95"/>
    <w:rsid w:val="000220E4"/>
    <w:rsid w:val="0002475D"/>
    <w:rsid w:val="0002497D"/>
    <w:rsid w:val="000264B2"/>
    <w:rsid w:val="00026AD3"/>
    <w:rsid w:val="00035AB7"/>
    <w:rsid w:val="00074A00"/>
    <w:rsid w:val="000862D2"/>
    <w:rsid w:val="00091FA1"/>
    <w:rsid w:val="000A097A"/>
    <w:rsid w:val="000A3DD9"/>
    <w:rsid w:val="000C42A7"/>
    <w:rsid w:val="000C5286"/>
    <w:rsid w:val="000C5E6F"/>
    <w:rsid w:val="000D74C7"/>
    <w:rsid w:val="000F3B01"/>
    <w:rsid w:val="000F4393"/>
    <w:rsid w:val="00104BFF"/>
    <w:rsid w:val="001128BF"/>
    <w:rsid w:val="0011675D"/>
    <w:rsid w:val="00117F70"/>
    <w:rsid w:val="00132F29"/>
    <w:rsid w:val="00133033"/>
    <w:rsid w:val="001352DE"/>
    <w:rsid w:val="00135BC2"/>
    <w:rsid w:val="001519F7"/>
    <w:rsid w:val="001530E8"/>
    <w:rsid w:val="00162F8E"/>
    <w:rsid w:val="001637D7"/>
    <w:rsid w:val="001666B5"/>
    <w:rsid w:val="00167368"/>
    <w:rsid w:val="00177073"/>
    <w:rsid w:val="00180795"/>
    <w:rsid w:val="0018406B"/>
    <w:rsid w:val="00185166"/>
    <w:rsid w:val="00192DBE"/>
    <w:rsid w:val="001A282B"/>
    <w:rsid w:val="001B0892"/>
    <w:rsid w:val="001B2BB3"/>
    <w:rsid w:val="001B53C9"/>
    <w:rsid w:val="001C72BC"/>
    <w:rsid w:val="001D0555"/>
    <w:rsid w:val="001E66A2"/>
    <w:rsid w:val="001F3A69"/>
    <w:rsid w:val="00204882"/>
    <w:rsid w:val="00210178"/>
    <w:rsid w:val="00234B3D"/>
    <w:rsid w:val="00244644"/>
    <w:rsid w:val="00250426"/>
    <w:rsid w:val="002548BE"/>
    <w:rsid w:val="00263578"/>
    <w:rsid w:val="002637DB"/>
    <w:rsid w:val="0028608F"/>
    <w:rsid w:val="00297C7C"/>
    <w:rsid w:val="002A182B"/>
    <w:rsid w:val="002A4CFD"/>
    <w:rsid w:val="002B4447"/>
    <w:rsid w:val="002B5B3C"/>
    <w:rsid w:val="002D7682"/>
    <w:rsid w:val="002E0229"/>
    <w:rsid w:val="002F3E62"/>
    <w:rsid w:val="002F47AD"/>
    <w:rsid w:val="003027AD"/>
    <w:rsid w:val="003030A5"/>
    <w:rsid w:val="0031371A"/>
    <w:rsid w:val="003138A9"/>
    <w:rsid w:val="00316B61"/>
    <w:rsid w:val="003218F0"/>
    <w:rsid w:val="00323BBC"/>
    <w:rsid w:val="00330B82"/>
    <w:rsid w:val="00334F9F"/>
    <w:rsid w:val="00337C44"/>
    <w:rsid w:val="00340B8C"/>
    <w:rsid w:val="00345E67"/>
    <w:rsid w:val="003500AC"/>
    <w:rsid w:val="00350E16"/>
    <w:rsid w:val="00351F8A"/>
    <w:rsid w:val="00355511"/>
    <w:rsid w:val="00357564"/>
    <w:rsid w:val="003668F2"/>
    <w:rsid w:val="0037188B"/>
    <w:rsid w:val="00372252"/>
    <w:rsid w:val="00372E0D"/>
    <w:rsid w:val="00375E51"/>
    <w:rsid w:val="0038216E"/>
    <w:rsid w:val="00384BE9"/>
    <w:rsid w:val="003864AB"/>
    <w:rsid w:val="00394212"/>
    <w:rsid w:val="00394A2D"/>
    <w:rsid w:val="003A1153"/>
    <w:rsid w:val="003A1D1F"/>
    <w:rsid w:val="003A7E63"/>
    <w:rsid w:val="003B4168"/>
    <w:rsid w:val="003B5B10"/>
    <w:rsid w:val="003D0AB0"/>
    <w:rsid w:val="003D35D5"/>
    <w:rsid w:val="003D4E8F"/>
    <w:rsid w:val="003D6324"/>
    <w:rsid w:val="003D65E0"/>
    <w:rsid w:val="003E12AA"/>
    <w:rsid w:val="003E3C3E"/>
    <w:rsid w:val="003F1A02"/>
    <w:rsid w:val="003F6723"/>
    <w:rsid w:val="00410CAF"/>
    <w:rsid w:val="004170E9"/>
    <w:rsid w:val="0042166B"/>
    <w:rsid w:val="004275FD"/>
    <w:rsid w:val="00432D28"/>
    <w:rsid w:val="0043568A"/>
    <w:rsid w:val="00437798"/>
    <w:rsid w:val="004418E2"/>
    <w:rsid w:val="004427E9"/>
    <w:rsid w:val="00443748"/>
    <w:rsid w:val="00446139"/>
    <w:rsid w:val="00453120"/>
    <w:rsid w:val="00461D1C"/>
    <w:rsid w:val="004622B6"/>
    <w:rsid w:val="00463B8A"/>
    <w:rsid w:val="0046730A"/>
    <w:rsid w:val="00470215"/>
    <w:rsid w:val="00471155"/>
    <w:rsid w:val="00473C20"/>
    <w:rsid w:val="00477853"/>
    <w:rsid w:val="0048008A"/>
    <w:rsid w:val="0048091D"/>
    <w:rsid w:val="004830D4"/>
    <w:rsid w:val="00496D0B"/>
    <w:rsid w:val="004B7D7F"/>
    <w:rsid w:val="004C1326"/>
    <w:rsid w:val="004C327B"/>
    <w:rsid w:val="004C5B7C"/>
    <w:rsid w:val="004D069A"/>
    <w:rsid w:val="004D614C"/>
    <w:rsid w:val="004E4626"/>
    <w:rsid w:val="004E6E45"/>
    <w:rsid w:val="004F38E9"/>
    <w:rsid w:val="004F5475"/>
    <w:rsid w:val="004F709A"/>
    <w:rsid w:val="00500C01"/>
    <w:rsid w:val="00501C0C"/>
    <w:rsid w:val="0050759E"/>
    <w:rsid w:val="00515DFE"/>
    <w:rsid w:val="0052128B"/>
    <w:rsid w:val="00523F66"/>
    <w:rsid w:val="00530015"/>
    <w:rsid w:val="0054035A"/>
    <w:rsid w:val="00550D87"/>
    <w:rsid w:val="00556FE5"/>
    <w:rsid w:val="00563471"/>
    <w:rsid w:val="005710A1"/>
    <w:rsid w:val="00572D6B"/>
    <w:rsid w:val="00573639"/>
    <w:rsid w:val="00575594"/>
    <w:rsid w:val="0057616F"/>
    <w:rsid w:val="00582B3B"/>
    <w:rsid w:val="00586719"/>
    <w:rsid w:val="005962DC"/>
    <w:rsid w:val="005A0674"/>
    <w:rsid w:val="005A22B2"/>
    <w:rsid w:val="005B4F08"/>
    <w:rsid w:val="005C777B"/>
    <w:rsid w:val="005D07A6"/>
    <w:rsid w:val="005D0B96"/>
    <w:rsid w:val="005D2830"/>
    <w:rsid w:val="005D6DDE"/>
    <w:rsid w:val="005D73AB"/>
    <w:rsid w:val="005D79FA"/>
    <w:rsid w:val="005E027E"/>
    <w:rsid w:val="005E2228"/>
    <w:rsid w:val="005E3024"/>
    <w:rsid w:val="005E608D"/>
    <w:rsid w:val="005F6ED7"/>
    <w:rsid w:val="006060BE"/>
    <w:rsid w:val="00617346"/>
    <w:rsid w:val="0061765D"/>
    <w:rsid w:val="00633257"/>
    <w:rsid w:val="00634E1F"/>
    <w:rsid w:val="00636D2E"/>
    <w:rsid w:val="00637200"/>
    <w:rsid w:val="00653FBB"/>
    <w:rsid w:val="00654EDC"/>
    <w:rsid w:val="00676439"/>
    <w:rsid w:val="00684D22"/>
    <w:rsid w:val="00685574"/>
    <w:rsid w:val="00686C40"/>
    <w:rsid w:val="00690C6B"/>
    <w:rsid w:val="00691538"/>
    <w:rsid w:val="00697716"/>
    <w:rsid w:val="006A7BF0"/>
    <w:rsid w:val="006B29A6"/>
    <w:rsid w:val="006B4C18"/>
    <w:rsid w:val="006B5E06"/>
    <w:rsid w:val="006C63F3"/>
    <w:rsid w:val="006E7766"/>
    <w:rsid w:val="0070179E"/>
    <w:rsid w:val="007035B6"/>
    <w:rsid w:val="0070512D"/>
    <w:rsid w:val="00705EB4"/>
    <w:rsid w:val="00710794"/>
    <w:rsid w:val="00720DE0"/>
    <w:rsid w:val="00734ABF"/>
    <w:rsid w:val="007513B1"/>
    <w:rsid w:val="00754041"/>
    <w:rsid w:val="00762710"/>
    <w:rsid w:val="00763561"/>
    <w:rsid w:val="007671C1"/>
    <w:rsid w:val="00772652"/>
    <w:rsid w:val="0078056A"/>
    <w:rsid w:val="007807B0"/>
    <w:rsid w:val="0078103E"/>
    <w:rsid w:val="0078239B"/>
    <w:rsid w:val="007832DA"/>
    <w:rsid w:val="007A0990"/>
    <w:rsid w:val="007A72CC"/>
    <w:rsid w:val="007B00E3"/>
    <w:rsid w:val="007B03C5"/>
    <w:rsid w:val="007C4630"/>
    <w:rsid w:val="007C6554"/>
    <w:rsid w:val="007C6754"/>
    <w:rsid w:val="007D0A0D"/>
    <w:rsid w:val="007E248A"/>
    <w:rsid w:val="007F3AC2"/>
    <w:rsid w:val="0080150C"/>
    <w:rsid w:val="008035E9"/>
    <w:rsid w:val="0080431D"/>
    <w:rsid w:val="0082086D"/>
    <w:rsid w:val="00842C79"/>
    <w:rsid w:val="00845B8E"/>
    <w:rsid w:val="008472A2"/>
    <w:rsid w:val="008501D8"/>
    <w:rsid w:val="0085038E"/>
    <w:rsid w:val="00851BF5"/>
    <w:rsid w:val="00856D45"/>
    <w:rsid w:val="00862EBA"/>
    <w:rsid w:val="0086634A"/>
    <w:rsid w:val="0086674E"/>
    <w:rsid w:val="00871867"/>
    <w:rsid w:val="00883CFD"/>
    <w:rsid w:val="00897B0C"/>
    <w:rsid w:val="008A13D6"/>
    <w:rsid w:val="008B10E0"/>
    <w:rsid w:val="008B131F"/>
    <w:rsid w:val="008B2CAC"/>
    <w:rsid w:val="008B2EB4"/>
    <w:rsid w:val="008B4609"/>
    <w:rsid w:val="008C3E2B"/>
    <w:rsid w:val="008D2640"/>
    <w:rsid w:val="008D3669"/>
    <w:rsid w:val="008D5845"/>
    <w:rsid w:val="008D62CF"/>
    <w:rsid w:val="008E2B19"/>
    <w:rsid w:val="008E4C7E"/>
    <w:rsid w:val="008F0E7F"/>
    <w:rsid w:val="008F0F29"/>
    <w:rsid w:val="008F5702"/>
    <w:rsid w:val="009005B4"/>
    <w:rsid w:val="0090504D"/>
    <w:rsid w:val="009073C3"/>
    <w:rsid w:val="00921A4C"/>
    <w:rsid w:val="00927D85"/>
    <w:rsid w:val="00930DCB"/>
    <w:rsid w:val="00935E55"/>
    <w:rsid w:val="00936781"/>
    <w:rsid w:val="0093760B"/>
    <w:rsid w:val="009377F2"/>
    <w:rsid w:val="00940123"/>
    <w:rsid w:val="009438D1"/>
    <w:rsid w:val="00954D8B"/>
    <w:rsid w:val="009654C0"/>
    <w:rsid w:val="0096679F"/>
    <w:rsid w:val="00971658"/>
    <w:rsid w:val="009718FA"/>
    <w:rsid w:val="009731C1"/>
    <w:rsid w:val="00973E37"/>
    <w:rsid w:val="00975B34"/>
    <w:rsid w:val="0098092D"/>
    <w:rsid w:val="009810D4"/>
    <w:rsid w:val="0099089F"/>
    <w:rsid w:val="00990C40"/>
    <w:rsid w:val="009A13DA"/>
    <w:rsid w:val="009A51E2"/>
    <w:rsid w:val="009B598A"/>
    <w:rsid w:val="009C06A9"/>
    <w:rsid w:val="009C4AEE"/>
    <w:rsid w:val="009D1BC8"/>
    <w:rsid w:val="009D5FAB"/>
    <w:rsid w:val="009D671A"/>
    <w:rsid w:val="009E35B6"/>
    <w:rsid w:val="009E38CA"/>
    <w:rsid w:val="009F46A1"/>
    <w:rsid w:val="009F49B0"/>
    <w:rsid w:val="009F4CAD"/>
    <w:rsid w:val="00A037C4"/>
    <w:rsid w:val="00A237A0"/>
    <w:rsid w:val="00A2719C"/>
    <w:rsid w:val="00A34E96"/>
    <w:rsid w:val="00A35149"/>
    <w:rsid w:val="00A35942"/>
    <w:rsid w:val="00A41070"/>
    <w:rsid w:val="00A431F2"/>
    <w:rsid w:val="00A44F57"/>
    <w:rsid w:val="00A4647C"/>
    <w:rsid w:val="00A478D4"/>
    <w:rsid w:val="00A47A13"/>
    <w:rsid w:val="00A52189"/>
    <w:rsid w:val="00A641F1"/>
    <w:rsid w:val="00A64699"/>
    <w:rsid w:val="00A82C1D"/>
    <w:rsid w:val="00A93942"/>
    <w:rsid w:val="00AA0082"/>
    <w:rsid w:val="00AA14C3"/>
    <w:rsid w:val="00AA3745"/>
    <w:rsid w:val="00AA5A35"/>
    <w:rsid w:val="00AA773E"/>
    <w:rsid w:val="00AB1E8D"/>
    <w:rsid w:val="00AB59A0"/>
    <w:rsid w:val="00AC3929"/>
    <w:rsid w:val="00AC61DA"/>
    <w:rsid w:val="00AC6C10"/>
    <w:rsid w:val="00AC7495"/>
    <w:rsid w:val="00AD32D2"/>
    <w:rsid w:val="00AD362E"/>
    <w:rsid w:val="00AD78B5"/>
    <w:rsid w:val="00AE6FB7"/>
    <w:rsid w:val="00AF044E"/>
    <w:rsid w:val="00AF3291"/>
    <w:rsid w:val="00B02719"/>
    <w:rsid w:val="00B06164"/>
    <w:rsid w:val="00B17FB8"/>
    <w:rsid w:val="00B20AF2"/>
    <w:rsid w:val="00B22C4D"/>
    <w:rsid w:val="00B317EC"/>
    <w:rsid w:val="00B32829"/>
    <w:rsid w:val="00B37975"/>
    <w:rsid w:val="00B41ADE"/>
    <w:rsid w:val="00B42D60"/>
    <w:rsid w:val="00B454AB"/>
    <w:rsid w:val="00B537BE"/>
    <w:rsid w:val="00B53910"/>
    <w:rsid w:val="00B6046F"/>
    <w:rsid w:val="00B66CA7"/>
    <w:rsid w:val="00B70D2F"/>
    <w:rsid w:val="00B82704"/>
    <w:rsid w:val="00B832A0"/>
    <w:rsid w:val="00B9325C"/>
    <w:rsid w:val="00B973CA"/>
    <w:rsid w:val="00BB0CF0"/>
    <w:rsid w:val="00BB0CFD"/>
    <w:rsid w:val="00BB5BEC"/>
    <w:rsid w:val="00BC689C"/>
    <w:rsid w:val="00BE559A"/>
    <w:rsid w:val="00BF2284"/>
    <w:rsid w:val="00BF3259"/>
    <w:rsid w:val="00BF6833"/>
    <w:rsid w:val="00C0556C"/>
    <w:rsid w:val="00C05E35"/>
    <w:rsid w:val="00C06FA8"/>
    <w:rsid w:val="00C0776E"/>
    <w:rsid w:val="00C0783B"/>
    <w:rsid w:val="00C1240F"/>
    <w:rsid w:val="00C208A5"/>
    <w:rsid w:val="00C22068"/>
    <w:rsid w:val="00C26BE9"/>
    <w:rsid w:val="00C31AB4"/>
    <w:rsid w:val="00C4595C"/>
    <w:rsid w:val="00C538C9"/>
    <w:rsid w:val="00C60425"/>
    <w:rsid w:val="00C6798E"/>
    <w:rsid w:val="00C76706"/>
    <w:rsid w:val="00C861F9"/>
    <w:rsid w:val="00C87B84"/>
    <w:rsid w:val="00C93A54"/>
    <w:rsid w:val="00CA632B"/>
    <w:rsid w:val="00CB4BF8"/>
    <w:rsid w:val="00CD2F46"/>
    <w:rsid w:val="00CD7E74"/>
    <w:rsid w:val="00CE784B"/>
    <w:rsid w:val="00CF0126"/>
    <w:rsid w:val="00CF0E90"/>
    <w:rsid w:val="00CF539B"/>
    <w:rsid w:val="00CF7644"/>
    <w:rsid w:val="00D012C2"/>
    <w:rsid w:val="00D06B03"/>
    <w:rsid w:val="00D1098A"/>
    <w:rsid w:val="00D17BBF"/>
    <w:rsid w:val="00D252BC"/>
    <w:rsid w:val="00D25902"/>
    <w:rsid w:val="00D30396"/>
    <w:rsid w:val="00D30480"/>
    <w:rsid w:val="00D320D2"/>
    <w:rsid w:val="00D328EC"/>
    <w:rsid w:val="00D366D3"/>
    <w:rsid w:val="00D36976"/>
    <w:rsid w:val="00D37EDE"/>
    <w:rsid w:val="00D414E9"/>
    <w:rsid w:val="00D41B20"/>
    <w:rsid w:val="00D41DBB"/>
    <w:rsid w:val="00D4610A"/>
    <w:rsid w:val="00D57E7D"/>
    <w:rsid w:val="00D61E67"/>
    <w:rsid w:val="00D62768"/>
    <w:rsid w:val="00D62DAF"/>
    <w:rsid w:val="00D632AC"/>
    <w:rsid w:val="00D634CC"/>
    <w:rsid w:val="00D66618"/>
    <w:rsid w:val="00D76F71"/>
    <w:rsid w:val="00D80FBF"/>
    <w:rsid w:val="00D81FC4"/>
    <w:rsid w:val="00D82031"/>
    <w:rsid w:val="00D82605"/>
    <w:rsid w:val="00D82D03"/>
    <w:rsid w:val="00D901A5"/>
    <w:rsid w:val="00D97446"/>
    <w:rsid w:val="00DA35B5"/>
    <w:rsid w:val="00DB08E4"/>
    <w:rsid w:val="00DB19BD"/>
    <w:rsid w:val="00DB2124"/>
    <w:rsid w:val="00DB3A72"/>
    <w:rsid w:val="00DC7ED4"/>
    <w:rsid w:val="00DD0675"/>
    <w:rsid w:val="00DD0C60"/>
    <w:rsid w:val="00DD19CB"/>
    <w:rsid w:val="00DD4336"/>
    <w:rsid w:val="00DE06A8"/>
    <w:rsid w:val="00DF41CE"/>
    <w:rsid w:val="00E00222"/>
    <w:rsid w:val="00E04B95"/>
    <w:rsid w:val="00E079D2"/>
    <w:rsid w:val="00E10F7B"/>
    <w:rsid w:val="00E12C52"/>
    <w:rsid w:val="00E1344E"/>
    <w:rsid w:val="00E13949"/>
    <w:rsid w:val="00E20EB1"/>
    <w:rsid w:val="00E238F2"/>
    <w:rsid w:val="00E32749"/>
    <w:rsid w:val="00E425DF"/>
    <w:rsid w:val="00E471C7"/>
    <w:rsid w:val="00E501EC"/>
    <w:rsid w:val="00E54404"/>
    <w:rsid w:val="00E64D8F"/>
    <w:rsid w:val="00E662E3"/>
    <w:rsid w:val="00E82AD3"/>
    <w:rsid w:val="00E837EA"/>
    <w:rsid w:val="00E853A3"/>
    <w:rsid w:val="00E86071"/>
    <w:rsid w:val="00E90AA4"/>
    <w:rsid w:val="00E90BFE"/>
    <w:rsid w:val="00E910A9"/>
    <w:rsid w:val="00E92C2F"/>
    <w:rsid w:val="00E945DC"/>
    <w:rsid w:val="00E94B4A"/>
    <w:rsid w:val="00EA3ED5"/>
    <w:rsid w:val="00EA44B2"/>
    <w:rsid w:val="00EA6E2E"/>
    <w:rsid w:val="00EB1E1F"/>
    <w:rsid w:val="00EB7701"/>
    <w:rsid w:val="00ED1B2D"/>
    <w:rsid w:val="00ED69EB"/>
    <w:rsid w:val="00EE375D"/>
    <w:rsid w:val="00EF1F5E"/>
    <w:rsid w:val="00EF39B2"/>
    <w:rsid w:val="00EF4386"/>
    <w:rsid w:val="00EF66FF"/>
    <w:rsid w:val="00EF7CCC"/>
    <w:rsid w:val="00F11D00"/>
    <w:rsid w:val="00F163E8"/>
    <w:rsid w:val="00F403D5"/>
    <w:rsid w:val="00F417AE"/>
    <w:rsid w:val="00F47293"/>
    <w:rsid w:val="00F51D30"/>
    <w:rsid w:val="00F522E6"/>
    <w:rsid w:val="00F54DC0"/>
    <w:rsid w:val="00F65299"/>
    <w:rsid w:val="00F655B6"/>
    <w:rsid w:val="00F74503"/>
    <w:rsid w:val="00F75DF1"/>
    <w:rsid w:val="00F9368E"/>
    <w:rsid w:val="00FB2E45"/>
    <w:rsid w:val="00FB38B6"/>
    <w:rsid w:val="00FB4BBD"/>
    <w:rsid w:val="00FB5BC0"/>
    <w:rsid w:val="00FB7509"/>
    <w:rsid w:val="00FC17AE"/>
    <w:rsid w:val="00FD0F77"/>
    <w:rsid w:val="00FE0857"/>
    <w:rsid w:val="00FE41B4"/>
    <w:rsid w:val="00FE71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mit Einzug"/>
    <w:rsid w:val="00575594"/>
    <w:pPr>
      <w:spacing w:after="120"/>
      <w:ind w:left="357"/>
    </w:pPr>
    <w:rPr>
      <w:rFonts w:ascii="Arial" w:hAnsi="Arial"/>
      <w:sz w:val="20"/>
    </w:rPr>
  </w:style>
  <w:style w:type="paragraph" w:styleId="berschrift1">
    <w:name w:val="heading 1"/>
    <w:basedOn w:val="Standard"/>
    <w:next w:val="Standardtext"/>
    <w:link w:val="berschrift1Zchn"/>
    <w:uiPriority w:val="9"/>
    <w:qFormat/>
    <w:rsid w:val="0037188B"/>
    <w:pPr>
      <w:keepNext/>
      <w:keepLines/>
      <w:numPr>
        <w:numId w:val="3"/>
      </w:numPr>
      <w:spacing w:before="480" w:after="240"/>
      <w:ind w:left="357" w:hanging="357"/>
      <w:outlineLvl w:val="0"/>
    </w:pPr>
    <w:rPr>
      <w:rFonts w:ascii="Noto Sans" w:eastAsiaTheme="majorEastAsia" w:hAnsi="Noto Sans" w:cstheme="majorBidi"/>
      <w:b/>
      <w:bCs/>
      <w:color w:val="000000" w:themeColor="text1"/>
      <w:sz w:val="24"/>
      <w:szCs w:val="28"/>
    </w:rPr>
  </w:style>
  <w:style w:type="paragraph" w:styleId="berschrift2">
    <w:name w:val="heading 2"/>
    <w:basedOn w:val="Standard"/>
    <w:next w:val="Standardtext"/>
    <w:link w:val="berschrift2Zchn"/>
    <w:uiPriority w:val="9"/>
    <w:unhideWhenUsed/>
    <w:qFormat/>
    <w:rsid w:val="0037188B"/>
    <w:pPr>
      <w:keepNext/>
      <w:keepLines/>
      <w:numPr>
        <w:ilvl w:val="1"/>
        <w:numId w:val="3"/>
      </w:numPr>
      <w:spacing w:before="240"/>
      <w:ind w:left="567" w:hanging="567"/>
      <w:outlineLvl w:val="1"/>
    </w:pPr>
    <w:rPr>
      <w:rFonts w:ascii="Noto Sans" w:eastAsiaTheme="majorEastAsia" w:hAnsi="Noto Sans" w:cstheme="majorBidi"/>
      <w:b/>
      <w:bCs/>
      <w:sz w:val="22"/>
      <w:szCs w:val="26"/>
    </w:rPr>
  </w:style>
  <w:style w:type="paragraph" w:styleId="berschrift3">
    <w:name w:val="heading 3"/>
    <w:basedOn w:val="Standard"/>
    <w:next w:val="Standardtext"/>
    <w:link w:val="berschrift3Zchn"/>
    <w:uiPriority w:val="9"/>
    <w:unhideWhenUsed/>
    <w:qFormat/>
    <w:rsid w:val="0037188B"/>
    <w:pPr>
      <w:keepNext/>
      <w:keepLines/>
      <w:numPr>
        <w:ilvl w:val="2"/>
        <w:numId w:val="3"/>
      </w:numPr>
      <w:spacing w:before="240"/>
      <w:ind w:left="680" w:hanging="680"/>
      <w:outlineLvl w:val="2"/>
    </w:pPr>
    <w:rPr>
      <w:rFonts w:ascii="Noto Sans" w:eastAsiaTheme="majorEastAsia" w:hAnsi="Noto Sans" w:cstheme="majorBidi"/>
      <w:b/>
      <w:bCs/>
    </w:rPr>
  </w:style>
  <w:style w:type="paragraph" w:styleId="berschrift4">
    <w:name w:val="heading 4"/>
    <w:basedOn w:val="Standard"/>
    <w:next w:val="Standard"/>
    <w:link w:val="berschrift4Zchn"/>
    <w:uiPriority w:val="9"/>
    <w:semiHidden/>
    <w:unhideWhenUsed/>
    <w:rsid w:val="0054035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4035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4035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4035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035A"/>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54035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4B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BF8"/>
    <w:rPr>
      <w:rFonts w:ascii="Tahoma" w:hAnsi="Tahoma" w:cs="Tahoma"/>
      <w:sz w:val="16"/>
      <w:szCs w:val="16"/>
    </w:rPr>
  </w:style>
  <w:style w:type="paragraph" w:styleId="Listenabsatz">
    <w:name w:val="List Paragraph"/>
    <w:basedOn w:val="Standard"/>
    <w:qFormat/>
    <w:rsid w:val="00CB4BF8"/>
    <w:pPr>
      <w:ind w:left="720"/>
      <w:contextualSpacing/>
    </w:pPr>
  </w:style>
  <w:style w:type="paragraph" w:styleId="Kopfzeile">
    <w:name w:val="header"/>
    <w:basedOn w:val="Standard"/>
    <w:link w:val="KopfzeileZchn"/>
    <w:uiPriority w:val="99"/>
    <w:unhideWhenUsed/>
    <w:rsid w:val="003668F2"/>
    <w:pPr>
      <w:tabs>
        <w:tab w:val="center" w:pos="4536"/>
        <w:tab w:val="right" w:pos="9072"/>
      </w:tabs>
      <w:spacing w:after="0" w:line="240" w:lineRule="auto"/>
      <w:ind w:left="0"/>
    </w:pPr>
  </w:style>
  <w:style w:type="character" w:customStyle="1" w:styleId="KopfzeileZchn">
    <w:name w:val="Kopfzeile Zchn"/>
    <w:basedOn w:val="Absatz-Standardschriftart"/>
    <w:link w:val="Kopfzeile"/>
    <w:uiPriority w:val="99"/>
    <w:rsid w:val="003668F2"/>
    <w:rPr>
      <w:rFonts w:ascii="Arial" w:hAnsi="Arial"/>
      <w:sz w:val="20"/>
    </w:rPr>
  </w:style>
  <w:style w:type="paragraph" w:styleId="Fuzeile">
    <w:name w:val="footer"/>
    <w:basedOn w:val="Standard"/>
    <w:link w:val="FuzeileZchn"/>
    <w:uiPriority w:val="99"/>
    <w:unhideWhenUsed/>
    <w:rsid w:val="00685574"/>
    <w:pPr>
      <w:tabs>
        <w:tab w:val="center" w:pos="4536"/>
        <w:tab w:val="right" w:pos="9072"/>
      </w:tabs>
      <w:spacing w:after="0" w:line="240" w:lineRule="auto"/>
      <w:ind w:left="0"/>
    </w:pPr>
    <w:rPr>
      <w:sz w:val="14"/>
    </w:rPr>
  </w:style>
  <w:style w:type="character" w:customStyle="1" w:styleId="FuzeileZchn">
    <w:name w:val="Fußzeile Zchn"/>
    <w:basedOn w:val="Absatz-Standardschriftart"/>
    <w:link w:val="Fuzeile"/>
    <w:uiPriority w:val="99"/>
    <w:rsid w:val="00685574"/>
    <w:rPr>
      <w:rFonts w:ascii="Arial" w:hAnsi="Arial"/>
      <w:sz w:val="14"/>
    </w:rPr>
  </w:style>
  <w:style w:type="paragraph" w:customStyle="1" w:styleId="Aufzhlung">
    <w:name w:val="Aufzählung"/>
    <w:basedOn w:val="Standard"/>
    <w:rsid w:val="00DC7ED4"/>
    <w:pPr>
      <w:spacing w:after="0"/>
      <w:ind w:left="907" w:hanging="340"/>
    </w:pPr>
    <w:rPr>
      <w:rFonts w:cs="Arial"/>
    </w:rPr>
  </w:style>
  <w:style w:type="character" w:customStyle="1" w:styleId="berschrift2Zchn">
    <w:name w:val="Überschrift 2 Zchn"/>
    <w:basedOn w:val="Absatz-Standardschriftart"/>
    <w:link w:val="berschrift2"/>
    <w:uiPriority w:val="9"/>
    <w:rsid w:val="0037188B"/>
    <w:rPr>
      <w:rFonts w:ascii="Noto Sans" w:eastAsiaTheme="majorEastAsia" w:hAnsi="Noto Sans" w:cstheme="majorBidi"/>
      <w:b/>
      <w:bCs/>
      <w:szCs w:val="26"/>
    </w:rPr>
  </w:style>
  <w:style w:type="table" w:styleId="Tabellenraster">
    <w:name w:val="Table Grid"/>
    <w:basedOn w:val="NormaleTabelle"/>
    <w:uiPriority w:val="59"/>
    <w:rsid w:val="00720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8239B"/>
    <w:rPr>
      <w:color w:val="808080"/>
    </w:rPr>
  </w:style>
  <w:style w:type="character" w:customStyle="1" w:styleId="berschrift1Zchn">
    <w:name w:val="Überschrift 1 Zchn"/>
    <w:basedOn w:val="Absatz-Standardschriftart"/>
    <w:link w:val="berschrift1"/>
    <w:uiPriority w:val="9"/>
    <w:rsid w:val="0037188B"/>
    <w:rPr>
      <w:rFonts w:ascii="Noto Sans" w:eastAsiaTheme="majorEastAsia" w:hAnsi="Noto Sans" w:cstheme="majorBidi"/>
      <w:b/>
      <w:bCs/>
      <w:color w:val="000000" w:themeColor="text1"/>
      <w:sz w:val="24"/>
      <w:szCs w:val="28"/>
    </w:rPr>
  </w:style>
  <w:style w:type="character" w:styleId="IntensiveHervorhebung">
    <w:name w:val="Intense Emphasis"/>
    <w:basedOn w:val="Absatz-Standardschriftart"/>
    <w:uiPriority w:val="21"/>
    <w:rsid w:val="00954D8B"/>
    <w:rPr>
      <w:b/>
      <w:bCs/>
      <w:i/>
      <w:iCs/>
      <w:color w:val="4F81BD" w:themeColor="accent1"/>
    </w:rPr>
  </w:style>
  <w:style w:type="numbering" w:customStyle="1" w:styleId="Formatvorlage1">
    <w:name w:val="Formatvorlage1"/>
    <w:uiPriority w:val="99"/>
    <w:rsid w:val="00685574"/>
    <w:pPr>
      <w:numPr>
        <w:numId w:val="1"/>
      </w:numPr>
    </w:pPr>
  </w:style>
  <w:style w:type="numbering" w:customStyle="1" w:styleId="Formatvorlage2">
    <w:name w:val="Formatvorlage2"/>
    <w:uiPriority w:val="99"/>
    <w:rsid w:val="00685574"/>
    <w:pPr>
      <w:numPr>
        <w:numId w:val="2"/>
      </w:numPr>
    </w:pPr>
  </w:style>
  <w:style w:type="character" w:customStyle="1" w:styleId="berschrift3Zchn">
    <w:name w:val="Überschrift 3 Zchn"/>
    <w:basedOn w:val="Absatz-Standardschriftart"/>
    <w:link w:val="berschrift3"/>
    <w:uiPriority w:val="9"/>
    <w:rsid w:val="0037188B"/>
    <w:rPr>
      <w:rFonts w:ascii="Noto Sans" w:eastAsiaTheme="majorEastAsia" w:hAnsi="Noto Sans" w:cstheme="majorBidi"/>
      <w:b/>
      <w:bCs/>
      <w:sz w:val="20"/>
    </w:rPr>
  </w:style>
  <w:style w:type="character" w:customStyle="1" w:styleId="berschrift4Zchn">
    <w:name w:val="Überschrift 4 Zchn"/>
    <w:basedOn w:val="Absatz-Standardschriftart"/>
    <w:link w:val="berschrift4"/>
    <w:uiPriority w:val="9"/>
    <w:semiHidden/>
    <w:rsid w:val="0054035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54035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54035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54035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54035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4035A"/>
    <w:rPr>
      <w:rFonts w:asciiTheme="majorHAnsi" w:eastAsiaTheme="majorEastAsia" w:hAnsiTheme="majorHAnsi" w:cstheme="majorBidi"/>
      <w:i/>
      <w:iCs/>
      <w:color w:val="404040" w:themeColor="text1" w:themeTint="BF"/>
      <w:sz w:val="20"/>
      <w:szCs w:val="20"/>
    </w:rPr>
  </w:style>
  <w:style w:type="paragraph" w:customStyle="1" w:styleId="Standardtext">
    <w:name w:val="Standardtext"/>
    <w:basedOn w:val="Standard"/>
    <w:qFormat/>
    <w:rsid w:val="0037188B"/>
    <w:pPr>
      <w:spacing w:after="0" w:line="240" w:lineRule="auto"/>
      <w:jc w:val="both"/>
    </w:pPr>
    <w:rPr>
      <w:rFonts w:ascii="Noto Sans" w:hAnsi="Noto Sans"/>
    </w:rPr>
  </w:style>
  <w:style w:type="paragraph" w:customStyle="1" w:styleId="Dokumentberschrift3">
    <w:name w:val="Dokumentüberschrift 3"/>
    <w:basedOn w:val="Standard"/>
    <w:rsid w:val="00C861F9"/>
    <w:pPr>
      <w:ind w:left="0"/>
    </w:pPr>
    <w:rPr>
      <w:rFonts w:cs="Arial"/>
      <w:b/>
    </w:rPr>
  </w:style>
  <w:style w:type="paragraph" w:customStyle="1" w:styleId="Dokumentberschrift">
    <w:name w:val="Dokumentüberschrift"/>
    <w:basedOn w:val="Standard"/>
    <w:rsid w:val="00C861F9"/>
    <w:pPr>
      <w:spacing w:after="360"/>
      <w:ind w:left="0"/>
    </w:pPr>
    <w:rPr>
      <w:rFonts w:cs="Arial"/>
      <w:b/>
      <w:color w:val="7F7F7F" w:themeColor="text1" w:themeTint="80"/>
      <w:sz w:val="32"/>
      <w:szCs w:val="32"/>
    </w:rPr>
  </w:style>
  <w:style w:type="paragraph" w:customStyle="1" w:styleId="Dokumentberschrift2">
    <w:name w:val="Dokumentüberschrift 2"/>
    <w:basedOn w:val="Standard"/>
    <w:rsid w:val="00C861F9"/>
    <w:pPr>
      <w:tabs>
        <w:tab w:val="left" w:pos="3416"/>
      </w:tabs>
      <w:spacing w:after="360"/>
      <w:ind w:left="0"/>
    </w:pPr>
    <w:rPr>
      <w:rFonts w:cs="Arial"/>
      <w:color w:val="7F7F7F"/>
      <w:sz w:val="32"/>
      <w:szCs w:val="32"/>
    </w:rPr>
  </w:style>
  <w:style w:type="character" w:styleId="Hyperlink">
    <w:name w:val="Hyperlink"/>
    <w:basedOn w:val="Absatz-Standardschriftart"/>
    <w:uiPriority w:val="99"/>
    <w:unhideWhenUsed/>
    <w:rsid w:val="0037188B"/>
    <w:rPr>
      <w:rFonts w:ascii="Noto Sans" w:hAnsi="Noto Sans"/>
      <w:color w:val="000000" w:themeColor="text1"/>
      <w:sz w:val="20"/>
      <w:u w:val="single"/>
    </w:rPr>
  </w:style>
  <w:style w:type="character" w:styleId="Kommentarzeichen">
    <w:name w:val="annotation reference"/>
    <w:semiHidden/>
    <w:rsid w:val="00617346"/>
    <w:rPr>
      <w:sz w:val="16"/>
    </w:rPr>
  </w:style>
  <w:style w:type="paragraph" w:styleId="Kommentartext">
    <w:name w:val="annotation text"/>
    <w:basedOn w:val="Standard"/>
    <w:link w:val="KommentartextZchn"/>
    <w:uiPriority w:val="99"/>
    <w:semiHidden/>
    <w:unhideWhenUsed/>
    <w:rsid w:val="00617346"/>
    <w:pPr>
      <w:spacing w:after="0" w:line="240" w:lineRule="auto"/>
      <w:ind w:left="0"/>
    </w:pPr>
    <w:rPr>
      <w:rFonts w:eastAsia="Times New Roman" w:cs="Times New Roman"/>
      <w:szCs w:val="20"/>
      <w:lang w:eastAsia="de-DE"/>
    </w:rPr>
  </w:style>
  <w:style w:type="character" w:customStyle="1" w:styleId="KommentartextZchn">
    <w:name w:val="Kommentartext Zchn"/>
    <w:basedOn w:val="Absatz-Standardschriftart"/>
    <w:link w:val="Kommentartext"/>
    <w:uiPriority w:val="99"/>
    <w:semiHidden/>
    <w:rsid w:val="00617346"/>
    <w:rPr>
      <w:rFonts w:ascii="Arial" w:eastAsia="Times New Roman" w:hAnsi="Arial" w:cs="Times New Roman"/>
      <w:sz w:val="20"/>
      <w:szCs w:val="20"/>
      <w:lang w:eastAsia="de-DE"/>
    </w:rPr>
  </w:style>
  <w:style w:type="paragraph" w:styleId="Beschriftung">
    <w:name w:val="caption"/>
    <w:basedOn w:val="Standard"/>
    <w:next w:val="Standardtext"/>
    <w:uiPriority w:val="35"/>
    <w:unhideWhenUsed/>
    <w:qFormat/>
    <w:rsid w:val="004B7D7F"/>
    <w:pPr>
      <w:spacing w:after="200" w:line="240" w:lineRule="auto"/>
      <w:ind w:left="0"/>
    </w:pPr>
    <w:rPr>
      <w:rFonts w:ascii="Noto Sans" w:hAnsi="Noto Sans"/>
      <w:b/>
      <w:bCs/>
      <w:sz w:val="16"/>
      <w:szCs w:val="18"/>
    </w:rPr>
  </w:style>
  <w:style w:type="paragraph" w:customStyle="1" w:styleId="BildunterschriftTabelle">
    <w:name w:val="Bildunterschrift Tabelle"/>
    <w:basedOn w:val="Beschriftung"/>
    <w:rsid w:val="00132F29"/>
    <w:pPr>
      <w:spacing w:after="360"/>
    </w:pPr>
    <w:rPr>
      <w:szCs w:val="14"/>
    </w:rPr>
  </w:style>
  <w:style w:type="paragraph" w:customStyle="1" w:styleId="DBrottext">
    <w:name w:val="D_Brottext"/>
    <w:rsid w:val="00CF0126"/>
    <w:pPr>
      <w:keepLines/>
      <w:spacing w:before="120" w:after="120" w:line="288" w:lineRule="auto"/>
      <w:ind w:left="851"/>
    </w:pPr>
    <w:rPr>
      <w:rFonts w:ascii="Arial" w:eastAsia="Times New Roman" w:hAnsi="Arial" w:cs="Times New Roman"/>
      <w:noProof/>
      <w:szCs w:val="20"/>
      <w:lang w:eastAsia="de-DE"/>
    </w:rPr>
  </w:style>
  <w:style w:type="paragraph" w:styleId="Inhaltsverzeichnisberschrift">
    <w:name w:val="TOC Heading"/>
    <w:basedOn w:val="berschrift1"/>
    <w:next w:val="Standard"/>
    <w:uiPriority w:val="39"/>
    <w:unhideWhenUsed/>
    <w:rsid w:val="0037188B"/>
    <w:pPr>
      <w:numPr>
        <w:numId w:val="0"/>
      </w:numPr>
      <w:spacing w:after="0"/>
      <w:outlineLvl w:val="9"/>
    </w:pPr>
    <w:rPr>
      <w:color w:val="auto"/>
      <w:sz w:val="32"/>
      <w:lang w:eastAsia="de-DE"/>
    </w:rPr>
  </w:style>
  <w:style w:type="paragraph" w:styleId="Verzeichnis1">
    <w:name w:val="toc 1"/>
    <w:basedOn w:val="Standard"/>
    <w:next w:val="Standard"/>
    <w:autoRedefine/>
    <w:uiPriority w:val="39"/>
    <w:unhideWhenUsed/>
    <w:rsid w:val="0037188B"/>
    <w:pPr>
      <w:spacing w:after="100"/>
      <w:ind w:left="0"/>
    </w:pPr>
    <w:rPr>
      <w:rFonts w:ascii="Noto Sans" w:hAnsi="Noto Sans"/>
    </w:rPr>
  </w:style>
  <w:style w:type="paragraph" w:styleId="Verzeichnis2">
    <w:name w:val="toc 2"/>
    <w:basedOn w:val="Standard"/>
    <w:next w:val="Standard"/>
    <w:autoRedefine/>
    <w:uiPriority w:val="39"/>
    <w:unhideWhenUsed/>
    <w:rsid w:val="0037188B"/>
    <w:pPr>
      <w:spacing w:after="100"/>
      <w:ind w:left="200"/>
    </w:pPr>
    <w:rPr>
      <w:rFonts w:ascii="Noto Sans" w:hAnsi="Noto Sans"/>
    </w:rPr>
  </w:style>
  <w:style w:type="paragraph" w:styleId="Verzeichnis3">
    <w:name w:val="toc 3"/>
    <w:basedOn w:val="Standard"/>
    <w:next w:val="Standard"/>
    <w:link w:val="Verzeichnis3Zchn"/>
    <w:autoRedefine/>
    <w:uiPriority w:val="39"/>
    <w:unhideWhenUsed/>
    <w:rsid w:val="0037188B"/>
    <w:pPr>
      <w:spacing w:after="100"/>
      <w:ind w:left="400"/>
    </w:pPr>
    <w:rPr>
      <w:rFonts w:ascii="Noto Sans" w:hAnsi="Noto Sans"/>
    </w:rPr>
  </w:style>
  <w:style w:type="paragraph" w:styleId="Abbildungsverzeichnis">
    <w:name w:val="table of figures"/>
    <w:basedOn w:val="Standard"/>
    <w:next w:val="Standard"/>
    <w:uiPriority w:val="99"/>
    <w:unhideWhenUsed/>
    <w:rsid w:val="00686C40"/>
    <w:pPr>
      <w:spacing w:after="0"/>
      <w:ind w:left="0"/>
    </w:pPr>
    <w:rPr>
      <w:rFonts w:asciiTheme="minorHAnsi" w:hAnsiTheme="minorHAnsi" w:cstheme="minorHAnsi"/>
      <w:i/>
      <w:iCs/>
      <w:szCs w:val="20"/>
    </w:rPr>
  </w:style>
  <w:style w:type="character" w:styleId="Hervorhebung">
    <w:name w:val="Emphasis"/>
    <w:basedOn w:val="Absatz-Standardschriftart"/>
    <w:uiPriority w:val="20"/>
    <w:rsid w:val="0043568A"/>
    <w:rPr>
      <w:i/>
      <w:iCs/>
    </w:rPr>
  </w:style>
  <w:style w:type="paragraph" w:styleId="KeinLeerraum">
    <w:name w:val="No Spacing"/>
    <w:uiPriority w:val="1"/>
    <w:rsid w:val="00A47A13"/>
    <w:pPr>
      <w:spacing w:after="0" w:line="260" w:lineRule="exact"/>
      <w:ind w:left="357"/>
    </w:pPr>
    <w:rPr>
      <w:rFonts w:ascii="Roboto" w:hAnsi="Roboto"/>
      <w:sz w:val="20"/>
    </w:rPr>
  </w:style>
  <w:style w:type="paragraph" w:customStyle="1" w:styleId="Grau">
    <w:name w:val="Grau"/>
    <w:aliases w:val="Noto Sans 16"/>
    <w:basedOn w:val="Standard"/>
    <w:next w:val="Standardtext"/>
    <w:qFormat/>
    <w:rsid w:val="0037188B"/>
    <w:pPr>
      <w:spacing w:before="240"/>
      <w:ind w:left="0"/>
      <w:jc w:val="both"/>
    </w:pPr>
    <w:rPr>
      <w:rFonts w:ascii="Noto Sans" w:hAnsi="Noto Sans"/>
      <w:color w:val="7F7F7F" w:themeColor="text1" w:themeTint="80"/>
      <w:sz w:val="32"/>
      <w:lang w:val="es-ES_tradnl"/>
    </w:rPr>
  </w:style>
  <w:style w:type="paragraph" w:customStyle="1" w:styleId="FettNotoSans10">
    <w:name w:val="Fett Noto Sans 10"/>
    <w:basedOn w:val="Standard"/>
    <w:qFormat/>
    <w:rsid w:val="0037188B"/>
    <w:pPr>
      <w:ind w:left="0"/>
    </w:pPr>
    <w:rPr>
      <w:rFonts w:ascii="Noto Sans" w:hAnsi="Noto Sans"/>
      <w:b/>
    </w:rPr>
  </w:style>
  <w:style w:type="paragraph" w:customStyle="1" w:styleId="Standart">
    <w:name w:val="Standart"/>
    <w:aliases w:val="ohne Einzug"/>
    <w:basedOn w:val="Standard"/>
    <w:rsid w:val="004B7D7F"/>
  </w:style>
  <w:style w:type="paragraph" w:customStyle="1" w:styleId="DTabelle">
    <w:name w:val="D_Tabelle"/>
    <w:rsid w:val="004B7D7F"/>
    <w:pPr>
      <w:suppressAutoHyphens/>
      <w:spacing w:before="60" w:after="60" w:line="240" w:lineRule="auto"/>
    </w:pPr>
    <w:rPr>
      <w:rFonts w:ascii="Arial" w:eastAsia="Times New Roman" w:hAnsi="Arial" w:cs="Times New Roman"/>
      <w:noProof/>
      <w:szCs w:val="20"/>
      <w:lang w:eastAsia="de-DE"/>
    </w:rPr>
  </w:style>
  <w:style w:type="paragraph" w:customStyle="1" w:styleId="DBrottextBlickfangpunkt">
    <w:name w:val="D_Brottext_Blickfangpunkt"/>
    <w:basedOn w:val="DBrottext"/>
    <w:rsid w:val="004B7D7F"/>
    <w:pPr>
      <w:numPr>
        <w:numId w:val="4"/>
      </w:numPr>
      <w:tabs>
        <w:tab w:val="clear" w:pos="397"/>
        <w:tab w:val="num" w:pos="1276"/>
      </w:tabs>
      <w:spacing w:before="60"/>
      <w:ind w:left="1276" w:hanging="425"/>
    </w:pPr>
  </w:style>
  <w:style w:type="paragraph" w:customStyle="1" w:styleId="DTabellefett">
    <w:name w:val="D_Tabelle_fett"/>
    <w:basedOn w:val="DTabelle"/>
    <w:rsid w:val="004B7D7F"/>
    <w:rPr>
      <w:b/>
    </w:rPr>
  </w:style>
  <w:style w:type="paragraph" w:customStyle="1" w:styleId="Verzeichnis2G">
    <w:name w:val="Verzeichnis 2G"/>
    <w:basedOn w:val="Verzeichnis3"/>
    <w:link w:val="Verzeichnis2GZchn"/>
    <w:rsid w:val="004B7D7F"/>
    <w:pPr>
      <w:tabs>
        <w:tab w:val="left" w:pos="1100"/>
        <w:tab w:val="right" w:leader="dot" w:pos="9854"/>
      </w:tabs>
    </w:pPr>
    <w:rPr>
      <w:rFonts w:cs="Arial"/>
      <w:noProof/>
    </w:rPr>
  </w:style>
  <w:style w:type="character" w:customStyle="1" w:styleId="Verzeichnis3Zchn">
    <w:name w:val="Verzeichnis 3 Zchn"/>
    <w:basedOn w:val="Absatz-Standardschriftart"/>
    <w:link w:val="Verzeichnis3"/>
    <w:uiPriority w:val="39"/>
    <w:rsid w:val="004B7D7F"/>
    <w:rPr>
      <w:rFonts w:ascii="Noto Sans" w:hAnsi="Noto Sans"/>
      <w:sz w:val="20"/>
    </w:rPr>
  </w:style>
  <w:style w:type="character" w:customStyle="1" w:styleId="Verzeichnis2GZchn">
    <w:name w:val="Verzeichnis 2G Zchn"/>
    <w:basedOn w:val="Verzeichnis3Zchn"/>
    <w:link w:val="Verzeichnis2G"/>
    <w:rsid w:val="004B7D7F"/>
    <w:rPr>
      <w:rFonts w:ascii="Noto Sans" w:hAnsi="Noto Sans" w:cs="Arial"/>
      <w:noProof/>
      <w:sz w:val="20"/>
    </w:rPr>
  </w:style>
  <w:style w:type="paragraph" w:customStyle="1" w:styleId="WeiFettNotoSans10">
    <w:name w:val="Weiß Fett Noto Sans 10"/>
    <w:basedOn w:val="FettNotoSans10"/>
    <w:qFormat/>
    <w:rsid w:val="00AC3929"/>
    <w:rPr>
      <w:noProof/>
      <w:color w:val="FFFFFF" w:themeColor="background1"/>
      <w:lang w:eastAsia="de-DE"/>
    </w:rPr>
  </w:style>
  <w:style w:type="paragraph" w:styleId="Kommentarthema">
    <w:name w:val="annotation subject"/>
    <w:basedOn w:val="Kommentartext"/>
    <w:next w:val="Kommentartext"/>
    <w:link w:val="KommentarthemaZchn"/>
    <w:uiPriority w:val="99"/>
    <w:semiHidden/>
    <w:unhideWhenUsed/>
    <w:rsid w:val="00E501EC"/>
    <w:pPr>
      <w:spacing w:after="120"/>
      <w:ind w:left="357"/>
    </w:pPr>
    <w:rPr>
      <w:rFonts w:eastAsiaTheme="minorHAnsi" w:cstheme="minorBidi"/>
      <w:b/>
      <w:bCs/>
      <w:lang w:eastAsia="en-US"/>
    </w:rPr>
  </w:style>
  <w:style w:type="character" w:customStyle="1" w:styleId="KommentarthemaZchn">
    <w:name w:val="Kommentarthema Zchn"/>
    <w:basedOn w:val="KommentartextZchn"/>
    <w:link w:val="Kommentarthema"/>
    <w:uiPriority w:val="99"/>
    <w:semiHidden/>
    <w:rsid w:val="00E501EC"/>
    <w:rPr>
      <w:rFonts w:ascii="Arial" w:eastAsia="Times New Roman" w:hAnsi="Arial" w:cs="Times New Roman"/>
      <w:b/>
      <w:bCs/>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mit Einzug"/>
    <w:rsid w:val="00575594"/>
    <w:pPr>
      <w:spacing w:after="120"/>
      <w:ind w:left="357"/>
    </w:pPr>
    <w:rPr>
      <w:rFonts w:ascii="Arial" w:hAnsi="Arial"/>
      <w:sz w:val="20"/>
    </w:rPr>
  </w:style>
  <w:style w:type="paragraph" w:styleId="berschrift1">
    <w:name w:val="heading 1"/>
    <w:basedOn w:val="Standard"/>
    <w:next w:val="Standardtext"/>
    <w:link w:val="berschrift1Zchn"/>
    <w:uiPriority w:val="9"/>
    <w:qFormat/>
    <w:rsid w:val="0037188B"/>
    <w:pPr>
      <w:keepNext/>
      <w:keepLines/>
      <w:numPr>
        <w:numId w:val="3"/>
      </w:numPr>
      <w:spacing w:before="480" w:after="240"/>
      <w:ind w:left="357" w:hanging="357"/>
      <w:outlineLvl w:val="0"/>
    </w:pPr>
    <w:rPr>
      <w:rFonts w:ascii="Noto Sans" w:eastAsiaTheme="majorEastAsia" w:hAnsi="Noto Sans" w:cstheme="majorBidi"/>
      <w:b/>
      <w:bCs/>
      <w:color w:val="000000" w:themeColor="text1"/>
      <w:sz w:val="24"/>
      <w:szCs w:val="28"/>
    </w:rPr>
  </w:style>
  <w:style w:type="paragraph" w:styleId="berschrift2">
    <w:name w:val="heading 2"/>
    <w:basedOn w:val="Standard"/>
    <w:next w:val="Standardtext"/>
    <w:link w:val="berschrift2Zchn"/>
    <w:uiPriority w:val="9"/>
    <w:unhideWhenUsed/>
    <w:qFormat/>
    <w:rsid w:val="0037188B"/>
    <w:pPr>
      <w:keepNext/>
      <w:keepLines/>
      <w:numPr>
        <w:ilvl w:val="1"/>
        <w:numId w:val="3"/>
      </w:numPr>
      <w:spacing w:before="240"/>
      <w:ind w:left="567" w:hanging="567"/>
      <w:outlineLvl w:val="1"/>
    </w:pPr>
    <w:rPr>
      <w:rFonts w:ascii="Noto Sans" w:eastAsiaTheme="majorEastAsia" w:hAnsi="Noto Sans" w:cstheme="majorBidi"/>
      <w:b/>
      <w:bCs/>
      <w:sz w:val="22"/>
      <w:szCs w:val="26"/>
    </w:rPr>
  </w:style>
  <w:style w:type="paragraph" w:styleId="berschrift3">
    <w:name w:val="heading 3"/>
    <w:basedOn w:val="Standard"/>
    <w:next w:val="Standardtext"/>
    <w:link w:val="berschrift3Zchn"/>
    <w:uiPriority w:val="9"/>
    <w:unhideWhenUsed/>
    <w:qFormat/>
    <w:rsid w:val="0037188B"/>
    <w:pPr>
      <w:keepNext/>
      <w:keepLines/>
      <w:numPr>
        <w:ilvl w:val="2"/>
        <w:numId w:val="3"/>
      </w:numPr>
      <w:spacing w:before="240"/>
      <w:ind w:left="680" w:hanging="680"/>
      <w:outlineLvl w:val="2"/>
    </w:pPr>
    <w:rPr>
      <w:rFonts w:ascii="Noto Sans" w:eastAsiaTheme="majorEastAsia" w:hAnsi="Noto Sans" w:cstheme="majorBidi"/>
      <w:b/>
      <w:bCs/>
    </w:rPr>
  </w:style>
  <w:style w:type="paragraph" w:styleId="berschrift4">
    <w:name w:val="heading 4"/>
    <w:basedOn w:val="Standard"/>
    <w:next w:val="Standard"/>
    <w:link w:val="berschrift4Zchn"/>
    <w:uiPriority w:val="9"/>
    <w:semiHidden/>
    <w:unhideWhenUsed/>
    <w:rsid w:val="0054035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54035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54035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54035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4035A"/>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54035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B4BF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4BF8"/>
    <w:rPr>
      <w:rFonts w:ascii="Tahoma" w:hAnsi="Tahoma" w:cs="Tahoma"/>
      <w:sz w:val="16"/>
      <w:szCs w:val="16"/>
    </w:rPr>
  </w:style>
  <w:style w:type="paragraph" w:styleId="Listenabsatz">
    <w:name w:val="List Paragraph"/>
    <w:basedOn w:val="Standard"/>
    <w:qFormat/>
    <w:rsid w:val="00CB4BF8"/>
    <w:pPr>
      <w:ind w:left="720"/>
      <w:contextualSpacing/>
    </w:pPr>
  </w:style>
  <w:style w:type="paragraph" w:styleId="Kopfzeile">
    <w:name w:val="header"/>
    <w:basedOn w:val="Standard"/>
    <w:link w:val="KopfzeileZchn"/>
    <w:uiPriority w:val="99"/>
    <w:unhideWhenUsed/>
    <w:rsid w:val="003668F2"/>
    <w:pPr>
      <w:tabs>
        <w:tab w:val="center" w:pos="4536"/>
        <w:tab w:val="right" w:pos="9072"/>
      </w:tabs>
      <w:spacing w:after="0" w:line="240" w:lineRule="auto"/>
      <w:ind w:left="0"/>
    </w:pPr>
  </w:style>
  <w:style w:type="character" w:customStyle="1" w:styleId="KopfzeileZchn">
    <w:name w:val="Kopfzeile Zchn"/>
    <w:basedOn w:val="Absatz-Standardschriftart"/>
    <w:link w:val="Kopfzeile"/>
    <w:uiPriority w:val="99"/>
    <w:rsid w:val="003668F2"/>
    <w:rPr>
      <w:rFonts w:ascii="Arial" w:hAnsi="Arial"/>
      <w:sz w:val="20"/>
    </w:rPr>
  </w:style>
  <w:style w:type="paragraph" w:styleId="Fuzeile">
    <w:name w:val="footer"/>
    <w:basedOn w:val="Standard"/>
    <w:link w:val="FuzeileZchn"/>
    <w:uiPriority w:val="99"/>
    <w:unhideWhenUsed/>
    <w:rsid w:val="00685574"/>
    <w:pPr>
      <w:tabs>
        <w:tab w:val="center" w:pos="4536"/>
        <w:tab w:val="right" w:pos="9072"/>
      </w:tabs>
      <w:spacing w:after="0" w:line="240" w:lineRule="auto"/>
      <w:ind w:left="0"/>
    </w:pPr>
    <w:rPr>
      <w:sz w:val="14"/>
    </w:rPr>
  </w:style>
  <w:style w:type="character" w:customStyle="1" w:styleId="FuzeileZchn">
    <w:name w:val="Fußzeile Zchn"/>
    <w:basedOn w:val="Absatz-Standardschriftart"/>
    <w:link w:val="Fuzeile"/>
    <w:uiPriority w:val="99"/>
    <w:rsid w:val="00685574"/>
    <w:rPr>
      <w:rFonts w:ascii="Arial" w:hAnsi="Arial"/>
      <w:sz w:val="14"/>
    </w:rPr>
  </w:style>
  <w:style w:type="paragraph" w:customStyle="1" w:styleId="Aufzhlung">
    <w:name w:val="Aufzählung"/>
    <w:basedOn w:val="Standard"/>
    <w:rsid w:val="00DC7ED4"/>
    <w:pPr>
      <w:spacing w:after="0"/>
      <w:ind w:left="907" w:hanging="340"/>
    </w:pPr>
    <w:rPr>
      <w:rFonts w:cs="Arial"/>
    </w:rPr>
  </w:style>
  <w:style w:type="character" w:customStyle="1" w:styleId="berschrift2Zchn">
    <w:name w:val="Überschrift 2 Zchn"/>
    <w:basedOn w:val="Absatz-Standardschriftart"/>
    <w:link w:val="berschrift2"/>
    <w:uiPriority w:val="9"/>
    <w:rsid w:val="0037188B"/>
    <w:rPr>
      <w:rFonts w:ascii="Noto Sans" w:eastAsiaTheme="majorEastAsia" w:hAnsi="Noto Sans" w:cstheme="majorBidi"/>
      <w:b/>
      <w:bCs/>
      <w:szCs w:val="26"/>
    </w:rPr>
  </w:style>
  <w:style w:type="table" w:styleId="Tabellenraster">
    <w:name w:val="Table Grid"/>
    <w:basedOn w:val="NormaleTabelle"/>
    <w:uiPriority w:val="59"/>
    <w:rsid w:val="00720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8239B"/>
    <w:rPr>
      <w:color w:val="808080"/>
    </w:rPr>
  </w:style>
  <w:style w:type="character" w:customStyle="1" w:styleId="berschrift1Zchn">
    <w:name w:val="Überschrift 1 Zchn"/>
    <w:basedOn w:val="Absatz-Standardschriftart"/>
    <w:link w:val="berschrift1"/>
    <w:uiPriority w:val="9"/>
    <w:rsid w:val="0037188B"/>
    <w:rPr>
      <w:rFonts w:ascii="Noto Sans" w:eastAsiaTheme="majorEastAsia" w:hAnsi="Noto Sans" w:cstheme="majorBidi"/>
      <w:b/>
      <w:bCs/>
      <w:color w:val="000000" w:themeColor="text1"/>
      <w:sz w:val="24"/>
      <w:szCs w:val="28"/>
    </w:rPr>
  </w:style>
  <w:style w:type="character" w:styleId="IntensiveHervorhebung">
    <w:name w:val="Intense Emphasis"/>
    <w:basedOn w:val="Absatz-Standardschriftart"/>
    <w:uiPriority w:val="21"/>
    <w:rsid w:val="00954D8B"/>
    <w:rPr>
      <w:b/>
      <w:bCs/>
      <w:i/>
      <w:iCs/>
      <w:color w:val="4F81BD" w:themeColor="accent1"/>
    </w:rPr>
  </w:style>
  <w:style w:type="numbering" w:customStyle="1" w:styleId="Formatvorlage1">
    <w:name w:val="Formatvorlage1"/>
    <w:uiPriority w:val="99"/>
    <w:rsid w:val="00685574"/>
    <w:pPr>
      <w:numPr>
        <w:numId w:val="1"/>
      </w:numPr>
    </w:pPr>
  </w:style>
  <w:style w:type="numbering" w:customStyle="1" w:styleId="Formatvorlage2">
    <w:name w:val="Formatvorlage2"/>
    <w:uiPriority w:val="99"/>
    <w:rsid w:val="00685574"/>
    <w:pPr>
      <w:numPr>
        <w:numId w:val="2"/>
      </w:numPr>
    </w:pPr>
  </w:style>
  <w:style w:type="character" w:customStyle="1" w:styleId="berschrift3Zchn">
    <w:name w:val="Überschrift 3 Zchn"/>
    <w:basedOn w:val="Absatz-Standardschriftart"/>
    <w:link w:val="berschrift3"/>
    <w:uiPriority w:val="9"/>
    <w:rsid w:val="0037188B"/>
    <w:rPr>
      <w:rFonts w:ascii="Noto Sans" w:eastAsiaTheme="majorEastAsia" w:hAnsi="Noto Sans" w:cstheme="majorBidi"/>
      <w:b/>
      <w:bCs/>
      <w:sz w:val="20"/>
    </w:rPr>
  </w:style>
  <w:style w:type="character" w:customStyle="1" w:styleId="berschrift4Zchn">
    <w:name w:val="Überschrift 4 Zchn"/>
    <w:basedOn w:val="Absatz-Standardschriftart"/>
    <w:link w:val="berschrift4"/>
    <w:uiPriority w:val="9"/>
    <w:semiHidden/>
    <w:rsid w:val="0054035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54035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54035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54035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54035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54035A"/>
    <w:rPr>
      <w:rFonts w:asciiTheme="majorHAnsi" w:eastAsiaTheme="majorEastAsia" w:hAnsiTheme="majorHAnsi" w:cstheme="majorBidi"/>
      <w:i/>
      <w:iCs/>
      <w:color w:val="404040" w:themeColor="text1" w:themeTint="BF"/>
      <w:sz w:val="20"/>
      <w:szCs w:val="20"/>
    </w:rPr>
  </w:style>
  <w:style w:type="paragraph" w:customStyle="1" w:styleId="Standardtext">
    <w:name w:val="Standardtext"/>
    <w:basedOn w:val="Standard"/>
    <w:qFormat/>
    <w:rsid w:val="0037188B"/>
    <w:pPr>
      <w:spacing w:after="0" w:line="240" w:lineRule="auto"/>
      <w:jc w:val="both"/>
    </w:pPr>
    <w:rPr>
      <w:rFonts w:ascii="Noto Sans" w:hAnsi="Noto Sans"/>
    </w:rPr>
  </w:style>
  <w:style w:type="paragraph" w:customStyle="1" w:styleId="Dokumentberschrift3">
    <w:name w:val="Dokumentüberschrift 3"/>
    <w:basedOn w:val="Standard"/>
    <w:rsid w:val="00C861F9"/>
    <w:pPr>
      <w:ind w:left="0"/>
    </w:pPr>
    <w:rPr>
      <w:rFonts w:cs="Arial"/>
      <w:b/>
    </w:rPr>
  </w:style>
  <w:style w:type="paragraph" w:customStyle="1" w:styleId="Dokumentberschrift">
    <w:name w:val="Dokumentüberschrift"/>
    <w:basedOn w:val="Standard"/>
    <w:rsid w:val="00C861F9"/>
    <w:pPr>
      <w:spacing w:after="360"/>
      <w:ind w:left="0"/>
    </w:pPr>
    <w:rPr>
      <w:rFonts w:cs="Arial"/>
      <w:b/>
      <w:color w:val="7F7F7F" w:themeColor="text1" w:themeTint="80"/>
      <w:sz w:val="32"/>
      <w:szCs w:val="32"/>
    </w:rPr>
  </w:style>
  <w:style w:type="paragraph" w:customStyle="1" w:styleId="Dokumentberschrift2">
    <w:name w:val="Dokumentüberschrift 2"/>
    <w:basedOn w:val="Standard"/>
    <w:rsid w:val="00C861F9"/>
    <w:pPr>
      <w:tabs>
        <w:tab w:val="left" w:pos="3416"/>
      </w:tabs>
      <w:spacing w:after="360"/>
      <w:ind w:left="0"/>
    </w:pPr>
    <w:rPr>
      <w:rFonts w:cs="Arial"/>
      <w:color w:val="7F7F7F"/>
      <w:sz w:val="32"/>
      <w:szCs w:val="32"/>
    </w:rPr>
  </w:style>
  <w:style w:type="character" w:styleId="Hyperlink">
    <w:name w:val="Hyperlink"/>
    <w:basedOn w:val="Absatz-Standardschriftart"/>
    <w:uiPriority w:val="99"/>
    <w:unhideWhenUsed/>
    <w:rsid w:val="0037188B"/>
    <w:rPr>
      <w:rFonts w:ascii="Noto Sans" w:hAnsi="Noto Sans"/>
      <w:color w:val="000000" w:themeColor="text1"/>
      <w:sz w:val="20"/>
      <w:u w:val="single"/>
    </w:rPr>
  </w:style>
  <w:style w:type="character" w:styleId="Kommentarzeichen">
    <w:name w:val="annotation reference"/>
    <w:semiHidden/>
    <w:rsid w:val="00617346"/>
    <w:rPr>
      <w:sz w:val="16"/>
    </w:rPr>
  </w:style>
  <w:style w:type="paragraph" w:styleId="Kommentartext">
    <w:name w:val="annotation text"/>
    <w:basedOn w:val="Standard"/>
    <w:link w:val="KommentartextZchn"/>
    <w:uiPriority w:val="99"/>
    <w:semiHidden/>
    <w:unhideWhenUsed/>
    <w:rsid w:val="00617346"/>
    <w:pPr>
      <w:spacing w:after="0" w:line="240" w:lineRule="auto"/>
      <w:ind w:left="0"/>
    </w:pPr>
    <w:rPr>
      <w:rFonts w:eastAsia="Times New Roman" w:cs="Times New Roman"/>
      <w:szCs w:val="20"/>
      <w:lang w:eastAsia="de-DE"/>
    </w:rPr>
  </w:style>
  <w:style w:type="character" w:customStyle="1" w:styleId="KommentartextZchn">
    <w:name w:val="Kommentartext Zchn"/>
    <w:basedOn w:val="Absatz-Standardschriftart"/>
    <w:link w:val="Kommentartext"/>
    <w:uiPriority w:val="99"/>
    <w:semiHidden/>
    <w:rsid w:val="00617346"/>
    <w:rPr>
      <w:rFonts w:ascii="Arial" w:eastAsia="Times New Roman" w:hAnsi="Arial" w:cs="Times New Roman"/>
      <w:sz w:val="20"/>
      <w:szCs w:val="20"/>
      <w:lang w:eastAsia="de-DE"/>
    </w:rPr>
  </w:style>
  <w:style w:type="paragraph" w:styleId="Beschriftung">
    <w:name w:val="caption"/>
    <w:basedOn w:val="Standard"/>
    <w:next w:val="Standardtext"/>
    <w:uiPriority w:val="35"/>
    <w:unhideWhenUsed/>
    <w:qFormat/>
    <w:rsid w:val="004B7D7F"/>
    <w:pPr>
      <w:spacing w:after="200" w:line="240" w:lineRule="auto"/>
      <w:ind w:left="0"/>
    </w:pPr>
    <w:rPr>
      <w:rFonts w:ascii="Noto Sans" w:hAnsi="Noto Sans"/>
      <w:b/>
      <w:bCs/>
      <w:sz w:val="16"/>
      <w:szCs w:val="18"/>
    </w:rPr>
  </w:style>
  <w:style w:type="paragraph" w:customStyle="1" w:styleId="BildunterschriftTabelle">
    <w:name w:val="Bildunterschrift Tabelle"/>
    <w:basedOn w:val="Beschriftung"/>
    <w:rsid w:val="00132F29"/>
    <w:pPr>
      <w:spacing w:after="360"/>
    </w:pPr>
    <w:rPr>
      <w:szCs w:val="14"/>
    </w:rPr>
  </w:style>
  <w:style w:type="paragraph" w:customStyle="1" w:styleId="DBrottext">
    <w:name w:val="D_Brottext"/>
    <w:rsid w:val="00CF0126"/>
    <w:pPr>
      <w:keepLines/>
      <w:spacing w:before="120" w:after="120" w:line="288" w:lineRule="auto"/>
      <w:ind w:left="851"/>
    </w:pPr>
    <w:rPr>
      <w:rFonts w:ascii="Arial" w:eastAsia="Times New Roman" w:hAnsi="Arial" w:cs="Times New Roman"/>
      <w:noProof/>
      <w:szCs w:val="20"/>
      <w:lang w:eastAsia="de-DE"/>
    </w:rPr>
  </w:style>
  <w:style w:type="paragraph" w:styleId="Inhaltsverzeichnisberschrift">
    <w:name w:val="TOC Heading"/>
    <w:basedOn w:val="berschrift1"/>
    <w:next w:val="Standard"/>
    <w:uiPriority w:val="39"/>
    <w:unhideWhenUsed/>
    <w:rsid w:val="0037188B"/>
    <w:pPr>
      <w:numPr>
        <w:numId w:val="0"/>
      </w:numPr>
      <w:spacing w:after="0"/>
      <w:outlineLvl w:val="9"/>
    </w:pPr>
    <w:rPr>
      <w:color w:val="auto"/>
      <w:sz w:val="32"/>
      <w:lang w:eastAsia="de-DE"/>
    </w:rPr>
  </w:style>
  <w:style w:type="paragraph" w:styleId="Verzeichnis1">
    <w:name w:val="toc 1"/>
    <w:basedOn w:val="Standard"/>
    <w:next w:val="Standard"/>
    <w:autoRedefine/>
    <w:uiPriority w:val="39"/>
    <w:unhideWhenUsed/>
    <w:rsid w:val="0037188B"/>
    <w:pPr>
      <w:spacing w:after="100"/>
      <w:ind w:left="0"/>
    </w:pPr>
    <w:rPr>
      <w:rFonts w:ascii="Noto Sans" w:hAnsi="Noto Sans"/>
    </w:rPr>
  </w:style>
  <w:style w:type="paragraph" w:styleId="Verzeichnis2">
    <w:name w:val="toc 2"/>
    <w:basedOn w:val="Standard"/>
    <w:next w:val="Standard"/>
    <w:autoRedefine/>
    <w:uiPriority w:val="39"/>
    <w:unhideWhenUsed/>
    <w:rsid w:val="0037188B"/>
    <w:pPr>
      <w:spacing w:after="100"/>
      <w:ind w:left="200"/>
    </w:pPr>
    <w:rPr>
      <w:rFonts w:ascii="Noto Sans" w:hAnsi="Noto Sans"/>
    </w:rPr>
  </w:style>
  <w:style w:type="paragraph" w:styleId="Verzeichnis3">
    <w:name w:val="toc 3"/>
    <w:basedOn w:val="Standard"/>
    <w:next w:val="Standard"/>
    <w:link w:val="Verzeichnis3Zchn"/>
    <w:autoRedefine/>
    <w:uiPriority w:val="39"/>
    <w:unhideWhenUsed/>
    <w:rsid w:val="0037188B"/>
    <w:pPr>
      <w:spacing w:after="100"/>
      <w:ind w:left="400"/>
    </w:pPr>
    <w:rPr>
      <w:rFonts w:ascii="Noto Sans" w:hAnsi="Noto Sans"/>
    </w:rPr>
  </w:style>
  <w:style w:type="paragraph" w:styleId="Abbildungsverzeichnis">
    <w:name w:val="table of figures"/>
    <w:basedOn w:val="Standard"/>
    <w:next w:val="Standard"/>
    <w:uiPriority w:val="99"/>
    <w:unhideWhenUsed/>
    <w:rsid w:val="00686C40"/>
    <w:pPr>
      <w:spacing w:after="0"/>
      <w:ind w:left="0"/>
    </w:pPr>
    <w:rPr>
      <w:rFonts w:asciiTheme="minorHAnsi" w:hAnsiTheme="minorHAnsi" w:cstheme="minorHAnsi"/>
      <w:i/>
      <w:iCs/>
      <w:szCs w:val="20"/>
    </w:rPr>
  </w:style>
  <w:style w:type="character" w:styleId="Hervorhebung">
    <w:name w:val="Emphasis"/>
    <w:basedOn w:val="Absatz-Standardschriftart"/>
    <w:uiPriority w:val="20"/>
    <w:rsid w:val="0043568A"/>
    <w:rPr>
      <w:i/>
      <w:iCs/>
    </w:rPr>
  </w:style>
  <w:style w:type="paragraph" w:styleId="KeinLeerraum">
    <w:name w:val="No Spacing"/>
    <w:uiPriority w:val="1"/>
    <w:rsid w:val="00A47A13"/>
    <w:pPr>
      <w:spacing w:after="0" w:line="260" w:lineRule="exact"/>
      <w:ind w:left="357"/>
    </w:pPr>
    <w:rPr>
      <w:rFonts w:ascii="Roboto" w:hAnsi="Roboto"/>
      <w:sz w:val="20"/>
    </w:rPr>
  </w:style>
  <w:style w:type="paragraph" w:customStyle="1" w:styleId="Grau">
    <w:name w:val="Grau"/>
    <w:aliases w:val="Noto Sans 16"/>
    <w:basedOn w:val="Standard"/>
    <w:next w:val="Standardtext"/>
    <w:qFormat/>
    <w:rsid w:val="0037188B"/>
    <w:pPr>
      <w:spacing w:before="240"/>
      <w:ind w:left="0"/>
      <w:jc w:val="both"/>
    </w:pPr>
    <w:rPr>
      <w:rFonts w:ascii="Noto Sans" w:hAnsi="Noto Sans"/>
      <w:color w:val="7F7F7F" w:themeColor="text1" w:themeTint="80"/>
      <w:sz w:val="32"/>
      <w:lang w:val="es-ES_tradnl"/>
    </w:rPr>
  </w:style>
  <w:style w:type="paragraph" w:customStyle="1" w:styleId="FettNotoSans10">
    <w:name w:val="Fett Noto Sans 10"/>
    <w:basedOn w:val="Standard"/>
    <w:qFormat/>
    <w:rsid w:val="0037188B"/>
    <w:pPr>
      <w:ind w:left="0"/>
    </w:pPr>
    <w:rPr>
      <w:rFonts w:ascii="Noto Sans" w:hAnsi="Noto Sans"/>
      <w:b/>
    </w:rPr>
  </w:style>
  <w:style w:type="paragraph" w:customStyle="1" w:styleId="Standart">
    <w:name w:val="Standart"/>
    <w:aliases w:val="ohne Einzug"/>
    <w:basedOn w:val="Standard"/>
    <w:rsid w:val="004B7D7F"/>
  </w:style>
  <w:style w:type="paragraph" w:customStyle="1" w:styleId="DTabelle">
    <w:name w:val="D_Tabelle"/>
    <w:rsid w:val="004B7D7F"/>
    <w:pPr>
      <w:suppressAutoHyphens/>
      <w:spacing w:before="60" w:after="60" w:line="240" w:lineRule="auto"/>
    </w:pPr>
    <w:rPr>
      <w:rFonts w:ascii="Arial" w:eastAsia="Times New Roman" w:hAnsi="Arial" w:cs="Times New Roman"/>
      <w:noProof/>
      <w:szCs w:val="20"/>
      <w:lang w:eastAsia="de-DE"/>
    </w:rPr>
  </w:style>
  <w:style w:type="paragraph" w:customStyle="1" w:styleId="DBrottextBlickfangpunkt">
    <w:name w:val="D_Brottext_Blickfangpunkt"/>
    <w:basedOn w:val="DBrottext"/>
    <w:rsid w:val="004B7D7F"/>
    <w:pPr>
      <w:numPr>
        <w:numId w:val="4"/>
      </w:numPr>
      <w:tabs>
        <w:tab w:val="clear" w:pos="397"/>
        <w:tab w:val="num" w:pos="1276"/>
      </w:tabs>
      <w:spacing w:before="60"/>
      <w:ind w:left="1276" w:hanging="425"/>
    </w:pPr>
  </w:style>
  <w:style w:type="paragraph" w:customStyle="1" w:styleId="DTabellefett">
    <w:name w:val="D_Tabelle_fett"/>
    <w:basedOn w:val="DTabelle"/>
    <w:rsid w:val="004B7D7F"/>
    <w:rPr>
      <w:b/>
    </w:rPr>
  </w:style>
  <w:style w:type="paragraph" w:customStyle="1" w:styleId="Verzeichnis2G">
    <w:name w:val="Verzeichnis 2G"/>
    <w:basedOn w:val="Verzeichnis3"/>
    <w:link w:val="Verzeichnis2GZchn"/>
    <w:rsid w:val="004B7D7F"/>
    <w:pPr>
      <w:tabs>
        <w:tab w:val="left" w:pos="1100"/>
        <w:tab w:val="right" w:leader="dot" w:pos="9854"/>
      </w:tabs>
    </w:pPr>
    <w:rPr>
      <w:rFonts w:cs="Arial"/>
      <w:noProof/>
    </w:rPr>
  </w:style>
  <w:style w:type="character" w:customStyle="1" w:styleId="Verzeichnis3Zchn">
    <w:name w:val="Verzeichnis 3 Zchn"/>
    <w:basedOn w:val="Absatz-Standardschriftart"/>
    <w:link w:val="Verzeichnis3"/>
    <w:uiPriority w:val="39"/>
    <w:rsid w:val="004B7D7F"/>
    <w:rPr>
      <w:rFonts w:ascii="Noto Sans" w:hAnsi="Noto Sans"/>
      <w:sz w:val="20"/>
    </w:rPr>
  </w:style>
  <w:style w:type="character" w:customStyle="1" w:styleId="Verzeichnis2GZchn">
    <w:name w:val="Verzeichnis 2G Zchn"/>
    <w:basedOn w:val="Verzeichnis3Zchn"/>
    <w:link w:val="Verzeichnis2G"/>
    <w:rsid w:val="004B7D7F"/>
    <w:rPr>
      <w:rFonts w:ascii="Noto Sans" w:hAnsi="Noto Sans" w:cs="Arial"/>
      <w:noProof/>
      <w:sz w:val="20"/>
    </w:rPr>
  </w:style>
  <w:style w:type="paragraph" w:customStyle="1" w:styleId="WeiFettNotoSans10">
    <w:name w:val="Weiß Fett Noto Sans 10"/>
    <w:basedOn w:val="FettNotoSans10"/>
    <w:qFormat/>
    <w:rsid w:val="00AC3929"/>
    <w:rPr>
      <w:noProof/>
      <w:color w:val="FFFFFF" w:themeColor="background1"/>
      <w:lang w:eastAsia="de-DE"/>
    </w:rPr>
  </w:style>
  <w:style w:type="paragraph" w:styleId="Kommentarthema">
    <w:name w:val="annotation subject"/>
    <w:basedOn w:val="Kommentartext"/>
    <w:next w:val="Kommentartext"/>
    <w:link w:val="KommentarthemaZchn"/>
    <w:uiPriority w:val="99"/>
    <w:semiHidden/>
    <w:unhideWhenUsed/>
    <w:rsid w:val="00E501EC"/>
    <w:pPr>
      <w:spacing w:after="120"/>
      <w:ind w:left="357"/>
    </w:pPr>
    <w:rPr>
      <w:rFonts w:eastAsiaTheme="minorHAnsi" w:cstheme="minorBidi"/>
      <w:b/>
      <w:bCs/>
      <w:lang w:eastAsia="en-US"/>
    </w:rPr>
  </w:style>
  <w:style w:type="character" w:customStyle="1" w:styleId="KommentarthemaZchn">
    <w:name w:val="Kommentarthema Zchn"/>
    <w:basedOn w:val="KommentartextZchn"/>
    <w:link w:val="Kommentarthema"/>
    <w:uiPriority w:val="99"/>
    <w:semiHidden/>
    <w:rsid w:val="00E501EC"/>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851685">
      <w:bodyDiv w:val="1"/>
      <w:marLeft w:val="0"/>
      <w:marRight w:val="0"/>
      <w:marTop w:val="0"/>
      <w:marBottom w:val="0"/>
      <w:divBdr>
        <w:top w:val="none" w:sz="0" w:space="0" w:color="auto"/>
        <w:left w:val="none" w:sz="0" w:space="0" w:color="auto"/>
        <w:bottom w:val="none" w:sz="0" w:space="0" w:color="auto"/>
        <w:right w:val="none" w:sz="0" w:space="0" w:color="auto"/>
      </w:divBdr>
    </w:div>
    <w:div w:id="806164517">
      <w:bodyDiv w:val="1"/>
      <w:marLeft w:val="0"/>
      <w:marRight w:val="0"/>
      <w:marTop w:val="0"/>
      <w:marBottom w:val="0"/>
      <w:divBdr>
        <w:top w:val="none" w:sz="0" w:space="0" w:color="auto"/>
        <w:left w:val="none" w:sz="0" w:space="0" w:color="auto"/>
        <w:bottom w:val="none" w:sz="0" w:space="0" w:color="auto"/>
        <w:right w:val="none" w:sz="0" w:space="0" w:color="auto"/>
      </w:divBdr>
    </w:div>
    <w:div w:id="108333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ess-n-relations.com/uploads/tt_news/2G_Aura_2_RGB.jpg" TargetMode="External"/><Relationship Id="rId4" Type="http://schemas.microsoft.com/office/2007/relationships/stylesWithEffects" Target="stylesWithEffects.xml"/><Relationship Id="rId9" Type="http://schemas.openxmlformats.org/officeDocument/2006/relationships/hyperlink" Target="http://www.press-n-relations.com/uploads/tt_news/aura404_2_re_RGB.jpg"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D0B74C49D54C3A96A4F7334856AAC8"/>
        <w:category>
          <w:name w:val="Allgemein"/>
          <w:gallery w:val="placeholder"/>
        </w:category>
        <w:types>
          <w:type w:val="bbPlcHdr"/>
        </w:types>
        <w:behaviors>
          <w:behavior w:val="content"/>
        </w:behaviors>
        <w:guid w:val="{E26F51D8-9EE1-4363-8E40-E410C62E8CE7}"/>
      </w:docPartPr>
      <w:docPartBody>
        <w:p w:rsidR="00E25150" w:rsidRDefault="003E4062" w:rsidP="003E4062">
          <w:pPr>
            <w:pStyle w:val="EDD0B74C49D54C3A96A4F7334856AAC8"/>
          </w:pPr>
          <w:r w:rsidRPr="005E653F">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w:altName w:val="Segoe UI"/>
    <w:panose1 w:val="020B0502040504020204"/>
    <w:charset w:val="00"/>
    <w:family w:val="swiss"/>
    <w:pitch w:val="variable"/>
    <w:sig w:usb0="E00002FF"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E00002FF" w:usb1="5000205B" w:usb2="0000002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85074D"/>
    <w:rsid w:val="0004189D"/>
    <w:rsid w:val="00043388"/>
    <w:rsid w:val="000C50B8"/>
    <w:rsid w:val="00125A4C"/>
    <w:rsid w:val="001B18B1"/>
    <w:rsid w:val="001E08A8"/>
    <w:rsid w:val="001E6DB1"/>
    <w:rsid w:val="00202E58"/>
    <w:rsid w:val="0021775A"/>
    <w:rsid w:val="0025156B"/>
    <w:rsid w:val="00332B60"/>
    <w:rsid w:val="00347C0E"/>
    <w:rsid w:val="003A5D2A"/>
    <w:rsid w:val="003E4062"/>
    <w:rsid w:val="00400F42"/>
    <w:rsid w:val="004B6C1C"/>
    <w:rsid w:val="00633256"/>
    <w:rsid w:val="00654E28"/>
    <w:rsid w:val="00680733"/>
    <w:rsid w:val="006E477E"/>
    <w:rsid w:val="007141DB"/>
    <w:rsid w:val="00733DF6"/>
    <w:rsid w:val="00742BBA"/>
    <w:rsid w:val="007953F2"/>
    <w:rsid w:val="0080340E"/>
    <w:rsid w:val="008407EF"/>
    <w:rsid w:val="00845C51"/>
    <w:rsid w:val="0085074D"/>
    <w:rsid w:val="009718BC"/>
    <w:rsid w:val="009C472F"/>
    <w:rsid w:val="00A97855"/>
    <w:rsid w:val="00AC45A1"/>
    <w:rsid w:val="00AD12C5"/>
    <w:rsid w:val="00B2798B"/>
    <w:rsid w:val="00B43AB6"/>
    <w:rsid w:val="00B4500F"/>
    <w:rsid w:val="00B65EDE"/>
    <w:rsid w:val="00BB1FB8"/>
    <w:rsid w:val="00C504A2"/>
    <w:rsid w:val="00CB3EBE"/>
    <w:rsid w:val="00D666E7"/>
    <w:rsid w:val="00E25150"/>
    <w:rsid w:val="00E668E8"/>
    <w:rsid w:val="00F04784"/>
    <w:rsid w:val="00FB0855"/>
    <w:rsid w:val="00FD54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5C5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E4062"/>
    <w:rPr>
      <w:color w:val="808080"/>
    </w:rPr>
  </w:style>
  <w:style w:type="paragraph" w:customStyle="1" w:styleId="D39C1D55DBBF444CB595E510ECE571A4">
    <w:name w:val="D39C1D55DBBF444CB595E510ECE571A4"/>
    <w:rsid w:val="00B43AB6"/>
    <w:pPr>
      <w:tabs>
        <w:tab w:val="center" w:pos="4536"/>
        <w:tab w:val="right" w:pos="9072"/>
      </w:tabs>
      <w:spacing w:after="0" w:line="240" w:lineRule="auto"/>
    </w:pPr>
    <w:rPr>
      <w:rFonts w:ascii="Arial" w:eastAsiaTheme="minorHAnsi" w:hAnsi="Arial"/>
      <w:sz w:val="20"/>
      <w:lang w:eastAsia="en-US"/>
    </w:rPr>
  </w:style>
  <w:style w:type="paragraph" w:customStyle="1" w:styleId="D39C1D55DBBF444CB595E510ECE571A41">
    <w:name w:val="D39C1D55DBBF444CB595E510ECE571A41"/>
    <w:rsid w:val="00B43AB6"/>
    <w:pPr>
      <w:tabs>
        <w:tab w:val="center" w:pos="4536"/>
        <w:tab w:val="right" w:pos="9072"/>
      </w:tabs>
      <w:spacing w:after="0" w:line="240" w:lineRule="auto"/>
    </w:pPr>
    <w:rPr>
      <w:rFonts w:ascii="Arial" w:eastAsiaTheme="minorHAnsi" w:hAnsi="Arial"/>
      <w:sz w:val="20"/>
      <w:lang w:eastAsia="en-US"/>
    </w:rPr>
  </w:style>
  <w:style w:type="paragraph" w:customStyle="1" w:styleId="86DFB973D515493783ED94D685FDF930">
    <w:name w:val="86DFB973D515493783ED94D685FDF930"/>
    <w:rsid w:val="00B43AB6"/>
  </w:style>
  <w:style w:type="paragraph" w:customStyle="1" w:styleId="8E3F5CDF2C5248BE9888611C1672DA99">
    <w:name w:val="8E3F5CDF2C5248BE9888611C1672DA99"/>
    <w:rsid w:val="00B65EDE"/>
  </w:style>
  <w:style w:type="paragraph" w:customStyle="1" w:styleId="26A715C5290E471EA8F8A0A7C9DE9989">
    <w:name w:val="26A715C5290E471EA8F8A0A7C9DE9989"/>
    <w:rsid w:val="00B65EDE"/>
  </w:style>
  <w:style w:type="paragraph" w:customStyle="1" w:styleId="C6DB36F2D1A14BCDA7F84EAF7922A106">
    <w:name w:val="C6DB36F2D1A14BCDA7F84EAF7922A106"/>
    <w:rsid w:val="00B65EDE"/>
  </w:style>
  <w:style w:type="paragraph" w:customStyle="1" w:styleId="EDD0B74C49D54C3A96A4F7334856AAC8">
    <w:name w:val="EDD0B74C49D54C3A96A4F7334856AAC8"/>
    <w:rsid w:val="003E4062"/>
  </w:style>
  <w:style w:type="paragraph" w:customStyle="1" w:styleId="15916AD34ECB4B09803F4FC28BB6BA95">
    <w:name w:val="15916AD34ECB4B09803F4FC28BB6BA95"/>
    <w:rsid w:val="006E477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Schatten oben">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47CA5-946F-4EB4-9909-84171D909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1371</Words>
  <Characters>8640</Characters>
  <Application>Microsoft Office Word</Application>
  <DocSecurity>0</DocSecurity>
  <Lines>72</Lines>
  <Paragraphs>19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9992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Liesner</dc:creator>
  <cp:lastModifiedBy>Ralf Dunker</cp:lastModifiedBy>
  <cp:revision>3</cp:revision>
  <cp:lastPrinted>2017-04-20T21:16:00Z</cp:lastPrinted>
  <dcterms:created xsi:type="dcterms:W3CDTF">2017-04-20T21:16:00Z</dcterms:created>
  <dcterms:modified xsi:type="dcterms:W3CDTF">2017-04-20T21:22:00Z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STRING5">
    <vt:lpwstr>Platzhalter Beschreibung</vt:lpwstr>
  </property>
  <property fmtid="{D5CDD505-2E9C-101B-9397-08002B2CF9AE}" pid="3" name="PROLOCKDATE">
    <vt:lpwstr>07.08.2014</vt:lpwstr>
  </property>
  <property fmtid="{D5CDD505-2E9C-101B-9397-08002B2CF9AE}" pid="4" name="PROANLDAT">
    <vt:lpwstr>13.10.2014</vt:lpwstr>
  </property>
  <property fmtid="{D5CDD505-2E9C-101B-9397-08002B2CF9AE}" pid="5" name="PRODOKID">
    <vt:lpwstr>245143</vt:lpwstr>
  </property>
  <property fmtid="{D5CDD505-2E9C-101B-9397-08002B2CF9AE}" pid="6" name="PROREVISION">
    <vt:lpwstr>-</vt:lpwstr>
  </property>
  <property fmtid="{D5CDD505-2E9C-101B-9397-08002B2CF9AE}" pid="7" name="PROORGNAME">
    <vt:lpwstr>TA-Vorlage-technische-Anweisung.docx</vt:lpwstr>
  </property>
  <property fmtid="{D5CDD505-2E9C-101B-9397-08002B2CF9AE}" pid="8" name="PRODOKTYP">
    <vt:lpwstr>Datenblatt</vt:lpwstr>
  </property>
</Properties>
</file>