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8AF7E93" w14:textId="20E78B0A" w:rsidR="00C5175B" w:rsidRPr="00564323" w:rsidRDefault="00C5175B" w:rsidP="00C5175B">
      <w:pPr>
        <w:widowControl w:val="0"/>
        <w:spacing w:line="312" w:lineRule="auto"/>
        <w:ind w:right="-1"/>
        <w:rPr>
          <w:bCs/>
          <w:noProof/>
          <w:sz w:val="22"/>
          <w:szCs w:val="22"/>
          <w:lang w:val="de-DE"/>
        </w:rPr>
      </w:pPr>
      <w:r>
        <w:rPr>
          <w:bCs/>
          <w:noProof/>
          <w:sz w:val="22"/>
          <w:szCs w:val="22"/>
          <w:lang w:val="de-DE"/>
        </w:rPr>
        <w:t xml:space="preserve">München, </w:t>
      </w:r>
      <w:r w:rsidR="0003334D">
        <w:rPr>
          <w:bCs/>
          <w:noProof/>
          <w:sz w:val="22"/>
          <w:szCs w:val="22"/>
          <w:lang w:val="de-DE"/>
        </w:rPr>
        <w:t>8</w:t>
      </w:r>
      <w:r>
        <w:rPr>
          <w:bCs/>
          <w:noProof/>
          <w:sz w:val="22"/>
          <w:szCs w:val="22"/>
          <w:lang w:val="de-DE"/>
        </w:rPr>
        <w:t xml:space="preserve">. </w:t>
      </w:r>
      <w:r w:rsidR="0003334D">
        <w:rPr>
          <w:bCs/>
          <w:noProof/>
          <w:sz w:val="22"/>
          <w:szCs w:val="22"/>
          <w:lang w:val="de-DE"/>
        </w:rPr>
        <w:t>Januar 2013</w:t>
      </w:r>
      <w:bookmarkStart w:id="0" w:name="_GoBack"/>
      <w:bookmarkEnd w:id="0"/>
      <w:r>
        <w:rPr>
          <w:bCs/>
          <w:noProof/>
          <w:sz w:val="22"/>
          <w:szCs w:val="22"/>
          <w:lang w:val="de-DE"/>
        </w:rPr>
        <w:t xml:space="preserve"> </w:t>
      </w:r>
    </w:p>
    <w:p w14:paraId="6F978EE3" w14:textId="77777777" w:rsidR="00C5175B" w:rsidRPr="00564323" w:rsidRDefault="00C5175B" w:rsidP="00C5175B">
      <w:pPr>
        <w:widowControl w:val="0"/>
        <w:spacing w:line="312" w:lineRule="auto"/>
        <w:ind w:right="-1"/>
        <w:rPr>
          <w:noProof/>
          <w:sz w:val="16"/>
          <w:szCs w:val="16"/>
          <w:lang w:val="de-DE"/>
        </w:rPr>
      </w:pPr>
    </w:p>
    <w:p w14:paraId="2451913A" w14:textId="77777777" w:rsidR="00C5175B" w:rsidRPr="003563CE" w:rsidRDefault="007F5531" w:rsidP="00C5175B">
      <w:pPr>
        <w:widowControl w:val="0"/>
        <w:overflowPunct/>
        <w:spacing w:line="312" w:lineRule="auto"/>
        <w:ind w:right="425"/>
        <w:textAlignment w:val="auto"/>
        <w:rPr>
          <w:b/>
          <w:bCs/>
          <w:sz w:val="28"/>
          <w:szCs w:val="28"/>
          <w:lang w:val="de-DE" w:eastAsia="en-GB"/>
        </w:rPr>
      </w:pPr>
      <w:r>
        <w:rPr>
          <w:b/>
          <w:bCs/>
          <w:sz w:val="28"/>
          <w:szCs w:val="28"/>
          <w:lang w:val="de-DE" w:eastAsia="en-GB"/>
        </w:rPr>
        <w:t>Vergütungsprogramme verfehlen häufig ihren Zweck</w:t>
      </w:r>
      <w:r w:rsidR="00C5175B">
        <w:rPr>
          <w:b/>
          <w:bCs/>
          <w:sz w:val="28"/>
          <w:szCs w:val="28"/>
          <w:lang w:val="de-DE" w:eastAsia="en-GB"/>
        </w:rPr>
        <w:br/>
      </w:r>
      <w:r w:rsidR="0064689F">
        <w:rPr>
          <w:bCs/>
          <w:sz w:val="24"/>
          <w:szCs w:val="28"/>
          <w:lang w:val="de-DE" w:eastAsia="en-GB"/>
        </w:rPr>
        <w:t>Engagement und Motivation werden kaum gefördert</w:t>
      </w:r>
    </w:p>
    <w:p w14:paraId="683D3429" w14:textId="77777777" w:rsidR="00C5175B" w:rsidRPr="00B0176E" w:rsidRDefault="00C5175B" w:rsidP="00C5175B">
      <w:pPr>
        <w:widowControl w:val="0"/>
        <w:overflowPunct/>
        <w:spacing w:line="312" w:lineRule="auto"/>
        <w:ind w:right="992"/>
        <w:textAlignment w:val="auto"/>
        <w:rPr>
          <w:b/>
          <w:lang w:val="de-DE" w:eastAsia="en-GB"/>
        </w:rPr>
      </w:pPr>
    </w:p>
    <w:p w14:paraId="0F06FDC9" w14:textId="77777777" w:rsidR="00D00E7A" w:rsidRDefault="00D00E7A" w:rsidP="00C5175B">
      <w:pPr>
        <w:widowControl w:val="0"/>
        <w:overflowPunct/>
        <w:spacing w:line="312" w:lineRule="auto"/>
        <w:ind w:right="992"/>
        <w:textAlignment w:val="auto"/>
        <w:rPr>
          <w:b/>
          <w:lang w:val="de-DE" w:eastAsia="en-GB"/>
        </w:rPr>
      </w:pPr>
      <w:r>
        <w:rPr>
          <w:b/>
          <w:lang w:val="de-DE" w:eastAsia="en-GB"/>
        </w:rPr>
        <w:t xml:space="preserve">Die Ergebnisse von gleich zwei Aon Hewitt-Studien werfen ein bedenkliches Licht auf die Vergütungspraxis in </w:t>
      </w:r>
      <w:r w:rsidR="003A3799">
        <w:rPr>
          <w:b/>
          <w:lang w:val="de-DE" w:eastAsia="en-GB"/>
        </w:rPr>
        <w:t xml:space="preserve">europäischen und multinationalen Unternehmen. </w:t>
      </w:r>
      <w:r w:rsidR="00C823F5">
        <w:rPr>
          <w:b/>
          <w:lang w:val="de-DE" w:eastAsia="en-GB"/>
        </w:rPr>
        <w:t xml:space="preserve">Nur 58 Prozent der Verantwortlichen können bestätigen, </w:t>
      </w:r>
      <w:r w:rsidR="00FD146E">
        <w:rPr>
          <w:b/>
          <w:lang w:val="de-DE" w:eastAsia="en-GB"/>
        </w:rPr>
        <w:t xml:space="preserve">dass </w:t>
      </w:r>
      <w:r w:rsidR="00C823F5">
        <w:rPr>
          <w:b/>
          <w:lang w:val="de-DE" w:eastAsia="en-GB"/>
        </w:rPr>
        <w:t>diese die Mitarbeiter m</w:t>
      </w:r>
      <w:r w:rsidR="00C823F5">
        <w:rPr>
          <w:b/>
          <w:lang w:val="de-DE" w:eastAsia="en-GB"/>
        </w:rPr>
        <w:t>o</w:t>
      </w:r>
      <w:r w:rsidR="00C823F5">
        <w:rPr>
          <w:b/>
          <w:lang w:val="de-DE" w:eastAsia="en-GB"/>
        </w:rPr>
        <w:t xml:space="preserve">tiviere und engagiere. Gleichzeitig </w:t>
      </w:r>
      <w:r w:rsidR="002C0ACB">
        <w:rPr>
          <w:b/>
          <w:lang w:val="de-DE" w:eastAsia="en-GB"/>
        </w:rPr>
        <w:t>wird gerade die</w:t>
      </w:r>
      <w:r w:rsidR="00C823F5">
        <w:rPr>
          <w:b/>
          <w:lang w:val="de-DE" w:eastAsia="en-GB"/>
        </w:rPr>
        <w:t xml:space="preserve"> Verbesserung des Mitarbe</w:t>
      </w:r>
      <w:r w:rsidR="00C823F5">
        <w:rPr>
          <w:b/>
          <w:lang w:val="de-DE" w:eastAsia="en-GB"/>
        </w:rPr>
        <w:t>i</w:t>
      </w:r>
      <w:r w:rsidR="00C823F5">
        <w:rPr>
          <w:b/>
          <w:lang w:val="de-DE" w:eastAsia="en-GB"/>
        </w:rPr>
        <w:t xml:space="preserve">terengagements – ebenso wie der Fähigkeit, Talente anzulocken und zu halten – </w:t>
      </w:r>
      <w:r w:rsidR="002C0ACB">
        <w:rPr>
          <w:b/>
          <w:lang w:val="de-DE" w:eastAsia="en-GB"/>
        </w:rPr>
        <w:t>als oberstes Ziel der Gesamtvergütung genannt</w:t>
      </w:r>
      <w:r w:rsidR="00C823F5">
        <w:rPr>
          <w:b/>
          <w:lang w:val="de-DE" w:eastAsia="en-GB"/>
        </w:rPr>
        <w:t>.</w:t>
      </w:r>
      <w:r w:rsidR="00AD44B3">
        <w:rPr>
          <w:b/>
          <w:lang w:val="de-DE" w:eastAsia="en-GB"/>
        </w:rPr>
        <w:t xml:space="preserve"> Angesichts von Fachkräftemangel und Talenteknappheit </w:t>
      </w:r>
      <w:r w:rsidR="00FD146E">
        <w:rPr>
          <w:b/>
          <w:lang w:val="de-DE" w:eastAsia="en-GB"/>
        </w:rPr>
        <w:t xml:space="preserve">deuten diese Ergebnisse auf </w:t>
      </w:r>
      <w:r w:rsidR="00AD44B3">
        <w:rPr>
          <w:b/>
          <w:lang w:val="de-DE" w:eastAsia="en-GB"/>
        </w:rPr>
        <w:t>eine fatal</w:t>
      </w:r>
      <w:r w:rsidR="00D31433">
        <w:rPr>
          <w:b/>
          <w:lang w:val="de-DE" w:eastAsia="en-GB"/>
        </w:rPr>
        <w:t>e Fehlallokation von Ressourcen</w:t>
      </w:r>
      <w:r w:rsidR="00FD146E">
        <w:rPr>
          <w:b/>
          <w:lang w:val="de-DE" w:eastAsia="en-GB"/>
        </w:rPr>
        <w:t xml:space="preserve"> hin</w:t>
      </w:r>
      <w:r w:rsidR="00D31433">
        <w:rPr>
          <w:b/>
          <w:lang w:val="de-DE" w:eastAsia="en-GB"/>
        </w:rPr>
        <w:t>. D</w:t>
      </w:r>
      <w:r w:rsidR="00AD44B3">
        <w:rPr>
          <w:b/>
          <w:lang w:val="de-DE" w:eastAsia="en-GB"/>
        </w:rPr>
        <w:t xml:space="preserve">enn hinter jedem Vergütungsprogramm stehen </w:t>
      </w:r>
      <w:r w:rsidR="00D31433">
        <w:rPr>
          <w:b/>
          <w:lang w:val="de-DE" w:eastAsia="en-GB"/>
        </w:rPr>
        <w:t xml:space="preserve">nicht nur </w:t>
      </w:r>
      <w:r w:rsidR="00AD44B3">
        <w:rPr>
          <w:b/>
          <w:lang w:val="de-DE" w:eastAsia="en-GB"/>
        </w:rPr>
        <w:t>die Kosten für seine Bestandteile.</w:t>
      </w:r>
      <w:r w:rsidR="00C823F5">
        <w:rPr>
          <w:b/>
          <w:lang w:val="de-DE" w:eastAsia="en-GB"/>
        </w:rPr>
        <w:t xml:space="preserve"> </w:t>
      </w:r>
      <w:r w:rsidR="00D31433">
        <w:rPr>
          <w:b/>
          <w:lang w:val="de-DE" w:eastAsia="en-GB"/>
        </w:rPr>
        <w:t>Wird es an den Mitarbeitern vorbeioptimiert, leidet mit deren Motivation auch der Erfolg und die Zukunftsfähigkeit des Unternehmens.</w:t>
      </w:r>
      <w:r w:rsidR="00254A54">
        <w:rPr>
          <w:b/>
          <w:lang w:val="de-DE" w:eastAsia="en-GB"/>
        </w:rPr>
        <w:t xml:space="preserve"> </w:t>
      </w:r>
      <w:r w:rsidR="00DA58EB">
        <w:rPr>
          <w:b/>
          <w:lang w:val="de-DE" w:eastAsia="en-GB"/>
        </w:rPr>
        <w:t xml:space="preserve">„Die wenigsten wissen, was ihre </w:t>
      </w:r>
      <w:r w:rsidR="00416CD0">
        <w:rPr>
          <w:b/>
          <w:lang w:val="de-DE" w:eastAsia="en-GB"/>
        </w:rPr>
        <w:t xml:space="preserve">Arbeitskräfte wirklich wollen“, so </w:t>
      </w:r>
      <w:r w:rsidR="003E4242">
        <w:rPr>
          <w:b/>
          <w:lang w:val="de-DE" w:eastAsia="en-GB"/>
        </w:rPr>
        <w:t>Marco Reiners</w:t>
      </w:r>
      <w:r w:rsidR="00416CD0">
        <w:rPr>
          <w:b/>
          <w:lang w:val="de-DE" w:eastAsia="en-GB"/>
        </w:rPr>
        <w:t xml:space="preserve">, </w:t>
      </w:r>
      <w:r w:rsidR="003E4242" w:rsidRPr="003E4242">
        <w:rPr>
          <w:b/>
          <w:bCs/>
          <w:lang w:val="de-DE" w:eastAsia="en-GB"/>
        </w:rPr>
        <w:t>Market Leader Reward Central Europe</w:t>
      </w:r>
      <w:r w:rsidR="00E7208D">
        <w:rPr>
          <w:b/>
          <w:lang w:val="de-DE" w:eastAsia="en-GB"/>
        </w:rPr>
        <w:t xml:space="preserve"> bei Aon Hewitt.</w:t>
      </w:r>
      <w:r w:rsidR="00D35BFB">
        <w:rPr>
          <w:b/>
          <w:lang w:val="de-DE" w:eastAsia="en-GB"/>
        </w:rPr>
        <w:t xml:space="preserve"> „Viele befragen sie zwar, schaffen es aber nicht, die tatsächlichen Präferenzen zu eruieren.“ </w:t>
      </w:r>
      <w:r w:rsidR="00A24A69">
        <w:rPr>
          <w:b/>
          <w:lang w:val="de-DE" w:eastAsia="en-GB"/>
        </w:rPr>
        <w:t>S</w:t>
      </w:r>
      <w:r w:rsidR="000025CF">
        <w:rPr>
          <w:b/>
          <w:lang w:val="de-DE" w:eastAsia="en-GB"/>
        </w:rPr>
        <w:t xml:space="preserve">elbst wenn valide Daten vorliegen, stehen </w:t>
      </w:r>
      <w:r w:rsidR="009173F6">
        <w:rPr>
          <w:b/>
          <w:lang w:val="de-DE" w:eastAsia="en-GB"/>
        </w:rPr>
        <w:t xml:space="preserve">laut den Studienergebnissen </w:t>
      </w:r>
      <w:r w:rsidR="000025CF">
        <w:rPr>
          <w:b/>
          <w:lang w:val="de-DE" w:eastAsia="en-GB"/>
        </w:rPr>
        <w:t xml:space="preserve">bei Entscheidungen </w:t>
      </w:r>
      <w:r w:rsidR="00C4374B">
        <w:rPr>
          <w:b/>
          <w:lang w:val="de-DE" w:eastAsia="en-GB"/>
        </w:rPr>
        <w:t xml:space="preserve">die Kosten </w:t>
      </w:r>
      <w:r w:rsidR="000025CF">
        <w:rPr>
          <w:b/>
          <w:lang w:val="de-DE" w:eastAsia="en-GB"/>
        </w:rPr>
        <w:t>in der Regel weit über den Mitarbeiterwünschen.</w:t>
      </w:r>
    </w:p>
    <w:p w14:paraId="1A42C949" w14:textId="77777777" w:rsidR="00C5175B" w:rsidRDefault="00C5175B" w:rsidP="00C5175B">
      <w:pPr>
        <w:widowControl w:val="0"/>
        <w:overflowPunct/>
        <w:spacing w:line="312" w:lineRule="auto"/>
        <w:ind w:right="992"/>
        <w:textAlignment w:val="auto"/>
        <w:rPr>
          <w:b/>
          <w:lang w:val="de-DE" w:eastAsia="en-GB"/>
        </w:rPr>
      </w:pPr>
    </w:p>
    <w:p w14:paraId="0F30B104" w14:textId="77777777" w:rsidR="00AE4BCE" w:rsidRDefault="00B8262F" w:rsidP="00C5175B">
      <w:pPr>
        <w:widowControl w:val="0"/>
        <w:overflowPunct/>
        <w:spacing w:line="312" w:lineRule="auto"/>
        <w:ind w:right="992"/>
        <w:textAlignment w:val="auto"/>
        <w:rPr>
          <w:lang w:val="de-DE" w:eastAsia="en-GB"/>
        </w:rPr>
      </w:pPr>
      <w:r>
        <w:rPr>
          <w:lang w:val="de-DE" w:eastAsia="en-GB"/>
        </w:rPr>
        <w:t>Die meisten HR-</w:t>
      </w:r>
      <w:r w:rsidR="00472DF2">
        <w:rPr>
          <w:lang w:val="de-DE" w:eastAsia="en-GB"/>
        </w:rPr>
        <w:t>Fachleute</w:t>
      </w:r>
      <w:r>
        <w:rPr>
          <w:lang w:val="de-DE" w:eastAsia="en-GB"/>
        </w:rPr>
        <w:t xml:space="preserve"> </w:t>
      </w:r>
      <w:r w:rsidR="00302136">
        <w:rPr>
          <w:lang w:val="de-DE" w:eastAsia="en-GB"/>
        </w:rPr>
        <w:t xml:space="preserve">haben </w:t>
      </w:r>
      <w:r>
        <w:rPr>
          <w:lang w:val="de-DE" w:eastAsia="en-GB"/>
        </w:rPr>
        <w:t>das Potenzial von Gesamtvergütungsstrategien e</w:t>
      </w:r>
      <w:r>
        <w:rPr>
          <w:lang w:val="de-DE" w:eastAsia="en-GB"/>
        </w:rPr>
        <w:t>r</w:t>
      </w:r>
      <w:r>
        <w:rPr>
          <w:lang w:val="de-DE" w:eastAsia="en-GB"/>
        </w:rPr>
        <w:t>kannt</w:t>
      </w:r>
      <w:r w:rsidR="00302136">
        <w:rPr>
          <w:lang w:val="de-DE" w:eastAsia="en-GB"/>
        </w:rPr>
        <w:t xml:space="preserve">. Das zeigen die Zielformulierungen und die hohen Investitionen in </w:t>
      </w:r>
      <w:r w:rsidR="00F153CC">
        <w:rPr>
          <w:lang w:val="de-DE" w:eastAsia="en-GB"/>
        </w:rPr>
        <w:t>diese Strategien.</w:t>
      </w:r>
      <w:r w:rsidR="00302136">
        <w:rPr>
          <w:lang w:val="de-DE" w:eastAsia="en-GB"/>
        </w:rPr>
        <w:t xml:space="preserve"> </w:t>
      </w:r>
      <w:r>
        <w:rPr>
          <w:lang w:val="de-DE" w:eastAsia="en-GB"/>
        </w:rPr>
        <w:t xml:space="preserve">Dass die Ziele trotzdem nicht erreicht werden liegt </w:t>
      </w:r>
      <w:r w:rsidR="009D1E9A">
        <w:rPr>
          <w:lang w:val="de-DE" w:eastAsia="en-GB"/>
        </w:rPr>
        <w:t xml:space="preserve">laut dem „Total Rewards Survey“ vor allem </w:t>
      </w:r>
      <w:r w:rsidR="00302136">
        <w:rPr>
          <w:lang w:val="de-DE" w:eastAsia="en-GB"/>
        </w:rPr>
        <w:t>a</w:t>
      </w:r>
      <w:r w:rsidR="009D1E9A">
        <w:rPr>
          <w:lang w:val="de-DE" w:eastAsia="en-GB"/>
        </w:rPr>
        <w:t>n der fehlenden Verknüpfung mit den Unternehmenszielen</w:t>
      </w:r>
      <w:r w:rsidR="00C363D0">
        <w:rPr>
          <w:lang w:val="de-DE" w:eastAsia="en-GB"/>
        </w:rPr>
        <w:t xml:space="preserve"> (44%)</w:t>
      </w:r>
      <w:r w:rsidR="009D1E9A">
        <w:rPr>
          <w:lang w:val="de-DE" w:eastAsia="en-GB"/>
        </w:rPr>
        <w:t>, der unz</w:t>
      </w:r>
      <w:r w:rsidR="009D1E9A">
        <w:rPr>
          <w:lang w:val="de-DE" w:eastAsia="en-GB"/>
        </w:rPr>
        <w:t>u</w:t>
      </w:r>
      <w:r w:rsidR="009D1E9A">
        <w:rPr>
          <w:lang w:val="de-DE" w:eastAsia="en-GB"/>
        </w:rPr>
        <w:t>reichenden Qualitätskontrolle</w:t>
      </w:r>
      <w:r w:rsidR="00C363D0">
        <w:rPr>
          <w:lang w:val="de-DE" w:eastAsia="en-GB"/>
        </w:rPr>
        <w:t xml:space="preserve"> (63%)</w:t>
      </w:r>
      <w:r w:rsidR="009D1E9A">
        <w:rPr>
          <w:lang w:val="de-DE" w:eastAsia="en-GB"/>
        </w:rPr>
        <w:t xml:space="preserve"> </w:t>
      </w:r>
      <w:r w:rsidR="00302136">
        <w:rPr>
          <w:lang w:val="de-DE" w:eastAsia="en-GB"/>
        </w:rPr>
        <w:t xml:space="preserve">sowie daran, dass </w:t>
      </w:r>
      <w:r w:rsidR="009D1E9A">
        <w:rPr>
          <w:lang w:val="de-DE" w:eastAsia="en-GB"/>
        </w:rPr>
        <w:t>Mitarbeiterwünsche</w:t>
      </w:r>
      <w:r w:rsidR="00C363D0">
        <w:rPr>
          <w:lang w:val="de-DE" w:eastAsia="en-GB"/>
        </w:rPr>
        <w:t xml:space="preserve"> </w:t>
      </w:r>
      <w:r w:rsidR="00125989">
        <w:rPr>
          <w:lang w:val="de-DE" w:eastAsia="en-GB"/>
        </w:rPr>
        <w:t>nicht abg</w:t>
      </w:r>
      <w:r w:rsidR="00125989">
        <w:rPr>
          <w:lang w:val="de-DE" w:eastAsia="en-GB"/>
        </w:rPr>
        <w:t>e</w:t>
      </w:r>
      <w:r w:rsidR="00125989">
        <w:rPr>
          <w:lang w:val="de-DE" w:eastAsia="en-GB"/>
        </w:rPr>
        <w:t>fragt</w:t>
      </w:r>
      <w:r w:rsidR="00302136">
        <w:rPr>
          <w:lang w:val="de-DE" w:eastAsia="en-GB"/>
        </w:rPr>
        <w:t xml:space="preserve"> werden </w:t>
      </w:r>
      <w:r w:rsidR="00C363D0">
        <w:rPr>
          <w:lang w:val="de-DE" w:eastAsia="en-GB"/>
        </w:rPr>
        <w:t>(72%)</w:t>
      </w:r>
      <w:r w:rsidR="009D1E9A">
        <w:rPr>
          <w:lang w:val="de-DE" w:eastAsia="en-GB"/>
        </w:rPr>
        <w:t>. So gibt knapp die Hälfte der multinationalen Teilnehmer</w:t>
      </w:r>
      <w:r w:rsidR="00125989">
        <w:rPr>
          <w:lang w:val="de-DE" w:eastAsia="en-GB"/>
        </w:rPr>
        <w:t xml:space="preserve"> </w:t>
      </w:r>
      <w:r w:rsidR="009D1E9A">
        <w:rPr>
          <w:lang w:val="de-DE" w:eastAsia="en-GB"/>
        </w:rPr>
        <w:t>an, keine validen Daten zu den Präferenzen zu haben, geschweige denn zu verstehen, inwiefern und warum sich diese von Region zu Region zu unterscheiden.</w:t>
      </w:r>
      <w:r w:rsidR="00183B94">
        <w:rPr>
          <w:lang w:val="de-DE" w:eastAsia="en-GB"/>
        </w:rPr>
        <w:t xml:space="preserve"> Ein weiteres Manko liegt nach der „Total Compensation“-Studie in der Kommunikation der Gesamtvergütung: Nur die Hälfte der Befragten hält </w:t>
      </w:r>
      <w:r w:rsidR="00472DF2">
        <w:rPr>
          <w:lang w:val="de-DE" w:eastAsia="en-GB"/>
        </w:rPr>
        <w:t>dies</w:t>
      </w:r>
      <w:r w:rsidR="00183B94">
        <w:rPr>
          <w:lang w:val="de-DE" w:eastAsia="en-GB"/>
        </w:rPr>
        <w:t>e für effektiv.</w:t>
      </w:r>
      <w:r w:rsidR="00117853">
        <w:rPr>
          <w:lang w:val="de-DE" w:eastAsia="en-GB"/>
        </w:rPr>
        <w:t xml:space="preserve"> „Das bedeutet, dass viele Mitarbeiter en</w:t>
      </w:r>
      <w:r w:rsidR="00117853">
        <w:rPr>
          <w:lang w:val="de-DE" w:eastAsia="en-GB"/>
        </w:rPr>
        <w:t>t</w:t>
      </w:r>
      <w:r w:rsidR="00117853">
        <w:rPr>
          <w:lang w:val="de-DE" w:eastAsia="en-GB"/>
        </w:rPr>
        <w:t xml:space="preserve">weder nicht wissen oder nicht wirklich verstehen, was ihnen das Unternehmen bietet“, so </w:t>
      </w:r>
      <w:r w:rsidR="003E4242">
        <w:rPr>
          <w:lang w:val="de-DE" w:eastAsia="en-GB"/>
        </w:rPr>
        <w:t>Reiners</w:t>
      </w:r>
      <w:r w:rsidR="00117853">
        <w:rPr>
          <w:lang w:val="de-DE" w:eastAsia="en-GB"/>
        </w:rPr>
        <w:t>.</w:t>
      </w:r>
      <w:r w:rsidR="003C509F">
        <w:rPr>
          <w:lang w:val="de-DE" w:eastAsia="en-GB"/>
        </w:rPr>
        <w:t xml:space="preserve"> „Dass der positive Effekt auf Engagement und Motivation ausbleibt, ist kein Wunder.“</w:t>
      </w:r>
    </w:p>
    <w:p w14:paraId="5A03A278" w14:textId="77777777" w:rsidR="00117853" w:rsidRDefault="00117853" w:rsidP="00C5175B">
      <w:pPr>
        <w:widowControl w:val="0"/>
        <w:overflowPunct/>
        <w:spacing w:line="312" w:lineRule="auto"/>
        <w:ind w:right="992"/>
        <w:textAlignment w:val="auto"/>
        <w:rPr>
          <w:lang w:val="de-DE" w:eastAsia="en-GB"/>
        </w:rPr>
      </w:pPr>
    </w:p>
    <w:p w14:paraId="587CC263" w14:textId="77777777" w:rsidR="00117853" w:rsidRPr="007B1CB7" w:rsidRDefault="003C509F" w:rsidP="00C5175B">
      <w:pPr>
        <w:widowControl w:val="0"/>
        <w:overflowPunct/>
        <w:spacing w:line="312" w:lineRule="auto"/>
        <w:ind w:right="992"/>
        <w:textAlignment w:val="auto"/>
        <w:rPr>
          <w:b/>
          <w:lang w:val="de-DE" w:eastAsia="en-GB"/>
        </w:rPr>
      </w:pPr>
      <w:r w:rsidRPr="007B1CB7">
        <w:rPr>
          <w:b/>
          <w:lang w:val="de-DE" w:eastAsia="en-GB"/>
        </w:rPr>
        <w:t>Qualifizierte Validierung der Präferenzen</w:t>
      </w:r>
    </w:p>
    <w:p w14:paraId="453A4647" w14:textId="77777777" w:rsidR="00747A10" w:rsidRDefault="007B1CB7" w:rsidP="00C5175B">
      <w:pPr>
        <w:widowControl w:val="0"/>
        <w:overflowPunct/>
        <w:spacing w:line="312" w:lineRule="auto"/>
        <w:ind w:right="992"/>
        <w:textAlignment w:val="auto"/>
        <w:rPr>
          <w:lang w:val="de-DE" w:eastAsia="en-GB"/>
        </w:rPr>
      </w:pPr>
      <w:r>
        <w:rPr>
          <w:lang w:val="de-DE" w:eastAsia="en-GB"/>
        </w:rPr>
        <w:t xml:space="preserve">Laut </w:t>
      </w:r>
      <w:r w:rsidR="003E4242">
        <w:rPr>
          <w:lang w:val="de-DE" w:eastAsia="en-GB"/>
        </w:rPr>
        <w:t>Reiners</w:t>
      </w:r>
      <w:r>
        <w:rPr>
          <w:lang w:val="de-DE" w:eastAsia="en-GB"/>
        </w:rPr>
        <w:t xml:space="preserve"> ist die Basis für den Erfolg der Gesamtvergütung neben der transparenten Information der Mitarbeiter die qualifizierte Validierung </w:t>
      </w:r>
      <w:r w:rsidR="005C341B">
        <w:rPr>
          <w:lang w:val="de-DE" w:eastAsia="en-GB"/>
        </w:rPr>
        <w:t>ihrer Präferenzen. „Mitarbeiterb</w:t>
      </w:r>
      <w:r w:rsidR="005C341B">
        <w:rPr>
          <w:lang w:val="de-DE" w:eastAsia="en-GB"/>
        </w:rPr>
        <w:t>e</w:t>
      </w:r>
      <w:r w:rsidR="005C341B">
        <w:rPr>
          <w:lang w:val="de-DE" w:eastAsia="en-GB"/>
        </w:rPr>
        <w:t>fragungen sind ein Schritt in die richtige Richtung</w:t>
      </w:r>
      <w:r w:rsidR="009C7CE0">
        <w:rPr>
          <w:lang w:val="de-DE" w:eastAsia="en-GB"/>
        </w:rPr>
        <w:t xml:space="preserve">, </w:t>
      </w:r>
      <w:r w:rsidR="005C341B">
        <w:rPr>
          <w:lang w:val="de-DE" w:eastAsia="en-GB"/>
        </w:rPr>
        <w:t xml:space="preserve">den aber nur knapp 40 Prozent </w:t>
      </w:r>
      <w:r w:rsidR="009C7CE0">
        <w:rPr>
          <w:lang w:val="de-DE" w:eastAsia="en-GB"/>
        </w:rPr>
        <w:t>der Unternehmen tatsächlich tun“, meint er. „</w:t>
      </w:r>
      <w:r w:rsidR="00231AE6">
        <w:rPr>
          <w:lang w:val="de-DE" w:eastAsia="en-GB"/>
        </w:rPr>
        <w:t>Hier besteht noch viel Raum für Verbesserung – zumal auch das Design der Befragung eine entscheidende Rolle spielt.</w:t>
      </w:r>
      <w:r w:rsidR="005C341B">
        <w:rPr>
          <w:lang w:val="de-DE" w:eastAsia="en-GB"/>
        </w:rPr>
        <w:t xml:space="preserve">“ </w:t>
      </w:r>
      <w:r w:rsidR="0005414D">
        <w:rPr>
          <w:lang w:val="de-DE" w:eastAsia="en-GB"/>
        </w:rPr>
        <w:t xml:space="preserve">Mit der „Total </w:t>
      </w:r>
      <w:r w:rsidR="0005414D">
        <w:rPr>
          <w:lang w:val="de-DE" w:eastAsia="en-GB"/>
        </w:rPr>
        <w:lastRenderedPageBreak/>
        <w:t xml:space="preserve">Rewards Optimization“ </w:t>
      </w:r>
      <w:r w:rsidR="000D77A5">
        <w:rPr>
          <w:lang w:val="de-DE" w:eastAsia="en-GB"/>
        </w:rPr>
        <w:t>hat</w:t>
      </w:r>
      <w:r w:rsidR="0005414D">
        <w:rPr>
          <w:lang w:val="de-DE" w:eastAsia="en-GB"/>
        </w:rPr>
        <w:t xml:space="preserve"> Aon Hewitt ein Konzept</w:t>
      </w:r>
      <w:r w:rsidR="000D77A5">
        <w:rPr>
          <w:lang w:val="de-DE" w:eastAsia="en-GB"/>
        </w:rPr>
        <w:t xml:space="preserve"> entwickelt</w:t>
      </w:r>
      <w:r w:rsidR="0005414D">
        <w:rPr>
          <w:lang w:val="de-DE" w:eastAsia="en-GB"/>
        </w:rPr>
        <w:t xml:space="preserve">, das </w:t>
      </w:r>
      <w:r w:rsidR="00021239">
        <w:rPr>
          <w:lang w:val="de-DE" w:eastAsia="en-GB"/>
        </w:rPr>
        <w:t xml:space="preserve">sich </w:t>
      </w:r>
      <w:r w:rsidR="0005414D">
        <w:rPr>
          <w:lang w:val="de-DE" w:eastAsia="en-GB"/>
        </w:rPr>
        <w:t xml:space="preserve">aus der Conjoint-Analyse </w:t>
      </w:r>
      <w:r w:rsidR="00021239">
        <w:rPr>
          <w:lang w:val="de-DE" w:eastAsia="en-GB"/>
        </w:rPr>
        <w:t>im Marketing ableitet</w:t>
      </w:r>
      <w:r w:rsidR="0005414D">
        <w:rPr>
          <w:lang w:val="de-DE" w:eastAsia="en-GB"/>
        </w:rPr>
        <w:t xml:space="preserve">. </w:t>
      </w:r>
      <w:r w:rsidR="001069EB">
        <w:rPr>
          <w:lang w:val="de-DE" w:eastAsia="en-GB"/>
        </w:rPr>
        <w:t>„</w:t>
      </w:r>
      <w:r w:rsidR="00047191">
        <w:rPr>
          <w:lang w:val="de-DE" w:eastAsia="en-GB"/>
        </w:rPr>
        <w:t>Basis ist eine vergleichende Fragestellung und die B</w:t>
      </w:r>
      <w:r w:rsidR="00047191">
        <w:rPr>
          <w:lang w:val="de-DE" w:eastAsia="en-GB"/>
        </w:rPr>
        <w:t>e</w:t>
      </w:r>
      <w:r w:rsidR="00047191">
        <w:rPr>
          <w:lang w:val="de-DE" w:eastAsia="en-GB"/>
        </w:rPr>
        <w:t>obachtung des Antwor</w:t>
      </w:r>
      <w:r w:rsidR="003E4242">
        <w:rPr>
          <w:lang w:val="de-DE" w:eastAsia="en-GB"/>
        </w:rPr>
        <w:t>tverhaltens“, erläutert der Vergütungss</w:t>
      </w:r>
      <w:r w:rsidR="00047191">
        <w:rPr>
          <w:lang w:val="de-DE" w:eastAsia="en-GB"/>
        </w:rPr>
        <w:t xml:space="preserve">pezialist. „Daraus leiten wir ab, welches Angebot bevorzugt wird und welche Auswirkungen es auf das Engagement hat. Anschließend stellen wir </w:t>
      </w:r>
      <w:r w:rsidR="000D77A5">
        <w:rPr>
          <w:lang w:val="de-DE" w:eastAsia="en-GB"/>
        </w:rPr>
        <w:t>die</w:t>
      </w:r>
      <w:r w:rsidR="00047191">
        <w:rPr>
          <w:lang w:val="de-DE" w:eastAsia="en-GB"/>
        </w:rPr>
        <w:t xml:space="preserve"> Kosten gegenüber und erhalten quasi den </w:t>
      </w:r>
      <w:r w:rsidR="001069EB">
        <w:rPr>
          <w:lang w:val="de-DE" w:eastAsia="en-GB"/>
        </w:rPr>
        <w:t>Return on Investment der Gesamtvergütungsstrategie.“</w:t>
      </w:r>
      <w:r w:rsidR="00047191">
        <w:rPr>
          <w:lang w:val="de-DE" w:eastAsia="en-GB"/>
        </w:rPr>
        <w:t xml:space="preserve"> </w:t>
      </w:r>
      <w:r w:rsidR="00C200E1">
        <w:rPr>
          <w:lang w:val="de-DE" w:eastAsia="en-GB"/>
        </w:rPr>
        <w:t xml:space="preserve">Unternehmen gelänge es so, </w:t>
      </w:r>
      <w:r w:rsidR="000D77A5">
        <w:rPr>
          <w:lang w:val="de-DE" w:eastAsia="en-GB"/>
        </w:rPr>
        <w:t>die finanzie</w:t>
      </w:r>
      <w:r w:rsidR="000D77A5">
        <w:rPr>
          <w:lang w:val="de-DE" w:eastAsia="en-GB"/>
        </w:rPr>
        <w:t>l</w:t>
      </w:r>
      <w:r w:rsidR="000D77A5">
        <w:rPr>
          <w:lang w:val="de-DE" w:eastAsia="en-GB"/>
        </w:rPr>
        <w:t>len Mittel effektiv einzusetzen und das bestmögliche</w:t>
      </w:r>
      <w:r w:rsidR="009C7CE0">
        <w:rPr>
          <w:lang w:val="de-DE" w:eastAsia="en-GB"/>
        </w:rPr>
        <w:t xml:space="preserve"> Paket</w:t>
      </w:r>
      <w:r w:rsidR="000D77A5">
        <w:rPr>
          <w:lang w:val="de-DE" w:eastAsia="en-GB"/>
        </w:rPr>
        <w:t xml:space="preserve"> </w:t>
      </w:r>
      <w:r w:rsidR="00C200E1">
        <w:rPr>
          <w:lang w:val="de-DE" w:eastAsia="en-GB"/>
        </w:rPr>
        <w:t xml:space="preserve">für </w:t>
      </w:r>
      <w:r w:rsidR="009C7CE0">
        <w:rPr>
          <w:lang w:val="de-DE" w:eastAsia="en-GB"/>
        </w:rPr>
        <w:t>die</w:t>
      </w:r>
      <w:r w:rsidR="00C200E1">
        <w:rPr>
          <w:lang w:val="de-DE" w:eastAsia="en-GB"/>
        </w:rPr>
        <w:t xml:space="preserve"> Mitarbeiter</w:t>
      </w:r>
      <w:r w:rsidR="000D77A5">
        <w:rPr>
          <w:lang w:val="de-DE" w:eastAsia="en-GB"/>
        </w:rPr>
        <w:t xml:space="preserve"> anhand ihrer tatsächlichen Wünsche</w:t>
      </w:r>
      <w:r w:rsidR="00C200E1">
        <w:rPr>
          <w:lang w:val="de-DE" w:eastAsia="en-GB"/>
        </w:rPr>
        <w:t xml:space="preserve"> zu schnüren. </w:t>
      </w:r>
    </w:p>
    <w:p w14:paraId="67A6E45D" w14:textId="77777777" w:rsidR="00747A10" w:rsidRDefault="00747A10" w:rsidP="00C5175B">
      <w:pPr>
        <w:widowControl w:val="0"/>
        <w:overflowPunct/>
        <w:spacing w:line="312" w:lineRule="auto"/>
        <w:ind w:right="992"/>
        <w:textAlignment w:val="auto"/>
        <w:rPr>
          <w:lang w:val="de-DE" w:eastAsia="en-GB"/>
        </w:rPr>
      </w:pPr>
    </w:p>
    <w:p w14:paraId="0893A412" w14:textId="77777777" w:rsidR="00747A10" w:rsidRPr="00747A10" w:rsidRDefault="00747A10" w:rsidP="00C5175B">
      <w:pPr>
        <w:widowControl w:val="0"/>
        <w:overflowPunct/>
        <w:spacing w:line="312" w:lineRule="auto"/>
        <w:ind w:right="992"/>
        <w:textAlignment w:val="auto"/>
        <w:rPr>
          <w:b/>
          <w:lang w:val="de-DE" w:eastAsia="en-GB"/>
        </w:rPr>
      </w:pPr>
      <w:r w:rsidRPr="00747A10">
        <w:rPr>
          <w:b/>
          <w:lang w:val="de-DE" w:eastAsia="en-GB"/>
        </w:rPr>
        <w:t>Kosten vor Präferenzen</w:t>
      </w:r>
    </w:p>
    <w:p w14:paraId="230A09AD" w14:textId="2C81C21E" w:rsidR="003C509F" w:rsidRDefault="00747A10" w:rsidP="00C5175B">
      <w:pPr>
        <w:widowControl w:val="0"/>
        <w:overflowPunct/>
        <w:spacing w:line="312" w:lineRule="auto"/>
        <w:ind w:right="992"/>
        <w:textAlignment w:val="auto"/>
        <w:rPr>
          <w:lang w:val="de-DE" w:eastAsia="en-GB"/>
        </w:rPr>
      </w:pPr>
      <w:r>
        <w:rPr>
          <w:lang w:val="de-DE" w:eastAsia="en-GB"/>
        </w:rPr>
        <w:t>Bisher stehen</w:t>
      </w:r>
      <w:r w:rsidR="009C7CE0">
        <w:rPr>
          <w:lang w:val="de-DE" w:eastAsia="en-GB"/>
        </w:rPr>
        <w:t xml:space="preserve"> allerdings</w:t>
      </w:r>
      <w:r>
        <w:rPr>
          <w:lang w:val="de-DE" w:eastAsia="en-GB"/>
        </w:rPr>
        <w:t xml:space="preserve"> die Kosten bei der Entscheidungsfindung</w:t>
      </w:r>
      <w:r w:rsidR="001E37E7">
        <w:rPr>
          <w:lang w:val="de-DE" w:eastAsia="en-GB"/>
        </w:rPr>
        <w:t xml:space="preserve"> für die Gesamtverg</w:t>
      </w:r>
      <w:r w:rsidR="001E37E7">
        <w:rPr>
          <w:lang w:val="de-DE" w:eastAsia="en-GB"/>
        </w:rPr>
        <w:t>ü</w:t>
      </w:r>
      <w:r w:rsidR="001E37E7">
        <w:rPr>
          <w:lang w:val="de-DE" w:eastAsia="en-GB"/>
        </w:rPr>
        <w:t>tungsstrategie</w:t>
      </w:r>
      <w:r>
        <w:rPr>
          <w:lang w:val="de-DE" w:eastAsia="en-GB"/>
        </w:rPr>
        <w:t xml:space="preserve"> unangefoch</w:t>
      </w:r>
      <w:r w:rsidR="009C7CE0">
        <w:rPr>
          <w:lang w:val="de-DE" w:eastAsia="en-GB"/>
        </w:rPr>
        <w:t>ten auf Platz E</w:t>
      </w:r>
      <w:r>
        <w:rPr>
          <w:lang w:val="de-DE" w:eastAsia="en-GB"/>
        </w:rPr>
        <w:t>ins. Mit 86 Prozent werden sie</w:t>
      </w:r>
      <w:r w:rsidR="00200527">
        <w:rPr>
          <w:lang w:val="de-DE" w:eastAsia="en-GB"/>
        </w:rPr>
        <w:t xml:space="preserve"> nach </w:t>
      </w:r>
      <w:r w:rsidR="009C7CE0">
        <w:rPr>
          <w:lang w:val="de-DE" w:eastAsia="en-GB"/>
        </w:rPr>
        <w:t>dem</w:t>
      </w:r>
      <w:r w:rsidR="00200527">
        <w:rPr>
          <w:lang w:val="de-DE" w:eastAsia="en-GB"/>
        </w:rPr>
        <w:t xml:space="preserve"> „Total Reward Surveys“</w:t>
      </w:r>
      <w:r>
        <w:rPr>
          <w:lang w:val="de-DE" w:eastAsia="en-GB"/>
        </w:rPr>
        <w:t xml:space="preserve"> doppelt so oft als Faktor </w:t>
      </w:r>
      <w:r w:rsidR="009C7CE0">
        <w:rPr>
          <w:lang w:val="de-DE" w:eastAsia="en-GB"/>
        </w:rPr>
        <w:t>berücksichtigt</w:t>
      </w:r>
      <w:r>
        <w:rPr>
          <w:lang w:val="de-DE" w:eastAsia="en-GB"/>
        </w:rPr>
        <w:t xml:space="preserve"> wie die Präferenzen der Mita</w:t>
      </w:r>
      <w:r>
        <w:rPr>
          <w:lang w:val="de-DE" w:eastAsia="en-GB"/>
        </w:rPr>
        <w:t>r</w:t>
      </w:r>
      <w:r>
        <w:rPr>
          <w:lang w:val="de-DE" w:eastAsia="en-GB"/>
        </w:rPr>
        <w:t>beiter (43 Prozent).</w:t>
      </w:r>
      <w:r w:rsidR="00200527">
        <w:rPr>
          <w:lang w:val="de-DE" w:eastAsia="en-GB"/>
        </w:rPr>
        <w:t xml:space="preserve"> „Das liegt vor allem daran, wie der Erfolg der Gesamtvergütungsstr</w:t>
      </w:r>
      <w:r w:rsidR="00200527">
        <w:rPr>
          <w:lang w:val="de-DE" w:eastAsia="en-GB"/>
        </w:rPr>
        <w:t>a</w:t>
      </w:r>
      <w:r w:rsidR="00200527">
        <w:rPr>
          <w:lang w:val="de-DE" w:eastAsia="en-GB"/>
        </w:rPr>
        <w:t xml:space="preserve">tegie gemessen wird“, so </w:t>
      </w:r>
      <w:r w:rsidR="00B05B5B">
        <w:rPr>
          <w:lang w:val="de-DE" w:eastAsia="en-GB"/>
        </w:rPr>
        <w:t>Reiners</w:t>
      </w:r>
      <w:r w:rsidR="00200527">
        <w:rPr>
          <w:lang w:val="de-DE" w:eastAsia="en-GB"/>
        </w:rPr>
        <w:t>. 66 Prozent der Unternehmen ziehen dazu die Kosten oder Kostenveränderung heran, nur 33 Prozent die Mitarbeiterzufriedenheit. Mitarbeite</w:t>
      </w:r>
      <w:r w:rsidR="00200527">
        <w:rPr>
          <w:lang w:val="de-DE" w:eastAsia="en-GB"/>
        </w:rPr>
        <w:t>r</w:t>
      </w:r>
      <w:r w:rsidR="00200527">
        <w:rPr>
          <w:lang w:val="de-DE" w:eastAsia="en-GB"/>
        </w:rPr>
        <w:t>beteiligung und das Verständnis für das Programm rangieren sogar noch darunter.</w:t>
      </w:r>
      <w:r w:rsidR="001E37E7" w:rsidRPr="001E37E7">
        <w:rPr>
          <w:lang w:val="de-DE" w:eastAsia="en-GB"/>
        </w:rPr>
        <w:t xml:space="preserve"> </w:t>
      </w:r>
      <w:r w:rsidR="001E37E7">
        <w:rPr>
          <w:lang w:val="de-DE" w:eastAsia="en-GB"/>
        </w:rPr>
        <w:t>„Viele Unternehmen werden sich das nicht mehr lange leisten können</w:t>
      </w:r>
      <w:r w:rsidR="00910268">
        <w:rPr>
          <w:lang w:val="de-DE" w:eastAsia="en-GB"/>
        </w:rPr>
        <w:t>, wenn sie ihre Zukunft</w:t>
      </w:r>
      <w:r w:rsidR="00910268">
        <w:rPr>
          <w:lang w:val="de-DE" w:eastAsia="en-GB"/>
        </w:rPr>
        <w:t>s</w:t>
      </w:r>
      <w:r w:rsidR="00910268">
        <w:rPr>
          <w:lang w:val="de-DE" w:eastAsia="en-GB"/>
        </w:rPr>
        <w:t>fähigkeit erhalten wollen</w:t>
      </w:r>
      <w:r w:rsidR="001E37E7">
        <w:rPr>
          <w:lang w:val="de-DE" w:eastAsia="en-GB"/>
        </w:rPr>
        <w:t xml:space="preserve">“, resümiert </w:t>
      </w:r>
      <w:r w:rsidR="009C7CE0">
        <w:rPr>
          <w:lang w:val="de-DE" w:eastAsia="en-GB"/>
        </w:rPr>
        <w:t>der Experte</w:t>
      </w:r>
      <w:r w:rsidR="001E37E7">
        <w:rPr>
          <w:lang w:val="de-DE" w:eastAsia="en-GB"/>
        </w:rPr>
        <w:t>. „Unter den aktuellen Bedingungen – eine</w:t>
      </w:r>
      <w:r w:rsidR="00B94F48">
        <w:rPr>
          <w:lang w:val="de-DE" w:eastAsia="en-GB"/>
        </w:rPr>
        <w:t>r</w:t>
      </w:r>
      <w:r w:rsidR="001E37E7">
        <w:rPr>
          <w:lang w:val="de-DE" w:eastAsia="en-GB"/>
        </w:rPr>
        <w:t xml:space="preserve"> volatile</w:t>
      </w:r>
      <w:r w:rsidR="00B94F48">
        <w:rPr>
          <w:lang w:val="de-DE" w:eastAsia="en-GB"/>
        </w:rPr>
        <w:t>n</w:t>
      </w:r>
      <w:r w:rsidR="001E37E7">
        <w:rPr>
          <w:lang w:val="de-DE" w:eastAsia="en-GB"/>
        </w:rPr>
        <w:t xml:space="preserve"> wirtschaftliche</w:t>
      </w:r>
      <w:r w:rsidR="00B94F48">
        <w:rPr>
          <w:lang w:val="de-DE" w:eastAsia="en-GB"/>
        </w:rPr>
        <w:t>n Lage plus demografischem</w:t>
      </w:r>
      <w:r w:rsidR="001E37E7">
        <w:rPr>
          <w:lang w:val="de-DE" w:eastAsia="en-GB"/>
        </w:rPr>
        <w:t xml:space="preserve"> Wandel und War for Talent – </w:t>
      </w:r>
      <w:r w:rsidR="00B94F48">
        <w:rPr>
          <w:lang w:val="de-DE" w:eastAsia="en-GB"/>
        </w:rPr>
        <w:t>darf keiner</w:t>
      </w:r>
      <w:r w:rsidR="001E37E7">
        <w:rPr>
          <w:lang w:val="de-DE" w:eastAsia="en-GB"/>
        </w:rPr>
        <w:t xml:space="preserve"> der Aspekte außer Acht </w:t>
      </w:r>
      <w:r w:rsidR="00B94F48">
        <w:rPr>
          <w:lang w:val="de-DE" w:eastAsia="en-GB"/>
        </w:rPr>
        <w:t>gelassen werden</w:t>
      </w:r>
      <w:r w:rsidR="00910268">
        <w:rPr>
          <w:lang w:val="de-DE" w:eastAsia="en-GB"/>
        </w:rPr>
        <w:t>.</w:t>
      </w:r>
      <w:r w:rsidR="009C7CE0">
        <w:rPr>
          <w:lang w:val="de-DE" w:eastAsia="en-GB"/>
        </w:rPr>
        <w:t xml:space="preserve"> Ziel sollte die optimale Allokation der finanziellen Mittel im Sinne der Mitarbeiterzuf</w:t>
      </w:r>
      <w:r w:rsidR="0065147B">
        <w:rPr>
          <w:lang w:val="de-DE" w:eastAsia="en-GB"/>
        </w:rPr>
        <w:t>riedenheit sein.</w:t>
      </w:r>
      <w:r w:rsidR="001E37E7">
        <w:rPr>
          <w:lang w:val="de-DE" w:eastAsia="en-GB"/>
        </w:rPr>
        <w:t xml:space="preserve">“ </w:t>
      </w:r>
    </w:p>
    <w:p w14:paraId="53220218" w14:textId="77777777" w:rsidR="009D1E9A" w:rsidRPr="0078070B" w:rsidRDefault="009D1E9A" w:rsidP="00C5175B">
      <w:pPr>
        <w:widowControl w:val="0"/>
        <w:overflowPunct/>
        <w:spacing w:line="312" w:lineRule="auto"/>
        <w:ind w:right="992"/>
        <w:textAlignment w:val="auto"/>
        <w:rPr>
          <w:i/>
          <w:lang w:val="de-DE" w:eastAsia="en-GB"/>
        </w:rPr>
      </w:pPr>
    </w:p>
    <w:p w14:paraId="5AB74129" w14:textId="77777777" w:rsidR="00C5175B" w:rsidRPr="00AE4BCE" w:rsidRDefault="00AE4BCE" w:rsidP="00C5175B">
      <w:pPr>
        <w:widowControl w:val="0"/>
        <w:overflowPunct/>
        <w:spacing w:line="312" w:lineRule="auto"/>
        <w:ind w:right="992"/>
        <w:textAlignment w:val="auto"/>
        <w:rPr>
          <w:b/>
          <w:lang w:val="de-DE" w:eastAsia="en-GB"/>
        </w:rPr>
      </w:pPr>
      <w:r w:rsidRPr="00AE4BCE">
        <w:rPr>
          <w:b/>
          <w:lang w:val="de-DE" w:eastAsia="en-GB"/>
        </w:rPr>
        <w:t>Über die Studien</w:t>
      </w:r>
    </w:p>
    <w:p w14:paraId="434BB80E" w14:textId="77777777" w:rsidR="00C5175B" w:rsidRDefault="00AE4BCE" w:rsidP="00C5175B">
      <w:pPr>
        <w:widowControl w:val="0"/>
        <w:overflowPunct/>
        <w:spacing w:line="312" w:lineRule="auto"/>
        <w:ind w:right="992"/>
        <w:textAlignment w:val="auto"/>
        <w:rPr>
          <w:lang w:val="de-DE" w:eastAsia="en-GB"/>
        </w:rPr>
      </w:pPr>
      <w:r>
        <w:rPr>
          <w:lang w:val="de-DE" w:eastAsia="en-GB"/>
        </w:rPr>
        <w:t xml:space="preserve">Für die Studie „Reward Fundamentals“ wurden 352 Unternehmen verschiedenster Größe und Branchen in Europa befragt, 91 davon aus Deutschland. Am „Total Rewards Survey“ nahmen 750 multinationale Unternehmen teil. Beide Umfragen wurden Ende 2011 durchgeführt, die jeweiligen Reports sind Teil der Aon Hewitt-App „HRevolution“ (iPad), die kostenlos im iTunes-Store bezogen werden kann. </w:t>
      </w:r>
    </w:p>
    <w:p w14:paraId="4AE0DC15" w14:textId="77777777" w:rsidR="00C5175B" w:rsidRDefault="00C5175B" w:rsidP="00C5175B">
      <w:pPr>
        <w:widowControl w:val="0"/>
        <w:overflowPunct/>
        <w:spacing w:line="312" w:lineRule="auto"/>
        <w:ind w:right="-1"/>
        <w:textAlignment w:val="auto"/>
        <w:rPr>
          <w:lang w:val="de-DE" w:eastAsia="en-GB"/>
        </w:rPr>
      </w:pPr>
    </w:p>
    <w:p w14:paraId="2F67FA28" w14:textId="77777777" w:rsidR="00C5175B" w:rsidRPr="003F53C5" w:rsidRDefault="00C5175B" w:rsidP="00C5175B">
      <w:pPr>
        <w:widowControl w:val="0"/>
        <w:overflowPunct/>
        <w:spacing w:line="312" w:lineRule="auto"/>
        <w:ind w:right="-1"/>
        <w:textAlignment w:val="auto"/>
        <w:rPr>
          <w:lang w:val="de-DE" w:eastAsia="en-GB"/>
        </w:rPr>
      </w:pPr>
    </w:p>
    <w:tbl>
      <w:tblPr>
        <w:tblW w:w="9142" w:type="dxa"/>
        <w:tblCellMar>
          <w:left w:w="70" w:type="dxa"/>
          <w:right w:w="70" w:type="dxa"/>
        </w:tblCellMar>
        <w:tblLook w:val="0000" w:firstRow="0" w:lastRow="0" w:firstColumn="0" w:lastColumn="0" w:noHBand="0" w:noVBand="0"/>
      </w:tblPr>
      <w:tblGrid>
        <w:gridCol w:w="4606"/>
        <w:gridCol w:w="4536"/>
      </w:tblGrid>
      <w:tr w:rsidR="00C5175B" w:rsidRPr="00E620A4" w14:paraId="220DB7FE" w14:textId="77777777">
        <w:trPr>
          <w:trHeight w:val="1064"/>
        </w:trPr>
        <w:tc>
          <w:tcPr>
            <w:tcW w:w="4606" w:type="dxa"/>
          </w:tcPr>
          <w:p w14:paraId="42F492EB" w14:textId="77777777" w:rsidR="00C5175B" w:rsidRDefault="00C5175B" w:rsidP="00C5175B">
            <w:pPr>
              <w:ind w:right="74"/>
              <w:rPr>
                <w:b/>
                <w:sz w:val="18"/>
                <w:lang w:val="de-DE"/>
              </w:rPr>
            </w:pPr>
            <w:r>
              <w:rPr>
                <w:b/>
                <w:sz w:val="18"/>
                <w:lang w:val="de-DE"/>
              </w:rPr>
              <w:t>Aon Hewitt</w:t>
            </w:r>
            <w:r w:rsidRPr="002B5030">
              <w:rPr>
                <w:b/>
                <w:sz w:val="18"/>
                <w:lang w:val="de-DE"/>
              </w:rPr>
              <w:t xml:space="preserve"> GmbH </w:t>
            </w:r>
          </w:p>
          <w:p w14:paraId="3BB518AA" w14:textId="77777777" w:rsidR="00C5175B" w:rsidRPr="00976D35" w:rsidRDefault="00C5175B" w:rsidP="00C5175B">
            <w:pPr>
              <w:ind w:right="-1"/>
              <w:rPr>
                <w:sz w:val="18"/>
                <w:lang w:val="de-DE"/>
              </w:rPr>
            </w:pPr>
            <w:r w:rsidRPr="001073BA">
              <w:rPr>
                <w:sz w:val="18"/>
                <w:lang w:val="de-DE"/>
              </w:rPr>
              <w:t>Nina Südfeld</w:t>
            </w:r>
            <w:r w:rsidRPr="002B5030">
              <w:rPr>
                <w:b/>
                <w:sz w:val="18"/>
                <w:lang w:val="de-DE"/>
              </w:rPr>
              <w:br/>
            </w:r>
            <w:r w:rsidRPr="002B5030">
              <w:rPr>
                <w:sz w:val="18"/>
                <w:lang w:val="de-DE"/>
              </w:rPr>
              <w:t>Radlkoferstraße 2 – 81373 München</w:t>
            </w:r>
            <w:r w:rsidRPr="002B5030">
              <w:rPr>
                <w:sz w:val="18"/>
                <w:lang w:val="de-DE"/>
              </w:rPr>
              <w:br/>
              <w:t>Tel.: +49 89 88987-0</w:t>
            </w:r>
            <w:r w:rsidRPr="002B5030">
              <w:rPr>
                <w:sz w:val="18"/>
                <w:lang w:val="de-DE"/>
              </w:rPr>
              <w:br/>
            </w:r>
            <w:r w:rsidRPr="00AB11B2">
              <w:rPr>
                <w:sz w:val="18"/>
                <w:lang w:val="de-DE"/>
              </w:rPr>
              <w:t>pressegermany@</w:t>
            </w:r>
            <w:r>
              <w:rPr>
                <w:sz w:val="18"/>
                <w:lang w:val="de-DE"/>
              </w:rPr>
              <w:t>aon</w:t>
            </w:r>
            <w:r w:rsidRPr="00AB11B2">
              <w:rPr>
                <w:sz w:val="18"/>
                <w:lang w:val="de-DE"/>
              </w:rPr>
              <w:t>hewitt.com</w:t>
            </w:r>
            <w:r w:rsidRPr="002B5030">
              <w:rPr>
                <w:sz w:val="18"/>
                <w:lang w:val="de-DE"/>
              </w:rPr>
              <w:t xml:space="preserve"> – </w:t>
            </w:r>
            <w:r w:rsidRPr="00AB11B2">
              <w:rPr>
                <w:sz w:val="18"/>
                <w:lang w:val="de-DE"/>
              </w:rPr>
              <w:t>www.</w:t>
            </w:r>
            <w:r>
              <w:rPr>
                <w:sz w:val="18"/>
                <w:lang w:val="de-DE"/>
              </w:rPr>
              <w:t>aonhewitt.de</w:t>
            </w:r>
          </w:p>
        </w:tc>
        <w:tc>
          <w:tcPr>
            <w:tcW w:w="4536" w:type="dxa"/>
          </w:tcPr>
          <w:p w14:paraId="2D7FFCB0" w14:textId="77777777" w:rsidR="00C5175B" w:rsidRPr="00E00C34" w:rsidRDefault="00C5175B" w:rsidP="00C5175B">
            <w:pPr>
              <w:ind w:right="-1"/>
              <w:rPr>
                <w:sz w:val="18"/>
                <w:lang w:val="de-DE"/>
              </w:rPr>
            </w:pPr>
            <w:r w:rsidRPr="00976D35">
              <w:rPr>
                <w:b/>
                <w:sz w:val="18"/>
                <w:lang w:val="de-DE"/>
              </w:rPr>
              <w:t>Presse- und Öffentlichkeitsarbeit:</w:t>
            </w:r>
            <w:r w:rsidRPr="00976D35">
              <w:rPr>
                <w:sz w:val="18"/>
                <w:lang w:val="de-DE"/>
              </w:rPr>
              <w:br/>
            </w:r>
            <w:r w:rsidRPr="00E00C34">
              <w:rPr>
                <w:sz w:val="18"/>
                <w:lang w:val="de-DE"/>
              </w:rPr>
              <w:t xml:space="preserve">Press'n'Relations GmbH – </w:t>
            </w:r>
            <w:r>
              <w:rPr>
                <w:sz w:val="18"/>
                <w:lang w:val="de-DE"/>
              </w:rPr>
              <w:t>Andrea Wagner</w:t>
            </w:r>
            <w:r w:rsidRPr="00E00C34">
              <w:rPr>
                <w:sz w:val="18"/>
                <w:lang w:val="de-DE"/>
              </w:rPr>
              <w:br/>
            </w:r>
            <w:r>
              <w:rPr>
                <w:sz w:val="18"/>
                <w:lang w:val="de-DE"/>
              </w:rPr>
              <w:t>Gräfstr. 66 – D-81241 München</w:t>
            </w:r>
            <w:r w:rsidRPr="00976D35">
              <w:rPr>
                <w:sz w:val="18"/>
                <w:lang w:val="de-DE"/>
              </w:rPr>
              <w:br/>
              <w:t xml:space="preserve">Tel.: +49 </w:t>
            </w:r>
            <w:r>
              <w:rPr>
                <w:sz w:val="18"/>
                <w:lang w:val="de-DE"/>
              </w:rPr>
              <w:t>89 5404 722-20</w:t>
            </w:r>
            <w:r w:rsidRPr="00976D35">
              <w:rPr>
                <w:sz w:val="18"/>
                <w:lang w:val="de-DE"/>
              </w:rPr>
              <w:t xml:space="preserve"> – Fax: +49 </w:t>
            </w:r>
            <w:r>
              <w:rPr>
                <w:sz w:val="18"/>
                <w:lang w:val="de-DE"/>
              </w:rPr>
              <w:t>89 5404 722-29</w:t>
            </w:r>
            <w:r w:rsidRPr="00976D35">
              <w:rPr>
                <w:sz w:val="18"/>
                <w:lang w:val="de-DE"/>
              </w:rPr>
              <w:br/>
              <w:t xml:space="preserve">aw@press-n-relations.de – </w:t>
            </w:r>
            <w:hyperlink r:id="rId9" w:history="1">
              <w:r w:rsidRPr="00976D35">
                <w:rPr>
                  <w:sz w:val="18"/>
                  <w:lang w:val="de-DE"/>
                </w:rPr>
                <w:t>www.press-n-relations.com</w:t>
              </w:r>
            </w:hyperlink>
          </w:p>
        </w:tc>
      </w:tr>
    </w:tbl>
    <w:p w14:paraId="03584CC4" w14:textId="77777777" w:rsidR="00C5175B" w:rsidRDefault="00C5175B" w:rsidP="00C5175B">
      <w:pPr>
        <w:ind w:right="-1"/>
        <w:outlineLvl w:val="0"/>
        <w:rPr>
          <w:rFonts w:ascii="Helvetica" w:hAnsi="Helvetica"/>
          <w:b/>
          <w:bCs/>
          <w:iCs/>
          <w:noProof/>
          <w:sz w:val="18"/>
          <w:lang w:val="de-DE" w:eastAsia="ar-SA"/>
        </w:rPr>
      </w:pPr>
    </w:p>
    <w:p w14:paraId="6D85A53C" w14:textId="77777777" w:rsidR="00C5175B" w:rsidRPr="004C4688" w:rsidRDefault="00C5175B" w:rsidP="00C5175B">
      <w:pPr>
        <w:ind w:right="-1"/>
        <w:outlineLvl w:val="0"/>
        <w:rPr>
          <w:sz w:val="22"/>
          <w:szCs w:val="22"/>
          <w:lang w:val="de-DE" w:eastAsia="ja-JP"/>
        </w:rPr>
      </w:pPr>
      <w:r w:rsidRPr="00E501D1">
        <w:rPr>
          <w:rFonts w:ascii="Helvetica" w:hAnsi="Helvetica"/>
          <w:b/>
          <w:bCs/>
          <w:iCs/>
          <w:noProof/>
          <w:sz w:val="18"/>
          <w:lang w:val="de-DE" w:eastAsia="ar-SA"/>
        </w:rPr>
        <w:t xml:space="preserve">Über Aon Hewitt </w:t>
      </w:r>
    </w:p>
    <w:p w14:paraId="3B20EB2E" w14:textId="77777777" w:rsidR="00C5175B" w:rsidRPr="00827F18" w:rsidRDefault="00C5175B" w:rsidP="00C5175B">
      <w:pPr>
        <w:overflowPunct/>
        <w:ind w:right="-1"/>
        <w:textAlignment w:val="auto"/>
        <w:rPr>
          <w:bCs/>
          <w:iCs/>
          <w:noProof/>
          <w:sz w:val="18"/>
          <w:lang w:val="de-DE" w:eastAsia="ar-SA"/>
        </w:rPr>
      </w:pPr>
      <w:r w:rsidRPr="00827F18">
        <w:rPr>
          <w:bCs/>
          <w:iCs/>
          <w:noProof/>
          <w:sz w:val="18"/>
          <w:lang w:val="de-DE" w:eastAsia="ar-SA"/>
        </w:rPr>
        <w:t>Aon Hewitt ist weltweit führend in Sachen HR-Lösungen. Das Unternehmen konzipiert, implementiert, kommuniziert und verwaltet Lösungen und Strategien in den Bereichen Human Resources, Investment Consulting, Pension Administration, Vergütung und Talent Management. Zudem berät Aon Hewitt in komplexen Fragestellungen der betrieblichen Altersversorgung. Weltweit ist Aon Hewitt mit mehr als 29.000 Mitarbeitern in 90 Ländern vertreten. In Deutschland arbeiten rund 400 Mitarbeiter an den Standorten München, Mülheim, Frankfurt, Wiesbaden, Stuttgart, Hamburg und Berlin. Weitere Informationen zu Aon Hewitt finden Sie unter www.aonhewitt.de.</w:t>
      </w:r>
    </w:p>
    <w:p w14:paraId="78EB0B44" w14:textId="77777777" w:rsidR="00C5175B" w:rsidRPr="00827F18" w:rsidRDefault="00C5175B" w:rsidP="00C5175B">
      <w:pPr>
        <w:ind w:right="-1"/>
        <w:rPr>
          <w:b/>
          <w:sz w:val="18"/>
          <w:lang w:val="de-DE"/>
        </w:rPr>
      </w:pPr>
    </w:p>
    <w:p w14:paraId="6C1C1B73" w14:textId="77777777" w:rsidR="00C5175B" w:rsidRPr="00062640" w:rsidRDefault="00C5175B" w:rsidP="00C5175B">
      <w:pPr>
        <w:ind w:right="-1"/>
        <w:rPr>
          <w:b/>
          <w:sz w:val="18"/>
          <w:lang w:val="de-DE"/>
        </w:rPr>
      </w:pPr>
      <w:r w:rsidRPr="00062640">
        <w:rPr>
          <w:b/>
          <w:sz w:val="18"/>
          <w:lang w:val="de-DE"/>
        </w:rPr>
        <w:lastRenderedPageBreak/>
        <w:t>Über Aon</w:t>
      </w:r>
    </w:p>
    <w:p w14:paraId="0D55EC6A" w14:textId="77777777" w:rsidR="00C5175B" w:rsidRPr="00827F18" w:rsidRDefault="00C5175B" w:rsidP="00C5175B">
      <w:pPr>
        <w:ind w:right="-1"/>
        <w:rPr>
          <w:sz w:val="18"/>
          <w:szCs w:val="18"/>
          <w:lang w:val="de-DE"/>
        </w:rPr>
      </w:pPr>
      <w:r>
        <w:rPr>
          <w:sz w:val="18"/>
          <w:szCs w:val="18"/>
          <w:lang w:val="de-DE"/>
        </w:rPr>
        <w:t xml:space="preserve">Der </w:t>
      </w:r>
      <w:r w:rsidRPr="00BD0E4B">
        <w:rPr>
          <w:sz w:val="18"/>
          <w:szCs w:val="18"/>
          <w:lang w:val="de-DE"/>
        </w:rPr>
        <w:t xml:space="preserve">Aon </w:t>
      </w:r>
      <w:r>
        <w:rPr>
          <w:sz w:val="18"/>
          <w:szCs w:val="18"/>
          <w:lang w:val="de-DE"/>
        </w:rPr>
        <w:t>Konzern</w:t>
      </w:r>
      <w:r w:rsidRPr="00BD0E4B">
        <w:rPr>
          <w:sz w:val="18"/>
          <w:szCs w:val="18"/>
          <w:lang w:val="de-DE"/>
        </w:rPr>
        <w:t xml:space="preserve"> ist der führende globale Dienstleister für Risikomanagement</w:t>
      </w:r>
      <w:r>
        <w:rPr>
          <w:sz w:val="18"/>
          <w:szCs w:val="18"/>
          <w:lang w:val="de-DE"/>
        </w:rPr>
        <w:t>, HR-Lösungen und Outsourcing-Services</w:t>
      </w:r>
      <w:r w:rsidRPr="00BD0E4B">
        <w:rPr>
          <w:sz w:val="18"/>
          <w:szCs w:val="18"/>
          <w:lang w:val="de-DE"/>
        </w:rPr>
        <w:t xml:space="preserve"> sowie Versicherungs- und Rückversicherungsmakler. Weltweit </w:t>
      </w:r>
      <w:r>
        <w:rPr>
          <w:sz w:val="18"/>
          <w:szCs w:val="18"/>
          <w:lang w:val="de-DE"/>
        </w:rPr>
        <w:t>ermöglichen es mehr als</w:t>
      </w:r>
      <w:r w:rsidRPr="00BD0E4B">
        <w:rPr>
          <w:sz w:val="18"/>
          <w:szCs w:val="18"/>
          <w:lang w:val="de-DE"/>
        </w:rPr>
        <w:t xml:space="preserve"> </w:t>
      </w:r>
      <w:r>
        <w:rPr>
          <w:sz w:val="18"/>
          <w:szCs w:val="18"/>
          <w:lang w:val="de-DE"/>
        </w:rPr>
        <w:t>62.000 Mita</w:t>
      </w:r>
      <w:r>
        <w:rPr>
          <w:sz w:val="18"/>
          <w:szCs w:val="18"/>
          <w:lang w:val="de-DE"/>
        </w:rPr>
        <w:t>r</w:t>
      </w:r>
      <w:r>
        <w:rPr>
          <w:sz w:val="18"/>
          <w:szCs w:val="18"/>
          <w:lang w:val="de-DE"/>
        </w:rPr>
        <w:t>beiter</w:t>
      </w:r>
      <w:r w:rsidRPr="00E44914">
        <w:rPr>
          <w:sz w:val="18"/>
          <w:szCs w:val="18"/>
          <w:lang w:val="de-DE"/>
        </w:rPr>
        <w:t xml:space="preserve"> </w:t>
      </w:r>
      <w:r>
        <w:rPr>
          <w:sz w:val="18"/>
          <w:szCs w:val="18"/>
          <w:lang w:val="de-DE"/>
        </w:rPr>
        <w:t xml:space="preserve">durch ihr </w:t>
      </w:r>
      <w:r w:rsidRPr="00BD0E4B">
        <w:rPr>
          <w:sz w:val="18"/>
          <w:szCs w:val="18"/>
          <w:lang w:val="de-DE"/>
        </w:rPr>
        <w:t xml:space="preserve">branchenführenden </w:t>
      </w:r>
      <w:r>
        <w:rPr>
          <w:sz w:val="18"/>
          <w:szCs w:val="18"/>
          <w:lang w:val="de-DE"/>
        </w:rPr>
        <w:t xml:space="preserve">Wissen und ihre technische </w:t>
      </w:r>
      <w:r w:rsidRPr="00BD0E4B">
        <w:rPr>
          <w:sz w:val="18"/>
          <w:szCs w:val="18"/>
          <w:lang w:val="de-DE"/>
        </w:rPr>
        <w:t>Know-how</w:t>
      </w:r>
      <w:r>
        <w:rPr>
          <w:sz w:val="18"/>
          <w:szCs w:val="18"/>
          <w:lang w:val="de-DE"/>
        </w:rPr>
        <w:t>,</w:t>
      </w:r>
      <w:r w:rsidRPr="00BD0E4B">
        <w:rPr>
          <w:sz w:val="18"/>
          <w:szCs w:val="18"/>
          <w:lang w:val="de-DE"/>
        </w:rPr>
        <w:t xml:space="preserve"> Kunden</w:t>
      </w:r>
      <w:r>
        <w:rPr>
          <w:sz w:val="18"/>
          <w:szCs w:val="18"/>
          <w:lang w:val="de-DE"/>
        </w:rPr>
        <w:t xml:space="preserve"> in über 120 Ländern </w:t>
      </w:r>
      <w:r w:rsidRPr="00BD0E4B">
        <w:rPr>
          <w:sz w:val="18"/>
          <w:szCs w:val="18"/>
          <w:lang w:val="de-DE"/>
        </w:rPr>
        <w:t>mit innovativen und effizienten Lösungen für Risikomanagement und Arbeitsproduktivität</w:t>
      </w:r>
      <w:r w:rsidRPr="00BD0E4B">
        <w:rPr>
          <w:b/>
          <w:sz w:val="18"/>
          <w:szCs w:val="18"/>
          <w:lang w:val="de-DE"/>
        </w:rPr>
        <w:t xml:space="preserve"> </w:t>
      </w:r>
      <w:r w:rsidRPr="00BD0E4B">
        <w:rPr>
          <w:sz w:val="18"/>
          <w:szCs w:val="18"/>
          <w:lang w:val="de-DE"/>
        </w:rPr>
        <w:t xml:space="preserve">einen deutlichen Mehrwert zu bieten. </w:t>
      </w:r>
      <w:r>
        <w:rPr>
          <w:sz w:val="18"/>
          <w:szCs w:val="18"/>
          <w:lang w:val="de-DE"/>
        </w:rPr>
        <w:t>Dafür wurde Aon mehrfach als weltbestes Broker-Unternehmen,</w:t>
      </w:r>
      <w:r w:rsidRPr="00BD0E4B">
        <w:rPr>
          <w:sz w:val="18"/>
          <w:szCs w:val="18"/>
          <w:lang w:val="de-DE"/>
        </w:rPr>
        <w:t xml:space="preserve"> Versicherungs</w:t>
      </w:r>
      <w:r>
        <w:rPr>
          <w:sz w:val="18"/>
          <w:szCs w:val="18"/>
          <w:lang w:val="de-DE"/>
        </w:rPr>
        <w:t>- und Rückversich</w:t>
      </w:r>
      <w:r>
        <w:rPr>
          <w:sz w:val="18"/>
          <w:szCs w:val="18"/>
          <w:lang w:val="de-DE"/>
        </w:rPr>
        <w:t>e</w:t>
      </w:r>
      <w:r>
        <w:rPr>
          <w:sz w:val="18"/>
          <w:szCs w:val="18"/>
          <w:lang w:val="de-DE"/>
        </w:rPr>
        <w:t>rungs</w:t>
      </w:r>
      <w:r w:rsidRPr="00BD0E4B">
        <w:rPr>
          <w:sz w:val="18"/>
          <w:szCs w:val="18"/>
          <w:lang w:val="de-DE"/>
        </w:rPr>
        <w:t>makler</w:t>
      </w:r>
      <w:r>
        <w:rPr>
          <w:sz w:val="18"/>
          <w:szCs w:val="18"/>
          <w:lang w:val="de-DE"/>
        </w:rPr>
        <w:t xml:space="preserve">, Captive Manager und Berater für Sozialleistungen </w:t>
      </w:r>
      <w:r w:rsidRPr="002B2447">
        <w:rPr>
          <w:sz w:val="18"/>
          <w:szCs w:val="18"/>
          <w:lang w:val="de-DE"/>
        </w:rPr>
        <w:t>ausgezeichnet.</w:t>
      </w:r>
      <w:r w:rsidRPr="00A37747">
        <w:rPr>
          <w:sz w:val="18"/>
          <w:szCs w:val="18"/>
          <w:lang w:val="de-DE"/>
        </w:rPr>
        <w:t xml:space="preserve"> Weitere Informationen zu Aon gibt es unter www.aon.com, unter </w:t>
      </w:r>
      <w:hyperlink r:id="rId10" w:history="1">
        <w:r w:rsidRPr="00A37747">
          <w:rPr>
            <w:rStyle w:val="Link"/>
            <w:rFonts w:cs="Arial"/>
            <w:color w:val="auto"/>
            <w:sz w:val="18"/>
            <w:szCs w:val="18"/>
            <w:u w:val="none"/>
            <w:lang w:val="de-DE"/>
          </w:rPr>
          <w:t>http://www.aon.com/unitedin2010</w:t>
        </w:r>
      </w:hyperlink>
      <w:r w:rsidRPr="00A37747">
        <w:rPr>
          <w:sz w:val="18"/>
          <w:szCs w:val="18"/>
          <w:lang w:val="de-DE"/>
        </w:rPr>
        <w:t xml:space="preserve"> zudem alles über die globale Partnerschaft zwischen Aon und Manchester United inklusive </w:t>
      </w:r>
      <w:bookmarkStart w:id="1" w:name="_Hlk272755561"/>
      <w:r w:rsidRPr="00A37747">
        <w:rPr>
          <w:sz w:val="18"/>
          <w:szCs w:val="18"/>
          <w:lang w:val="de-DE"/>
        </w:rPr>
        <w:t>Trikotsponsoring</w:t>
      </w:r>
      <w:bookmarkEnd w:id="1"/>
      <w:r w:rsidRPr="00A37747">
        <w:rPr>
          <w:sz w:val="18"/>
          <w:szCs w:val="18"/>
          <w:lang w:val="de-DE"/>
        </w:rPr>
        <w:t xml:space="preserve"> des Vereins durch Aon.</w:t>
      </w:r>
    </w:p>
    <w:sectPr w:rsidR="00C5175B" w:rsidRPr="00827F18" w:rsidSect="00C5175B">
      <w:headerReference w:type="default" r:id="rId11"/>
      <w:footerReference w:type="default" r:id="rId12"/>
      <w:pgSz w:w="11906" w:h="16838" w:code="9"/>
      <w:pgMar w:top="2552" w:right="1416" w:bottom="1843" w:left="1560" w:header="567" w:footer="709"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9FE9066" w14:textId="77777777" w:rsidR="00125989" w:rsidRDefault="00125989">
      <w:r>
        <w:separator/>
      </w:r>
    </w:p>
  </w:endnote>
  <w:endnote w:type="continuationSeparator" w:id="0">
    <w:p w14:paraId="550B0D44" w14:textId="77777777" w:rsidR="00125989" w:rsidRDefault="00125989">
      <w:r>
        <w:continuationSeparator/>
      </w:r>
    </w:p>
  </w:endnote>
  <w:endnote w:type="continuationNotice" w:id="1">
    <w:p w14:paraId="020B5D19" w14:textId="77777777" w:rsidR="00125989" w:rsidRDefault="0012598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 w:name="H-Times">
    <w:altName w:val="Times New Roman"/>
    <w:panose1 w:val="00000000000000000000"/>
    <w:charset w:val="00"/>
    <w:family w:val="auto"/>
    <w:notTrueType/>
    <w:pitch w:val="default"/>
    <w:sig w:usb0="00000003" w:usb1="00000000" w:usb2="00000000" w:usb3="00000000" w:csb0="00000001" w:csb1="00000000"/>
  </w:font>
  <w:font w:name="Tahoma">
    <w:panose1 w:val="020B060403050404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p w14:paraId="07AE48FF" w14:textId="77777777" w:rsidR="00125989" w:rsidRDefault="00125989">
    <w:pPr>
      <w:pStyle w:val="Fuzeile"/>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45B45B2" w14:textId="77777777" w:rsidR="00125989" w:rsidRDefault="00125989">
      <w:r>
        <w:separator/>
      </w:r>
    </w:p>
  </w:footnote>
  <w:footnote w:type="continuationSeparator" w:id="0">
    <w:p w14:paraId="4EF721AA" w14:textId="77777777" w:rsidR="00125989" w:rsidRDefault="00125989">
      <w:r>
        <w:continuationSeparator/>
      </w:r>
    </w:p>
  </w:footnote>
  <w:footnote w:type="continuationNotice" w:id="1">
    <w:p w14:paraId="3B54A8EB" w14:textId="77777777" w:rsidR="00125989" w:rsidRDefault="00125989"/>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p w14:paraId="449C579A" w14:textId="77777777" w:rsidR="00B8262F" w:rsidRDefault="0003334D" w:rsidP="00C5175B">
    <w:pPr>
      <w:pStyle w:val="Kopfzeile"/>
      <w:spacing w:line="336" w:lineRule="auto"/>
      <w:rPr>
        <w:sz w:val="18"/>
        <w:szCs w:val="18"/>
        <w:lang w:val="de-DE"/>
      </w:rPr>
    </w:pPr>
    <w:r>
      <w:rPr>
        <w:noProof/>
        <w:lang w:val="de-DE" w:eastAsia="de-DE"/>
      </w:rPr>
      <w:pict w14:anchorId="2F1B4E1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49" type="#_x0000_t75" style="position:absolute;margin-left:298.85pt;margin-top:12pt;width:174.05pt;height:67.75pt;z-index:251657728">
          <v:imagedata r:id="rId1" o:title=""/>
        </v:shape>
      </w:pict>
    </w:r>
  </w:p>
  <w:p w14:paraId="3CD99AAF" w14:textId="77777777" w:rsidR="00B8262F" w:rsidRDefault="00B8262F" w:rsidP="00C5175B">
    <w:pPr>
      <w:pStyle w:val="Kopfzeile"/>
      <w:spacing w:line="336" w:lineRule="auto"/>
      <w:rPr>
        <w:sz w:val="18"/>
        <w:szCs w:val="18"/>
      </w:rPr>
    </w:pPr>
  </w:p>
  <w:p w14:paraId="030FFDC6" w14:textId="77777777" w:rsidR="00B8262F" w:rsidRDefault="00B8262F" w:rsidP="00C5175B">
    <w:pPr>
      <w:spacing w:line="336" w:lineRule="auto"/>
      <w:rPr>
        <w:sz w:val="18"/>
        <w:szCs w:val="18"/>
      </w:rPr>
    </w:pPr>
  </w:p>
  <w:p w14:paraId="17875260" w14:textId="77777777" w:rsidR="00B8262F" w:rsidRPr="00F65173" w:rsidRDefault="00B8262F" w:rsidP="00C5175B">
    <w:pPr>
      <w:pStyle w:val="Kopfzeile"/>
      <w:tabs>
        <w:tab w:val="clear" w:pos="4153"/>
        <w:tab w:val="clear" w:pos="8306"/>
        <w:tab w:val="left" w:pos="2715"/>
      </w:tabs>
      <w:ind w:left="720" w:hanging="720"/>
      <w:rPr>
        <w:color w:val="DB0000"/>
        <w:sz w:val="40"/>
        <w:szCs w:val="18"/>
        <w:lang w:val="de-DE"/>
      </w:rPr>
    </w:pPr>
    <w:r w:rsidRPr="00F65173">
      <w:rPr>
        <w:color w:val="DB0000"/>
        <w:sz w:val="40"/>
        <w:szCs w:val="48"/>
        <w:lang w:val="de-DE"/>
      </w:rPr>
      <w:t>Pressemeldung</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5AC24538"/>
    <w:lvl w:ilvl="0">
      <w:start w:val="1"/>
      <w:numFmt w:val="bullet"/>
      <w:lvlText w:val=""/>
      <w:lvlJc w:val="left"/>
      <w:pPr>
        <w:tabs>
          <w:tab w:val="num" w:pos="0"/>
        </w:tabs>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FFFFFF7C"/>
    <w:multiLevelType w:val="singleLevel"/>
    <w:tmpl w:val="1FE6FAF6"/>
    <w:lvl w:ilvl="0">
      <w:start w:val="1"/>
      <w:numFmt w:val="decimal"/>
      <w:lvlText w:val="%1."/>
      <w:lvlJc w:val="left"/>
      <w:pPr>
        <w:tabs>
          <w:tab w:val="num" w:pos="1492"/>
        </w:tabs>
        <w:ind w:left="1492" w:hanging="360"/>
      </w:pPr>
      <w:rPr>
        <w:rFonts w:cs="Times New Roman"/>
      </w:rPr>
    </w:lvl>
  </w:abstractNum>
  <w:abstractNum w:abstractNumId="2">
    <w:nsid w:val="FFFFFF7D"/>
    <w:multiLevelType w:val="singleLevel"/>
    <w:tmpl w:val="8B50FADA"/>
    <w:lvl w:ilvl="0">
      <w:start w:val="1"/>
      <w:numFmt w:val="decimal"/>
      <w:lvlText w:val="%1."/>
      <w:lvlJc w:val="left"/>
      <w:pPr>
        <w:tabs>
          <w:tab w:val="num" w:pos="1209"/>
        </w:tabs>
        <w:ind w:left="1209" w:hanging="360"/>
      </w:pPr>
      <w:rPr>
        <w:rFonts w:cs="Times New Roman"/>
      </w:rPr>
    </w:lvl>
  </w:abstractNum>
  <w:abstractNum w:abstractNumId="3">
    <w:nsid w:val="FFFFFF7E"/>
    <w:multiLevelType w:val="singleLevel"/>
    <w:tmpl w:val="6F8E2FFE"/>
    <w:lvl w:ilvl="0">
      <w:start w:val="1"/>
      <w:numFmt w:val="decimal"/>
      <w:lvlText w:val="%1."/>
      <w:lvlJc w:val="left"/>
      <w:pPr>
        <w:tabs>
          <w:tab w:val="num" w:pos="926"/>
        </w:tabs>
        <w:ind w:left="926" w:hanging="360"/>
      </w:pPr>
      <w:rPr>
        <w:rFonts w:cs="Times New Roman"/>
      </w:rPr>
    </w:lvl>
  </w:abstractNum>
  <w:abstractNum w:abstractNumId="4">
    <w:nsid w:val="FFFFFF7F"/>
    <w:multiLevelType w:val="singleLevel"/>
    <w:tmpl w:val="F2A2BD08"/>
    <w:lvl w:ilvl="0">
      <w:start w:val="1"/>
      <w:numFmt w:val="decimal"/>
      <w:lvlText w:val="%1."/>
      <w:lvlJc w:val="left"/>
      <w:pPr>
        <w:tabs>
          <w:tab w:val="num" w:pos="643"/>
        </w:tabs>
        <w:ind w:left="643" w:hanging="360"/>
      </w:pPr>
      <w:rPr>
        <w:rFonts w:cs="Times New Roman"/>
      </w:rPr>
    </w:lvl>
  </w:abstractNum>
  <w:abstractNum w:abstractNumId="5">
    <w:nsid w:val="FFFFFF80"/>
    <w:multiLevelType w:val="singleLevel"/>
    <w:tmpl w:val="715E9202"/>
    <w:lvl w:ilvl="0">
      <w:start w:val="1"/>
      <w:numFmt w:val="bullet"/>
      <w:lvlText w:val=""/>
      <w:lvlJc w:val="left"/>
      <w:pPr>
        <w:tabs>
          <w:tab w:val="num" w:pos="1492"/>
        </w:tabs>
        <w:ind w:left="1492" w:hanging="360"/>
      </w:pPr>
      <w:rPr>
        <w:rFonts w:ascii="Symbol" w:hAnsi="Symbol" w:hint="default"/>
      </w:rPr>
    </w:lvl>
  </w:abstractNum>
  <w:abstractNum w:abstractNumId="6">
    <w:nsid w:val="FFFFFF81"/>
    <w:multiLevelType w:val="singleLevel"/>
    <w:tmpl w:val="2A185FF4"/>
    <w:lvl w:ilvl="0">
      <w:start w:val="1"/>
      <w:numFmt w:val="bullet"/>
      <w:lvlText w:val=""/>
      <w:lvlJc w:val="left"/>
      <w:pPr>
        <w:tabs>
          <w:tab w:val="num" w:pos="1209"/>
        </w:tabs>
        <w:ind w:left="1209" w:hanging="360"/>
      </w:pPr>
      <w:rPr>
        <w:rFonts w:ascii="Symbol" w:hAnsi="Symbol" w:hint="default"/>
      </w:rPr>
    </w:lvl>
  </w:abstractNum>
  <w:abstractNum w:abstractNumId="7">
    <w:nsid w:val="FFFFFF82"/>
    <w:multiLevelType w:val="singleLevel"/>
    <w:tmpl w:val="05C47CD2"/>
    <w:lvl w:ilvl="0">
      <w:start w:val="1"/>
      <w:numFmt w:val="bullet"/>
      <w:lvlText w:val=""/>
      <w:lvlJc w:val="left"/>
      <w:pPr>
        <w:tabs>
          <w:tab w:val="num" w:pos="926"/>
        </w:tabs>
        <w:ind w:left="926" w:hanging="360"/>
      </w:pPr>
      <w:rPr>
        <w:rFonts w:ascii="Symbol" w:hAnsi="Symbol" w:hint="default"/>
      </w:rPr>
    </w:lvl>
  </w:abstractNum>
  <w:abstractNum w:abstractNumId="8">
    <w:nsid w:val="FFFFFF83"/>
    <w:multiLevelType w:val="singleLevel"/>
    <w:tmpl w:val="FEF6F238"/>
    <w:lvl w:ilvl="0">
      <w:start w:val="1"/>
      <w:numFmt w:val="bullet"/>
      <w:lvlText w:val=""/>
      <w:lvlJc w:val="left"/>
      <w:pPr>
        <w:tabs>
          <w:tab w:val="num" w:pos="643"/>
        </w:tabs>
        <w:ind w:left="643" w:hanging="360"/>
      </w:pPr>
      <w:rPr>
        <w:rFonts w:ascii="Symbol" w:hAnsi="Symbol" w:hint="default"/>
      </w:rPr>
    </w:lvl>
  </w:abstractNum>
  <w:abstractNum w:abstractNumId="9">
    <w:nsid w:val="FFFFFF88"/>
    <w:multiLevelType w:val="singleLevel"/>
    <w:tmpl w:val="7038B2C0"/>
    <w:lvl w:ilvl="0">
      <w:start w:val="1"/>
      <w:numFmt w:val="decimal"/>
      <w:lvlText w:val="%1."/>
      <w:lvlJc w:val="left"/>
      <w:pPr>
        <w:tabs>
          <w:tab w:val="num" w:pos="360"/>
        </w:tabs>
        <w:ind w:left="360" w:hanging="360"/>
      </w:pPr>
      <w:rPr>
        <w:rFonts w:cs="Times New Roman"/>
      </w:rPr>
    </w:lvl>
  </w:abstractNum>
  <w:abstractNum w:abstractNumId="10">
    <w:nsid w:val="FFFFFF89"/>
    <w:multiLevelType w:val="singleLevel"/>
    <w:tmpl w:val="901AD08C"/>
    <w:lvl w:ilvl="0">
      <w:start w:val="1"/>
      <w:numFmt w:val="bullet"/>
      <w:lvlText w:val=""/>
      <w:lvlJc w:val="left"/>
      <w:pPr>
        <w:tabs>
          <w:tab w:val="num" w:pos="360"/>
        </w:tabs>
        <w:ind w:left="360" w:hanging="360"/>
      </w:pPr>
      <w:rPr>
        <w:rFonts w:ascii="Symbol" w:hAnsi="Symbol" w:hint="default"/>
      </w:rPr>
    </w:lvl>
  </w:abstractNum>
  <w:abstractNum w:abstractNumId="11">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12">
    <w:nsid w:val="0929218A"/>
    <w:multiLevelType w:val="hybridMultilevel"/>
    <w:tmpl w:val="A6CA44D2"/>
    <w:lvl w:ilvl="0" w:tplc="82B6DF54">
      <w:start w:val="1"/>
      <w:numFmt w:val="bullet"/>
      <w:lvlText w:val="■"/>
      <w:lvlJc w:val="left"/>
      <w:pPr>
        <w:tabs>
          <w:tab w:val="num" w:pos="216"/>
        </w:tabs>
        <w:ind w:left="216" w:hanging="216"/>
      </w:pPr>
      <w:rPr>
        <w:rFonts w:ascii="Arial" w:hAnsi="Arial" w:hint="default"/>
        <w:color w:val="263C6B"/>
        <w:sz w:val="20"/>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3">
    <w:nsid w:val="11360868"/>
    <w:multiLevelType w:val="hybridMultilevel"/>
    <w:tmpl w:val="6192AAD2"/>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4">
    <w:nsid w:val="18F35524"/>
    <w:multiLevelType w:val="hybridMultilevel"/>
    <w:tmpl w:val="0E16E400"/>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5">
    <w:nsid w:val="1D0D3E6D"/>
    <w:multiLevelType w:val="hybridMultilevel"/>
    <w:tmpl w:val="C818EAAC"/>
    <w:lvl w:ilvl="0" w:tplc="0809000F">
      <w:start w:val="1"/>
      <w:numFmt w:val="decimal"/>
      <w:lvlText w:val="%1."/>
      <w:lvlJc w:val="left"/>
      <w:pPr>
        <w:tabs>
          <w:tab w:val="num" w:pos="720"/>
        </w:tabs>
        <w:ind w:left="720" w:hanging="360"/>
      </w:pPr>
      <w:rPr>
        <w:rFonts w:cs="Times New Roman"/>
      </w:rPr>
    </w:lvl>
    <w:lvl w:ilvl="1" w:tplc="08090019" w:tentative="1">
      <w:start w:val="1"/>
      <w:numFmt w:val="lowerLetter"/>
      <w:lvlText w:val="%2."/>
      <w:lvlJc w:val="left"/>
      <w:pPr>
        <w:tabs>
          <w:tab w:val="num" w:pos="1440"/>
        </w:tabs>
        <w:ind w:left="1440" w:hanging="360"/>
      </w:pPr>
      <w:rPr>
        <w:rFonts w:cs="Times New Roman"/>
      </w:rPr>
    </w:lvl>
    <w:lvl w:ilvl="2" w:tplc="0809001B" w:tentative="1">
      <w:start w:val="1"/>
      <w:numFmt w:val="lowerRoman"/>
      <w:lvlText w:val="%3."/>
      <w:lvlJc w:val="right"/>
      <w:pPr>
        <w:tabs>
          <w:tab w:val="num" w:pos="2160"/>
        </w:tabs>
        <w:ind w:left="2160" w:hanging="180"/>
      </w:pPr>
      <w:rPr>
        <w:rFonts w:cs="Times New Roman"/>
      </w:rPr>
    </w:lvl>
    <w:lvl w:ilvl="3" w:tplc="0809000F" w:tentative="1">
      <w:start w:val="1"/>
      <w:numFmt w:val="decimal"/>
      <w:lvlText w:val="%4."/>
      <w:lvlJc w:val="left"/>
      <w:pPr>
        <w:tabs>
          <w:tab w:val="num" w:pos="2880"/>
        </w:tabs>
        <w:ind w:left="2880" w:hanging="360"/>
      </w:pPr>
      <w:rPr>
        <w:rFonts w:cs="Times New Roman"/>
      </w:rPr>
    </w:lvl>
    <w:lvl w:ilvl="4" w:tplc="08090019" w:tentative="1">
      <w:start w:val="1"/>
      <w:numFmt w:val="lowerLetter"/>
      <w:lvlText w:val="%5."/>
      <w:lvlJc w:val="left"/>
      <w:pPr>
        <w:tabs>
          <w:tab w:val="num" w:pos="3600"/>
        </w:tabs>
        <w:ind w:left="3600" w:hanging="360"/>
      </w:pPr>
      <w:rPr>
        <w:rFonts w:cs="Times New Roman"/>
      </w:rPr>
    </w:lvl>
    <w:lvl w:ilvl="5" w:tplc="0809001B" w:tentative="1">
      <w:start w:val="1"/>
      <w:numFmt w:val="lowerRoman"/>
      <w:lvlText w:val="%6."/>
      <w:lvlJc w:val="right"/>
      <w:pPr>
        <w:tabs>
          <w:tab w:val="num" w:pos="4320"/>
        </w:tabs>
        <w:ind w:left="4320" w:hanging="180"/>
      </w:pPr>
      <w:rPr>
        <w:rFonts w:cs="Times New Roman"/>
      </w:rPr>
    </w:lvl>
    <w:lvl w:ilvl="6" w:tplc="0809000F" w:tentative="1">
      <w:start w:val="1"/>
      <w:numFmt w:val="decimal"/>
      <w:lvlText w:val="%7."/>
      <w:lvlJc w:val="left"/>
      <w:pPr>
        <w:tabs>
          <w:tab w:val="num" w:pos="5040"/>
        </w:tabs>
        <w:ind w:left="5040" w:hanging="360"/>
      </w:pPr>
      <w:rPr>
        <w:rFonts w:cs="Times New Roman"/>
      </w:rPr>
    </w:lvl>
    <w:lvl w:ilvl="7" w:tplc="08090019" w:tentative="1">
      <w:start w:val="1"/>
      <w:numFmt w:val="lowerLetter"/>
      <w:lvlText w:val="%8."/>
      <w:lvlJc w:val="left"/>
      <w:pPr>
        <w:tabs>
          <w:tab w:val="num" w:pos="5760"/>
        </w:tabs>
        <w:ind w:left="5760" w:hanging="360"/>
      </w:pPr>
      <w:rPr>
        <w:rFonts w:cs="Times New Roman"/>
      </w:rPr>
    </w:lvl>
    <w:lvl w:ilvl="8" w:tplc="0809001B" w:tentative="1">
      <w:start w:val="1"/>
      <w:numFmt w:val="lowerRoman"/>
      <w:lvlText w:val="%9."/>
      <w:lvlJc w:val="right"/>
      <w:pPr>
        <w:tabs>
          <w:tab w:val="num" w:pos="6480"/>
        </w:tabs>
        <w:ind w:left="6480" w:hanging="180"/>
      </w:pPr>
      <w:rPr>
        <w:rFonts w:cs="Times New Roman"/>
      </w:rPr>
    </w:lvl>
  </w:abstractNum>
  <w:abstractNum w:abstractNumId="16">
    <w:nsid w:val="24EB0854"/>
    <w:multiLevelType w:val="hybridMultilevel"/>
    <w:tmpl w:val="7A9AC1B0"/>
    <w:lvl w:ilvl="0" w:tplc="0809000F">
      <w:start w:val="1"/>
      <w:numFmt w:val="decimal"/>
      <w:lvlText w:val="%1."/>
      <w:lvlJc w:val="left"/>
      <w:pPr>
        <w:tabs>
          <w:tab w:val="num" w:pos="1440"/>
        </w:tabs>
        <w:ind w:left="1440" w:hanging="360"/>
      </w:pPr>
      <w:rPr>
        <w:rFonts w:cs="Times New Roman"/>
      </w:rPr>
    </w:lvl>
    <w:lvl w:ilvl="1" w:tplc="08090019" w:tentative="1">
      <w:start w:val="1"/>
      <w:numFmt w:val="lowerLetter"/>
      <w:lvlText w:val="%2."/>
      <w:lvlJc w:val="left"/>
      <w:pPr>
        <w:tabs>
          <w:tab w:val="num" w:pos="2160"/>
        </w:tabs>
        <w:ind w:left="2160" w:hanging="360"/>
      </w:pPr>
      <w:rPr>
        <w:rFonts w:cs="Times New Roman"/>
      </w:rPr>
    </w:lvl>
    <w:lvl w:ilvl="2" w:tplc="0809001B" w:tentative="1">
      <w:start w:val="1"/>
      <w:numFmt w:val="lowerRoman"/>
      <w:lvlText w:val="%3."/>
      <w:lvlJc w:val="right"/>
      <w:pPr>
        <w:tabs>
          <w:tab w:val="num" w:pos="2880"/>
        </w:tabs>
        <w:ind w:left="2880" w:hanging="180"/>
      </w:pPr>
      <w:rPr>
        <w:rFonts w:cs="Times New Roman"/>
      </w:rPr>
    </w:lvl>
    <w:lvl w:ilvl="3" w:tplc="0809000F" w:tentative="1">
      <w:start w:val="1"/>
      <w:numFmt w:val="decimal"/>
      <w:lvlText w:val="%4."/>
      <w:lvlJc w:val="left"/>
      <w:pPr>
        <w:tabs>
          <w:tab w:val="num" w:pos="3600"/>
        </w:tabs>
        <w:ind w:left="3600" w:hanging="360"/>
      </w:pPr>
      <w:rPr>
        <w:rFonts w:cs="Times New Roman"/>
      </w:rPr>
    </w:lvl>
    <w:lvl w:ilvl="4" w:tplc="08090019" w:tentative="1">
      <w:start w:val="1"/>
      <w:numFmt w:val="lowerLetter"/>
      <w:lvlText w:val="%5."/>
      <w:lvlJc w:val="left"/>
      <w:pPr>
        <w:tabs>
          <w:tab w:val="num" w:pos="4320"/>
        </w:tabs>
        <w:ind w:left="4320" w:hanging="360"/>
      </w:pPr>
      <w:rPr>
        <w:rFonts w:cs="Times New Roman"/>
      </w:rPr>
    </w:lvl>
    <w:lvl w:ilvl="5" w:tplc="0809001B" w:tentative="1">
      <w:start w:val="1"/>
      <w:numFmt w:val="lowerRoman"/>
      <w:lvlText w:val="%6."/>
      <w:lvlJc w:val="right"/>
      <w:pPr>
        <w:tabs>
          <w:tab w:val="num" w:pos="5040"/>
        </w:tabs>
        <w:ind w:left="5040" w:hanging="180"/>
      </w:pPr>
      <w:rPr>
        <w:rFonts w:cs="Times New Roman"/>
      </w:rPr>
    </w:lvl>
    <w:lvl w:ilvl="6" w:tplc="0809000F" w:tentative="1">
      <w:start w:val="1"/>
      <w:numFmt w:val="decimal"/>
      <w:lvlText w:val="%7."/>
      <w:lvlJc w:val="left"/>
      <w:pPr>
        <w:tabs>
          <w:tab w:val="num" w:pos="5760"/>
        </w:tabs>
        <w:ind w:left="5760" w:hanging="360"/>
      </w:pPr>
      <w:rPr>
        <w:rFonts w:cs="Times New Roman"/>
      </w:rPr>
    </w:lvl>
    <w:lvl w:ilvl="7" w:tplc="08090019" w:tentative="1">
      <w:start w:val="1"/>
      <w:numFmt w:val="lowerLetter"/>
      <w:lvlText w:val="%8."/>
      <w:lvlJc w:val="left"/>
      <w:pPr>
        <w:tabs>
          <w:tab w:val="num" w:pos="6480"/>
        </w:tabs>
        <w:ind w:left="6480" w:hanging="360"/>
      </w:pPr>
      <w:rPr>
        <w:rFonts w:cs="Times New Roman"/>
      </w:rPr>
    </w:lvl>
    <w:lvl w:ilvl="8" w:tplc="0809001B" w:tentative="1">
      <w:start w:val="1"/>
      <w:numFmt w:val="lowerRoman"/>
      <w:lvlText w:val="%9."/>
      <w:lvlJc w:val="right"/>
      <w:pPr>
        <w:tabs>
          <w:tab w:val="num" w:pos="7200"/>
        </w:tabs>
        <w:ind w:left="7200" w:hanging="180"/>
      </w:pPr>
      <w:rPr>
        <w:rFonts w:cs="Times New Roman"/>
      </w:rPr>
    </w:lvl>
  </w:abstractNum>
  <w:abstractNum w:abstractNumId="17">
    <w:nsid w:val="27FD54D0"/>
    <w:multiLevelType w:val="multilevel"/>
    <w:tmpl w:val="C7522110"/>
    <w:lvl w:ilvl="0">
      <w:start w:val="1"/>
      <w:numFmt w:val="decimal"/>
      <w:lvlText w:val="%1."/>
      <w:lvlJc w:val="left"/>
      <w:pPr>
        <w:tabs>
          <w:tab w:val="num" w:pos="360"/>
        </w:tabs>
        <w:ind w:left="360" w:hanging="360"/>
      </w:pPr>
      <w:rPr>
        <w:rFonts w:ascii="Arial" w:eastAsia="Times New Roman" w:hAnsi="Arial" w:cs="Symbol"/>
        <w:color w:val="003366"/>
        <w:sz w:val="32"/>
        <w:szCs w:val="32"/>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8">
    <w:nsid w:val="302C3926"/>
    <w:multiLevelType w:val="hybridMultilevel"/>
    <w:tmpl w:val="51407E2C"/>
    <w:lvl w:ilvl="0" w:tplc="F6327C54">
      <w:start w:val="1"/>
      <w:numFmt w:val="bullet"/>
      <w:lvlText w:val=""/>
      <w:lvlJc w:val="left"/>
      <w:pPr>
        <w:tabs>
          <w:tab w:val="num" w:pos="340"/>
        </w:tabs>
        <w:ind w:left="340" w:hanging="340"/>
      </w:pPr>
      <w:rPr>
        <w:rFonts w:ascii="Wingdings" w:hAnsi="Wingdings"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9">
    <w:nsid w:val="33062340"/>
    <w:multiLevelType w:val="multilevel"/>
    <w:tmpl w:val="EAEE73F0"/>
    <w:lvl w:ilvl="0">
      <w:start w:val="1"/>
      <w:numFmt w:val="decimal"/>
      <w:lvlText w:val="%1."/>
      <w:lvlJc w:val="left"/>
      <w:pPr>
        <w:tabs>
          <w:tab w:val="num" w:pos="360"/>
        </w:tabs>
        <w:ind w:left="360" w:hanging="360"/>
      </w:pPr>
      <w:rPr>
        <w:rFonts w:ascii="Helvetica" w:hAnsi="Helvetica" w:cs="Times New Roman" w:hint="default"/>
        <w:color w:val="003366"/>
        <w:sz w:val="32"/>
        <w:szCs w:val="32"/>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0">
    <w:nsid w:val="37F61AB8"/>
    <w:multiLevelType w:val="hybridMultilevel"/>
    <w:tmpl w:val="9236A5F4"/>
    <w:lvl w:ilvl="0" w:tplc="918899B6">
      <w:start w:val="1"/>
      <w:numFmt w:val="bullet"/>
      <w:lvlText w:val="■"/>
      <w:lvlJc w:val="left"/>
      <w:pPr>
        <w:tabs>
          <w:tab w:val="num" w:pos="360"/>
        </w:tabs>
        <w:ind w:left="360" w:hanging="360"/>
      </w:pPr>
      <w:rPr>
        <w:rFonts w:ascii="Arial" w:hAnsi="Arial"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21">
    <w:nsid w:val="39330A75"/>
    <w:multiLevelType w:val="hybridMultilevel"/>
    <w:tmpl w:val="B65091B0"/>
    <w:lvl w:ilvl="0" w:tplc="79D0BE12">
      <w:start w:val="1"/>
      <w:numFmt w:val="bullet"/>
      <w:lvlText w:val=""/>
      <w:lvlJc w:val="left"/>
      <w:pPr>
        <w:ind w:left="360" w:hanging="360"/>
      </w:pPr>
      <w:rPr>
        <w:rFonts w:ascii="Wingdings" w:hAnsi="Wingdings" w:hint="default"/>
        <w:color w:val="FF6600"/>
        <w:sz w:val="32"/>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22">
    <w:nsid w:val="3E9E7C97"/>
    <w:multiLevelType w:val="hybridMultilevel"/>
    <w:tmpl w:val="1D281224"/>
    <w:lvl w:ilvl="0" w:tplc="08090001">
      <w:start w:val="1"/>
      <w:numFmt w:val="bullet"/>
      <w:lvlText w:val=""/>
      <w:lvlJc w:val="left"/>
      <w:pPr>
        <w:tabs>
          <w:tab w:val="num" w:pos="1440"/>
        </w:tabs>
        <w:ind w:left="1440" w:hanging="360"/>
      </w:pPr>
      <w:rPr>
        <w:rFonts w:ascii="Symbol" w:hAnsi="Symbol" w:hint="default"/>
      </w:rPr>
    </w:lvl>
    <w:lvl w:ilvl="1" w:tplc="08090003" w:tentative="1">
      <w:start w:val="1"/>
      <w:numFmt w:val="bullet"/>
      <w:lvlText w:val="o"/>
      <w:lvlJc w:val="left"/>
      <w:pPr>
        <w:tabs>
          <w:tab w:val="num" w:pos="2160"/>
        </w:tabs>
        <w:ind w:left="2160" w:hanging="360"/>
      </w:pPr>
      <w:rPr>
        <w:rFonts w:ascii="Courier New" w:hAnsi="Courier New" w:hint="default"/>
      </w:rPr>
    </w:lvl>
    <w:lvl w:ilvl="2" w:tplc="08090005" w:tentative="1">
      <w:start w:val="1"/>
      <w:numFmt w:val="bullet"/>
      <w:lvlText w:val=""/>
      <w:lvlJc w:val="left"/>
      <w:pPr>
        <w:tabs>
          <w:tab w:val="num" w:pos="2880"/>
        </w:tabs>
        <w:ind w:left="2880" w:hanging="360"/>
      </w:pPr>
      <w:rPr>
        <w:rFonts w:ascii="Wingdings" w:hAnsi="Wingdings" w:hint="default"/>
      </w:rPr>
    </w:lvl>
    <w:lvl w:ilvl="3" w:tplc="08090001" w:tentative="1">
      <w:start w:val="1"/>
      <w:numFmt w:val="bullet"/>
      <w:lvlText w:val=""/>
      <w:lvlJc w:val="left"/>
      <w:pPr>
        <w:tabs>
          <w:tab w:val="num" w:pos="3600"/>
        </w:tabs>
        <w:ind w:left="3600" w:hanging="360"/>
      </w:pPr>
      <w:rPr>
        <w:rFonts w:ascii="Symbol" w:hAnsi="Symbol" w:hint="default"/>
      </w:rPr>
    </w:lvl>
    <w:lvl w:ilvl="4" w:tplc="08090003" w:tentative="1">
      <w:start w:val="1"/>
      <w:numFmt w:val="bullet"/>
      <w:lvlText w:val="o"/>
      <w:lvlJc w:val="left"/>
      <w:pPr>
        <w:tabs>
          <w:tab w:val="num" w:pos="4320"/>
        </w:tabs>
        <w:ind w:left="4320" w:hanging="360"/>
      </w:pPr>
      <w:rPr>
        <w:rFonts w:ascii="Courier New" w:hAnsi="Courier New" w:hint="default"/>
      </w:rPr>
    </w:lvl>
    <w:lvl w:ilvl="5" w:tplc="08090005" w:tentative="1">
      <w:start w:val="1"/>
      <w:numFmt w:val="bullet"/>
      <w:lvlText w:val=""/>
      <w:lvlJc w:val="left"/>
      <w:pPr>
        <w:tabs>
          <w:tab w:val="num" w:pos="5040"/>
        </w:tabs>
        <w:ind w:left="5040" w:hanging="360"/>
      </w:pPr>
      <w:rPr>
        <w:rFonts w:ascii="Wingdings" w:hAnsi="Wingdings" w:hint="default"/>
      </w:rPr>
    </w:lvl>
    <w:lvl w:ilvl="6" w:tplc="08090001" w:tentative="1">
      <w:start w:val="1"/>
      <w:numFmt w:val="bullet"/>
      <w:lvlText w:val=""/>
      <w:lvlJc w:val="left"/>
      <w:pPr>
        <w:tabs>
          <w:tab w:val="num" w:pos="5760"/>
        </w:tabs>
        <w:ind w:left="5760" w:hanging="360"/>
      </w:pPr>
      <w:rPr>
        <w:rFonts w:ascii="Symbol" w:hAnsi="Symbol" w:hint="default"/>
      </w:rPr>
    </w:lvl>
    <w:lvl w:ilvl="7" w:tplc="08090003" w:tentative="1">
      <w:start w:val="1"/>
      <w:numFmt w:val="bullet"/>
      <w:lvlText w:val="o"/>
      <w:lvlJc w:val="left"/>
      <w:pPr>
        <w:tabs>
          <w:tab w:val="num" w:pos="6480"/>
        </w:tabs>
        <w:ind w:left="6480" w:hanging="360"/>
      </w:pPr>
      <w:rPr>
        <w:rFonts w:ascii="Courier New" w:hAnsi="Courier New" w:hint="default"/>
      </w:rPr>
    </w:lvl>
    <w:lvl w:ilvl="8" w:tplc="08090005" w:tentative="1">
      <w:start w:val="1"/>
      <w:numFmt w:val="bullet"/>
      <w:lvlText w:val=""/>
      <w:lvlJc w:val="left"/>
      <w:pPr>
        <w:tabs>
          <w:tab w:val="num" w:pos="7200"/>
        </w:tabs>
        <w:ind w:left="7200" w:hanging="360"/>
      </w:pPr>
      <w:rPr>
        <w:rFonts w:ascii="Wingdings" w:hAnsi="Wingdings" w:hint="default"/>
      </w:rPr>
    </w:lvl>
  </w:abstractNum>
  <w:abstractNum w:abstractNumId="23">
    <w:nsid w:val="419B16B8"/>
    <w:multiLevelType w:val="hybridMultilevel"/>
    <w:tmpl w:val="A2EA6C8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4">
    <w:nsid w:val="45395EFB"/>
    <w:multiLevelType w:val="hybridMultilevel"/>
    <w:tmpl w:val="25F6D452"/>
    <w:lvl w:ilvl="0" w:tplc="82B6DF54">
      <w:start w:val="1"/>
      <w:numFmt w:val="bullet"/>
      <w:lvlText w:val="■"/>
      <w:lvlJc w:val="left"/>
      <w:pPr>
        <w:tabs>
          <w:tab w:val="num" w:pos="216"/>
        </w:tabs>
        <w:ind w:left="216" w:hanging="216"/>
      </w:pPr>
      <w:rPr>
        <w:rFonts w:ascii="Arial" w:hAnsi="Arial" w:hint="default"/>
        <w:color w:val="263C6B"/>
        <w:sz w:val="20"/>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25">
    <w:nsid w:val="498412D2"/>
    <w:multiLevelType w:val="hybridMultilevel"/>
    <w:tmpl w:val="E9ECBF5C"/>
    <w:lvl w:ilvl="0" w:tplc="723038C0">
      <w:start w:val="1"/>
      <w:numFmt w:val="decimal"/>
      <w:lvlText w:val="%1."/>
      <w:lvlJc w:val="left"/>
      <w:pPr>
        <w:tabs>
          <w:tab w:val="num" w:pos="360"/>
        </w:tabs>
        <w:ind w:left="360" w:hanging="360"/>
      </w:pPr>
      <w:rPr>
        <w:rFonts w:ascii="Helvetica" w:hAnsi="Helvetica" w:cs="Times New Roman" w:hint="default"/>
        <w:color w:val="auto"/>
        <w:sz w:val="32"/>
        <w:szCs w:val="32"/>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26">
    <w:nsid w:val="50A05830"/>
    <w:multiLevelType w:val="multilevel"/>
    <w:tmpl w:val="998E56FA"/>
    <w:lvl w:ilvl="0">
      <w:start w:val="1"/>
      <w:numFmt w:val="bullet"/>
      <w:lvlText w:val=""/>
      <w:lvlJc w:val="left"/>
      <w:pPr>
        <w:ind w:left="360" w:hanging="360"/>
      </w:pPr>
      <w:rPr>
        <w:rFonts w:ascii="Wingdings" w:hAnsi="Wingdings" w:hint="default"/>
        <w:color w:val="FF6600"/>
      </w:rPr>
    </w:lvl>
    <w:lvl w:ilvl="1">
      <w:start w:val="1"/>
      <w:numFmt w:val="bullet"/>
      <w:lvlText w:val="o"/>
      <w:lvlJc w:val="left"/>
      <w:pPr>
        <w:ind w:left="731" w:hanging="360"/>
      </w:pPr>
      <w:rPr>
        <w:rFonts w:ascii="Courier New" w:hAnsi="Courier New" w:hint="default"/>
      </w:rPr>
    </w:lvl>
    <w:lvl w:ilvl="2">
      <w:start w:val="1"/>
      <w:numFmt w:val="bullet"/>
      <w:lvlText w:val=""/>
      <w:lvlJc w:val="left"/>
      <w:pPr>
        <w:ind w:left="1451" w:hanging="360"/>
      </w:pPr>
      <w:rPr>
        <w:rFonts w:ascii="Wingdings" w:hAnsi="Wingdings" w:hint="default"/>
      </w:rPr>
    </w:lvl>
    <w:lvl w:ilvl="3">
      <w:start w:val="1"/>
      <w:numFmt w:val="bullet"/>
      <w:lvlText w:val=""/>
      <w:lvlJc w:val="left"/>
      <w:pPr>
        <w:ind w:left="2171" w:hanging="360"/>
      </w:pPr>
      <w:rPr>
        <w:rFonts w:ascii="Symbol" w:hAnsi="Symbol" w:hint="default"/>
      </w:rPr>
    </w:lvl>
    <w:lvl w:ilvl="4">
      <w:start w:val="1"/>
      <w:numFmt w:val="bullet"/>
      <w:lvlText w:val="o"/>
      <w:lvlJc w:val="left"/>
      <w:pPr>
        <w:ind w:left="2891" w:hanging="360"/>
      </w:pPr>
      <w:rPr>
        <w:rFonts w:ascii="Courier New" w:hAnsi="Courier New" w:hint="default"/>
      </w:rPr>
    </w:lvl>
    <w:lvl w:ilvl="5">
      <w:start w:val="1"/>
      <w:numFmt w:val="bullet"/>
      <w:lvlText w:val=""/>
      <w:lvlJc w:val="left"/>
      <w:pPr>
        <w:ind w:left="3611" w:hanging="360"/>
      </w:pPr>
      <w:rPr>
        <w:rFonts w:ascii="Wingdings" w:hAnsi="Wingdings" w:hint="default"/>
      </w:rPr>
    </w:lvl>
    <w:lvl w:ilvl="6">
      <w:start w:val="1"/>
      <w:numFmt w:val="bullet"/>
      <w:lvlText w:val=""/>
      <w:lvlJc w:val="left"/>
      <w:pPr>
        <w:ind w:left="4331" w:hanging="360"/>
      </w:pPr>
      <w:rPr>
        <w:rFonts w:ascii="Symbol" w:hAnsi="Symbol" w:hint="default"/>
      </w:rPr>
    </w:lvl>
    <w:lvl w:ilvl="7">
      <w:start w:val="1"/>
      <w:numFmt w:val="bullet"/>
      <w:lvlText w:val="o"/>
      <w:lvlJc w:val="left"/>
      <w:pPr>
        <w:ind w:left="5051" w:hanging="360"/>
      </w:pPr>
      <w:rPr>
        <w:rFonts w:ascii="Courier New" w:hAnsi="Courier New" w:hint="default"/>
      </w:rPr>
    </w:lvl>
    <w:lvl w:ilvl="8">
      <w:start w:val="1"/>
      <w:numFmt w:val="bullet"/>
      <w:lvlText w:val=""/>
      <w:lvlJc w:val="left"/>
      <w:pPr>
        <w:ind w:left="5771" w:hanging="360"/>
      </w:pPr>
      <w:rPr>
        <w:rFonts w:ascii="Wingdings" w:hAnsi="Wingdings" w:hint="default"/>
      </w:rPr>
    </w:lvl>
  </w:abstractNum>
  <w:abstractNum w:abstractNumId="27">
    <w:nsid w:val="5C4A4CDC"/>
    <w:multiLevelType w:val="hybridMultilevel"/>
    <w:tmpl w:val="998E56FA"/>
    <w:lvl w:ilvl="0" w:tplc="79D0BE12">
      <w:start w:val="1"/>
      <w:numFmt w:val="bullet"/>
      <w:lvlText w:val=""/>
      <w:lvlJc w:val="left"/>
      <w:pPr>
        <w:ind w:left="360" w:hanging="360"/>
      </w:pPr>
      <w:rPr>
        <w:rFonts w:ascii="Wingdings" w:hAnsi="Wingdings" w:hint="default"/>
        <w:color w:val="FF6600"/>
      </w:rPr>
    </w:lvl>
    <w:lvl w:ilvl="1" w:tplc="04070003" w:tentative="1">
      <w:start w:val="1"/>
      <w:numFmt w:val="bullet"/>
      <w:lvlText w:val="o"/>
      <w:lvlJc w:val="left"/>
      <w:pPr>
        <w:ind w:left="731" w:hanging="360"/>
      </w:pPr>
      <w:rPr>
        <w:rFonts w:ascii="Courier New" w:hAnsi="Courier New" w:hint="default"/>
      </w:rPr>
    </w:lvl>
    <w:lvl w:ilvl="2" w:tplc="04070005" w:tentative="1">
      <w:start w:val="1"/>
      <w:numFmt w:val="bullet"/>
      <w:lvlText w:val=""/>
      <w:lvlJc w:val="left"/>
      <w:pPr>
        <w:ind w:left="1451" w:hanging="360"/>
      </w:pPr>
      <w:rPr>
        <w:rFonts w:ascii="Wingdings" w:hAnsi="Wingdings" w:hint="default"/>
      </w:rPr>
    </w:lvl>
    <w:lvl w:ilvl="3" w:tplc="04070001" w:tentative="1">
      <w:start w:val="1"/>
      <w:numFmt w:val="bullet"/>
      <w:lvlText w:val=""/>
      <w:lvlJc w:val="left"/>
      <w:pPr>
        <w:ind w:left="2171" w:hanging="360"/>
      </w:pPr>
      <w:rPr>
        <w:rFonts w:ascii="Symbol" w:hAnsi="Symbol" w:hint="default"/>
      </w:rPr>
    </w:lvl>
    <w:lvl w:ilvl="4" w:tplc="04070003" w:tentative="1">
      <w:start w:val="1"/>
      <w:numFmt w:val="bullet"/>
      <w:lvlText w:val="o"/>
      <w:lvlJc w:val="left"/>
      <w:pPr>
        <w:ind w:left="2891" w:hanging="360"/>
      </w:pPr>
      <w:rPr>
        <w:rFonts w:ascii="Courier New" w:hAnsi="Courier New" w:hint="default"/>
      </w:rPr>
    </w:lvl>
    <w:lvl w:ilvl="5" w:tplc="04070005" w:tentative="1">
      <w:start w:val="1"/>
      <w:numFmt w:val="bullet"/>
      <w:lvlText w:val=""/>
      <w:lvlJc w:val="left"/>
      <w:pPr>
        <w:ind w:left="3611" w:hanging="360"/>
      </w:pPr>
      <w:rPr>
        <w:rFonts w:ascii="Wingdings" w:hAnsi="Wingdings" w:hint="default"/>
      </w:rPr>
    </w:lvl>
    <w:lvl w:ilvl="6" w:tplc="04070001" w:tentative="1">
      <w:start w:val="1"/>
      <w:numFmt w:val="bullet"/>
      <w:lvlText w:val=""/>
      <w:lvlJc w:val="left"/>
      <w:pPr>
        <w:ind w:left="4331" w:hanging="360"/>
      </w:pPr>
      <w:rPr>
        <w:rFonts w:ascii="Symbol" w:hAnsi="Symbol" w:hint="default"/>
      </w:rPr>
    </w:lvl>
    <w:lvl w:ilvl="7" w:tplc="04070003" w:tentative="1">
      <w:start w:val="1"/>
      <w:numFmt w:val="bullet"/>
      <w:lvlText w:val="o"/>
      <w:lvlJc w:val="left"/>
      <w:pPr>
        <w:ind w:left="5051" w:hanging="360"/>
      </w:pPr>
      <w:rPr>
        <w:rFonts w:ascii="Courier New" w:hAnsi="Courier New" w:hint="default"/>
      </w:rPr>
    </w:lvl>
    <w:lvl w:ilvl="8" w:tplc="04070005" w:tentative="1">
      <w:start w:val="1"/>
      <w:numFmt w:val="bullet"/>
      <w:lvlText w:val=""/>
      <w:lvlJc w:val="left"/>
      <w:pPr>
        <w:ind w:left="5771" w:hanging="360"/>
      </w:pPr>
      <w:rPr>
        <w:rFonts w:ascii="Wingdings" w:hAnsi="Wingdings" w:hint="default"/>
      </w:rPr>
    </w:lvl>
  </w:abstractNum>
  <w:abstractNum w:abstractNumId="28">
    <w:nsid w:val="5E0E12B2"/>
    <w:multiLevelType w:val="hybridMultilevel"/>
    <w:tmpl w:val="B51A21E8"/>
    <w:lvl w:ilvl="0" w:tplc="82B6DF54">
      <w:start w:val="1"/>
      <w:numFmt w:val="bullet"/>
      <w:lvlText w:val="■"/>
      <w:lvlJc w:val="left"/>
      <w:pPr>
        <w:tabs>
          <w:tab w:val="num" w:pos="216"/>
        </w:tabs>
        <w:ind w:left="216" w:hanging="216"/>
      </w:pPr>
      <w:rPr>
        <w:rFonts w:ascii="Arial" w:hAnsi="Arial" w:hint="default"/>
        <w:color w:val="263C6B"/>
        <w:sz w:val="20"/>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29">
    <w:nsid w:val="5E693889"/>
    <w:multiLevelType w:val="hybridMultilevel"/>
    <w:tmpl w:val="2B5A5FF8"/>
    <w:lvl w:ilvl="0" w:tplc="08090001">
      <w:start w:val="1"/>
      <w:numFmt w:val="bullet"/>
      <w:lvlText w:val=""/>
      <w:lvlJc w:val="left"/>
      <w:pPr>
        <w:tabs>
          <w:tab w:val="num" w:pos="1440"/>
        </w:tabs>
        <w:ind w:left="1440" w:hanging="360"/>
      </w:pPr>
      <w:rPr>
        <w:rFonts w:ascii="Symbol" w:hAnsi="Symbol" w:hint="default"/>
      </w:rPr>
    </w:lvl>
    <w:lvl w:ilvl="1" w:tplc="08090003" w:tentative="1">
      <w:start w:val="1"/>
      <w:numFmt w:val="bullet"/>
      <w:lvlText w:val="o"/>
      <w:lvlJc w:val="left"/>
      <w:pPr>
        <w:tabs>
          <w:tab w:val="num" w:pos="2160"/>
        </w:tabs>
        <w:ind w:left="2160" w:hanging="360"/>
      </w:pPr>
      <w:rPr>
        <w:rFonts w:ascii="Courier New" w:hAnsi="Courier New" w:hint="default"/>
      </w:rPr>
    </w:lvl>
    <w:lvl w:ilvl="2" w:tplc="08090005" w:tentative="1">
      <w:start w:val="1"/>
      <w:numFmt w:val="bullet"/>
      <w:lvlText w:val=""/>
      <w:lvlJc w:val="left"/>
      <w:pPr>
        <w:tabs>
          <w:tab w:val="num" w:pos="2880"/>
        </w:tabs>
        <w:ind w:left="2880" w:hanging="360"/>
      </w:pPr>
      <w:rPr>
        <w:rFonts w:ascii="Wingdings" w:hAnsi="Wingdings" w:hint="default"/>
      </w:rPr>
    </w:lvl>
    <w:lvl w:ilvl="3" w:tplc="08090001" w:tentative="1">
      <w:start w:val="1"/>
      <w:numFmt w:val="bullet"/>
      <w:lvlText w:val=""/>
      <w:lvlJc w:val="left"/>
      <w:pPr>
        <w:tabs>
          <w:tab w:val="num" w:pos="3600"/>
        </w:tabs>
        <w:ind w:left="3600" w:hanging="360"/>
      </w:pPr>
      <w:rPr>
        <w:rFonts w:ascii="Symbol" w:hAnsi="Symbol" w:hint="default"/>
      </w:rPr>
    </w:lvl>
    <w:lvl w:ilvl="4" w:tplc="08090003" w:tentative="1">
      <w:start w:val="1"/>
      <w:numFmt w:val="bullet"/>
      <w:lvlText w:val="o"/>
      <w:lvlJc w:val="left"/>
      <w:pPr>
        <w:tabs>
          <w:tab w:val="num" w:pos="4320"/>
        </w:tabs>
        <w:ind w:left="4320" w:hanging="360"/>
      </w:pPr>
      <w:rPr>
        <w:rFonts w:ascii="Courier New" w:hAnsi="Courier New" w:hint="default"/>
      </w:rPr>
    </w:lvl>
    <w:lvl w:ilvl="5" w:tplc="08090005" w:tentative="1">
      <w:start w:val="1"/>
      <w:numFmt w:val="bullet"/>
      <w:lvlText w:val=""/>
      <w:lvlJc w:val="left"/>
      <w:pPr>
        <w:tabs>
          <w:tab w:val="num" w:pos="5040"/>
        </w:tabs>
        <w:ind w:left="5040" w:hanging="360"/>
      </w:pPr>
      <w:rPr>
        <w:rFonts w:ascii="Wingdings" w:hAnsi="Wingdings" w:hint="default"/>
      </w:rPr>
    </w:lvl>
    <w:lvl w:ilvl="6" w:tplc="08090001" w:tentative="1">
      <w:start w:val="1"/>
      <w:numFmt w:val="bullet"/>
      <w:lvlText w:val=""/>
      <w:lvlJc w:val="left"/>
      <w:pPr>
        <w:tabs>
          <w:tab w:val="num" w:pos="5760"/>
        </w:tabs>
        <w:ind w:left="5760" w:hanging="360"/>
      </w:pPr>
      <w:rPr>
        <w:rFonts w:ascii="Symbol" w:hAnsi="Symbol" w:hint="default"/>
      </w:rPr>
    </w:lvl>
    <w:lvl w:ilvl="7" w:tplc="08090003" w:tentative="1">
      <w:start w:val="1"/>
      <w:numFmt w:val="bullet"/>
      <w:lvlText w:val="o"/>
      <w:lvlJc w:val="left"/>
      <w:pPr>
        <w:tabs>
          <w:tab w:val="num" w:pos="6480"/>
        </w:tabs>
        <w:ind w:left="6480" w:hanging="360"/>
      </w:pPr>
      <w:rPr>
        <w:rFonts w:ascii="Courier New" w:hAnsi="Courier New" w:hint="default"/>
      </w:rPr>
    </w:lvl>
    <w:lvl w:ilvl="8" w:tplc="08090005" w:tentative="1">
      <w:start w:val="1"/>
      <w:numFmt w:val="bullet"/>
      <w:lvlText w:val=""/>
      <w:lvlJc w:val="left"/>
      <w:pPr>
        <w:tabs>
          <w:tab w:val="num" w:pos="7200"/>
        </w:tabs>
        <w:ind w:left="7200" w:hanging="360"/>
      </w:pPr>
      <w:rPr>
        <w:rFonts w:ascii="Wingdings" w:hAnsi="Wingdings" w:hint="default"/>
      </w:rPr>
    </w:lvl>
  </w:abstractNum>
  <w:abstractNum w:abstractNumId="30">
    <w:nsid w:val="6C6D5687"/>
    <w:multiLevelType w:val="hybridMultilevel"/>
    <w:tmpl w:val="D4660070"/>
    <w:lvl w:ilvl="0" w:tplc="82B6DF54">
      <w:start w:val="1"/>
      <w:numFmt w:val="bullet"/>
      <w:lvlText w:val="■"/>
      <w:lvlJc w:val="left"/>
      <w:pPr>
        <w:tabs>
          <w:tab w:val="num" w:pos="216"/>
        </w:tabs>
        <w:ind w:left="216" w:hanging="216"/>
      </w:pPr>
      <w:rPr>
        <w:rFonts w:ascii="Arial" w:hAnsi="Arial" w:hint="default"/>
        <w:color w:val="263C6B"/>
        <w:sz w:val="20"/>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31">
    <w:nsid w:val="72FD239F"/>
    <w:multiLevelType w:val="hybridMultilevel"/>
    <w:tmpl w:val="84CE33CC"/>
    <w:lvl w:ilvl="0" w:tplc="CB6C89AA">
      <w:start w:val="1"/>
      <w:numFmt w:val="bullet"/>
      <w:lvlText w:val=""/>
      <w:lvlJc w:val="left"/>
      <w:pPr>
        <w:ind w:left="360" w:hanging="360"/>
      </w:pPr>
      <w:rPr>
        <w:rFonts w:ascii="Wingdings" w:hAnsi="Wingdings" w:hint="default"/>
        <w:color w:val="auto"/>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2">
    <w:nsid w:val="7D75465B"/>
    <w:multiLevelType w:val="multilevel"/>
    <w:tmpl w:val="EAD0EF1A"/>
    <w:lvl w:ilvl="0">
      <w:start w:val="1"/>
      <w:numFmt w:val="bullet"/>
      <w:lvlText w:val="■"/>
      <w:lvlJc w:val="left"/>
      <w:pPr>
        <w:tabs>
          <w:tab w:val="num" w:pos="360"/>
        </w:tabs>
        <w:ind w:left="216" w:hanging="216"/>
      </w:pPr>
      <w:rPr>
        <w:rFonts w:ascii="Times New Roman" w:hAnsi="Times New Roman" w:hint="default"/>
        <w:b w:val="0"/>
        <w:i w:val="0"/>
        <w:sz w:val="23"/>
      </w:rPr>
    </w:lvl>
    <w:lvl w:ilvl="1">
      <w:start w:val="1"/>
      <w:numFmt w:val="bullet"/>
      <w:lvlRestart w:val="0"/>
      <w:pStyle w:val="EmDashDS"/>
      <w:lvlText w:val=""/>
      <w:lvlJc w:val="left"/>
      <w:pPr>
        <w:tabs>
          <w:tab w:val="num" w:pos="576"/>
        </w:tabs>
        <w:ind w:left="533" w:hanging="317"/>
      </w:pPr>
      <w:rPr>
        <w:rFonts w:ascii="Symbol" w:hAnsi="Symbol" w:hint="default"/>
        <w:b w:val="0"/>
        <w:i w:val="0"/>
        <w:sz w:val="23"/>
      </w:rPr>
    </w:lvl>
    <w:lvl w:ilvl="2">
      <w:start w:val="1"/>
      <w:numFmt w:val="bullet"/>
      <w:lvlRestart w:val="0"/>
      <w:lvlText w:val="–"/>
      <w:lvlJc w:val="left"/>
      <w:pPr>
        <w:tabs>
          <w:tab w:val="num" w:pos="893"/>
        </w:tabs>
        <w:ind w:left="734" w:hanging="201"/>
      </w:pPr>
      <w:rPr>
        <w:rFonts w:ascii="Times" w:hAnsi="Times" w:hint="default"/>
        <w:b w:val="0"/>
        <w:i w:val="0"/>
        <w:sz w:val="23"/>
      </w:rPr>
    </w:lvl>
    <w:lvl w:ilvl="3">
      <w:start w:val="1"/>
      <w:numFmt w:val="none"/>
      <w:lvlText w:val=""/>
      <w:lvlJc w:val="left"/>
      <w:pPr>
        <w:tabs>
          <w:tab w:val="num" w:pos="1440"/>
        </w:tabs>
        <w:ind w:left="1440" w:hanging="360"/>
      </w:pPr>
      <w:rPr>
        <w:rFonts w:cs="Times New Roman" w:hint="default"/>
      </w:rPr>
    </w:lvl>
    <w:lvl w:ilvl="4">
      <w:start w:val="1"/>
      <w:numFmt w:val="none"/>
      <w:lvlText w:val=""/>
      <w:lvlJc w:val="left"/>
      <w:pPr>
        <w:tabs>
          <w:tab w:val="num" w:pos="1800"/>
        </w:tabs>
        <w:ind w:left="1800" w:hanging="360"/>
      </w:pPr>
      <w:rPr>
        <w:rFonts w:cs="Times New Roman" w:hint="default"/>
      </w:rPr>
    </w:lvl>
    <w:lvl w:ilvl="5">
      <w:start w:val="1"/>
      <w:numFmt w:val="none"/>
      <w:lvlText w:val=""/>
      <w:lvlJc w:val="left"/>
      <w:pPr>
        <w:tabs>
          <w:tab w:val="num" w:pos="2160"/>
        </w:tabs>
        <w:ind w:left="2160" w:hanging="360"/>
      </w:pPr>
      <w:rPr>
        <w:rFonts w:cs="Times New Roman" w:hint="default"/>
      </w:rPr>
    </w:lvl>
    <w:lvl w:ilvl="6">
      <w:start w:val="1"/>
      <w:numFmt w:val="none"/>
      <w:lvlText w:val=""/>
      <w:lvlJc w:val="left"/>
      <w:pPr>
        <w:tabs>
          <w:tab w:val="num" w:pos="2520"/>
        </w:tabs>
        <w:ind w:left="2520" w:hanging="360"/>
      </w:pPr>
      <w:rPr>
        <w:rFonts w:cs="Times New Roman" w:hint="default"/>
      </w:rPr>
    </w:lvl>
    <w:lvl w:ilvl="7">
      <w:start w:val="1"/>
      <w:numFmt w:val="none"/>
      <w:lvlText w:val=""/>
      <w:lvlJc w:val="left"/>
      <w:pPr>
        <w:tabs>
          <w:tab w:val="num" w:pos="2880"/>
        </w:tabs>
        <w:ind w:left="2880" w:hanging="360"/>
      </w:pPr>
      <w:rPr>
        <w:rFonts w:cs="Times New Roman" w:hint="default"/>
      </w:rPr>
    </w:lvl>
    <w:lvl w:ilvl="8">
      <w:start w:val="1"/>
      <w:numFmt w:val="none"/>
      <w:lvlText w:val=""/>
      <w:lvlJc w:val="left"/>
      <w:pPr>
        <w:tabs>
          <w:tab w:val="num" w:pos="3240"/>
        </w:tabs>
        <w:ind w:left="3240" w:hanging="360"/>
      </w:pPr>
      <w:rPr>
        <w:rFonts w:cs="Times New Roman" w:hint="default"/>
      </w:rPr>
    </w:lvl>
  </w:abstractNum>
  <w:num w:numId="1">
    <w:abstractNumId w:val="10"/>
  </w:num>
  <w:num w:numId="2">
    <w:abstractNumId w:val="10"/>
  </w:num>
  <w:num w:numId="3">
    <w:abstractNumId w:val="10"/>
  </w:num>
  <w:num w:numId="4">
    <w:abstractNumId w:val="10"/>
  </w:num>
  <w:num w:numId="5">
    <w:abstractNumId w:val="8"/>
  </w:num>
  <w:num w:numId="6">
    <w:abstractNumId w:val="7"/>
  </w:num>
  <w:num w:numId="7">
    <w:abstractNumId w:val="6"/>
  </w:num>
  <w:num w:numId="8">
    <w:abstractNumId w:val="5"/>
  </w:num>
  <w:num w:numId="9">
    <w:abstractNumId w:val="9"/>
  </w:num>
  <w:num w:numId="10">
    <w:abstractNumId w:val="4"/>
  </w:num>
  <w:num w:numId="11">
    <w:abstractNumId w:val="3"/>
  </w:num>
  <w:num w:numId="12">
    <w:abstractNumId w:val="2"/>
  </w:num>
  <w:num w:numId="13">
    <w:abstractNumId w:val="1"/>
  </w:num>
  <w:num w:numId="14">
    <w:abstractNumId w:val="15"/>
  </w:num>
  <w:num w:numId="15">
    <w:abstractNumId w:val="13"/>
  </w:num>
  <w:num w:numId="16">
    <w:abstractNumId w:val="23"/>
  </w:num>
  <w:num w:numId="17">
    <w:abstractNumId w:val="16"/>
  </w:num>
  <w:num w:numId="18">
    <w:abstractNumId w:val="29"/>
  </w:num>
  <w:num w:numId="19">
    <w:abstractNumId w:val="22"/>
  </w:num>
  <w:num w:numId="20">
    <w:abstractNumId w:val="14"/>
  </w:num>
  <w:num w:numId="21">
    <w:abstractNumId w:val="20"/>
  </w:num>
  <w:num w:numId="22">
    <w:abstractNumId w:val="18"/>
  </w:num>
  <w:num w:numId="23">
    <w:abstractNumId w:val="32"/>
  </w:num>
  <w:num w:numId="24">
    <w:abstractNumId w:val="11"/>
  </w:num>
  <w:num w:numId="25">
    <w:abstractNumId w:val="25"/>
  </w:num>
  <w:num w:numId="26">
    <w:abstractNumId w:val="17"/>
  </w:num>
  <w:num w:numId="27">
    <w:abstractNumId w:val="19"/>
  </w:num>
  <w:num w:numId="28">
    <w:abstractNumId w:val="21"/>
  </w:num>
  <w:num w:numId="29">
    <w:abstractNumId w:val="27"/>
  </w:num>
  <w:num w:numId="30">
    <w:abstractNumId w:val="26"/>
  </w:num>
  <w:num w:numId="31">
    <w:abstractNumId w:val="31"/>
  </w:num>
  <w:num w:numId="32">
    <w:abstractNumId w:val="28"/>
  </w:num>
  <w:num w:numId="33">
    <w:abstractNumId w:val="12"/>
  </w:num>
  <w:num w:numId="34">
    <w:abstractNumId w:val="24"/>
  </w:num>
  <w:num w:numId="35">
    <w:abstractNumId w:val="30"/>
  </w:num>
  <w:num w:numId="3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oNotTrackMoves/>
  <w:defaultTabStop w:val="720"/>
  <w:autoHyphenation/>
  <w:hyphenationZone w:val="425"/>
  <w:doNotHyphenateCaps/>
  <w:characterSpacingControl w:val="doNotCompress"/>
  <w:hdrShapeDefaults>
    <o:shapedefaults v:ext="edit" spidmax="2052"/>
    <o:shapelayout v:ext="edit">
      <o:idmap v:ext="edit" data="2"/>
    </o:shapelayout>
  </w:hdrShapeDefaults>
  <w:footnotePr>
    <w:footnote w:id="-1"/>
    <w:footnote w:id="0"/>
    <w:footnote w:id="1"/>
  </w:footnotePr>
  <w:endnotePr>
    <w:endnote w:id="-1"/>
    <w:endnote w:id="0"/>
    <w:endnote w:id="1"/>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4"/>
  </w:compat>
  <w:rsids>
    <w:rsidRoot w:val="00D047FE"/>
    <w:rsid w:val="000025CF"/>
    <w:rsid w:val="00021239"/>
    <w:rsid w:val="0003334D"/>
    <w:rsid w:val="00047191"/>
    <w:rsid w:val="0005414D"/>
    <w:rsid w:val="00063D46"/>
    <w:rsid w:val="000D77A5"/>
    <w:rsid w:val="000F1F29"/>
    <w:rsid w:val="001069EB"/>
    <w:rsid w:val="00117853"/>
    <w:rsid w:val="00125989"/>
    <w:rsid w:val="00153396"/>
    <w:rsid w:val="00177E44"/>
    <w:rsid w:val="00183B94"/>
    <w:rsid w:val="001E37E7"/>
    <w:rsid w:val="00200527"/>
    <w:rsid w:val="00231AE6"/>
    <w:rsid w:val="00254A54"/>
    <w:rsid w:val="002C0ACB"/>
    <w:rsid w:val="00302136"/>
    <w:rsid w:val="0031342B"/>
    <w:rsid w:val="00360AA8"/>
    <w:rsid w:val="00365025"/>
    <w:rsid w:val="003A3799"/>
    <w:rsid w:val="003C509F"/>
    <w:rsid w:val="003E4242"/>
    <w:rsid w:val="003E577D"/>
    <w:rsid w:val="00416CD0"/>
    <w:rsid w:val="00455C2A"/>
    <w:rsid w:val="00472DF2"/>
    <w:rsid w:val="00491427"/>
    <w:rsid w:val="004D2142"/>
    <w:rsid w:val="004D5378"/>
    <w:rsid w:val="004D5610"/>
    <w:rsid w:val="004E2853"/>
    <w:rsid w:val="005C341B"/>
    <w:rsid w:val="00620F44"/>
    <w:rsid w:val="00630470"/>
    <w:rsid w:val="0064689F"/>
    <w:rsid w:val="0065147B"/>
    <w:rsid w:val="00703A41"/>
    <w:rsid w:val="00747A10"/>
    <w:rsid w:val="007B1CB7"/>
    <w:rsid w:val="007E3DD0"/>
    <w:rsid w:val="007F5531"/>
    <w:rsid w:val="007F6942"/>
    <w:rsid w:val="008158A0"/>
    <w:rsid w:val="00836027"/>
    <w:rsid w:val="008F6B72"/>
    <w:rsid w:val="00910268"/>
    <w:rsid w:val="009173F6"/>
    <w:rsid w:val="00992B74"/>
    <w:rsid w:val="009C7CE0"/>
    <w:rsid w:val="009D1E9A"/>
    <w:rsid w:val="00A24A69"/>
    <w:rsid w:val="00AD44B3"/>
    <w:rsid w:val="00AE4BCE"/>
    <w:rsid w:val="00B05B5B"/>
    <w:rsid w:val="00B73840"/>
    <w:rsid w:val="00B77A19"/>
    <w:rsid w:val="00B8262F"/>
    <w:rsid w:val="00B94F48"/>
    <w:rsid w:val="00BA2AC5"/>
    <w:rsid w:val="00BF427D"/>
    <w:rsid w:val="00C200E1"/>
    <w:rsid w:val="00C363D0"/>
    <w:rsid w:val="00C4374B"/>
    <w:rsid w:val="00C5175B"/>
    <w:rsid w:val="00C823F5"/>
    <w:rsid w:val="00D00E7A"/>
    <w:rsid w:val="00D047FE"/>
    <w:rsid w:val="00D31433"/>
    <w:rsid w:val="00D35BFB"/>
    <w:rsid w:val="00D82283"/>
    <w:rsid w:val="00DA58EB"/>
    <w:rsid w:val="00E3164E"/>
    <w:rsid w:val="00E465E7"/>
    <w:rsid w:val="00E7208D"/>
    <w:rsid w:val="00F014A3"/>
    <w:rsid w:val="00F153CC"/>
    <w:rsid w:val="00FD146E"/>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2"/>
    <o:shapelayout v:ext="edit">
      <o:idmap v:ext="edit" data="1"/>
    </o:shapelayout>
  </w:shapeDefaults>
  <w:decimalSymbol w:val=","/>
  <w:listSeparator w:val=";"/>
  <w14:docId w14:val="352E08BB"/>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276">
    <w:lsdException w:name="Normal" w:qFormat="1"/>
    <w:lsdException w:name="heading 1" w:uiPriority="99" w:qFormat="1"/>
    <w:lsdException w:name="heading 3" w:uiPriority="99" w:qFormat="1"/>
    <w:lsdException w:name="annotation text" w:uiPriority="99"/>
    <w:lsdException w:name="header" w:uiPriority="99"/>
    <w:lsdException w:name="footer" w:uiPriority="99"/>
    <w:lsdException w:name="annotation reference" w:uiPriority="99"/>
    <w:lsdException w:name="List Bullet" w:uiPriority="99"/>
    <w:lsdException w:name="Body Text" w:uiPriority="99"/>
    <w:lsdException w:name="Body Text 2" w:uiPriority="99"/>
    <w:lsdException w:name="Hyperlink" w:uiPriority="99"/>
    <w:lsdException w:name="FollowedHyperlink" w:uiPriority="99"/>
    <w:lsdException w:name="Emphasis" w:uiPriority="99" w:qFormat="1"/>
    <w:lsdException w:name="Document Map" w:uiPriority="99"/>
    <w:lsdException w:name="Normal (Web)" w:uiPriority="99"/>
    <w:lsdException w:name="annotation subject" w:uiPriority="99"/>
    <w:lsdException w:name="Balloon Text" w:uiPriority="99"/>
    <w:lsdException w:name="Table Grid" w:uiPriority="99"/>
  </w:latentStyles>
  <w:style w:type="paragraph" w:default="1" w:styleId="Standard">
    <w:name w:val="Normal"/>
    <w:qFormat/>
    <w:rsid w:val="00030BD7"/>
    <w:pPr>
      <w:overflowPunct w:val="0"/>
      <w:autoSpaceDE w:val="0"/>
      <w:autoSpaceDN w:val="0"/>
      <w:adjustRightInd w:val="0"/>
      <w:textAlignment w:val="baseline"/>
    </w:pPr>
    <w:rPr>
      <w:rFonts w:ascii="Arial" w:hAnsi="Arial" w:cs="Arial"/>
      <w:color w:val="000000"/>
      <w:lang w:val="en-GB" w:eastAsia="fr-FR"/>
    </w:rPr>
  </w:style>
  <w:style w:type="paragraph" w:styleId="berschrift1">
    <w:name w:val="heading 1"/>
    <w:basedOn w:val="Standard"/>
    <w:next w:val="NormalDS"/>
    <w:link w:val="berschrift1Zeichen"/>
    <w:uiPriority w:val="99"/>
    <w:qFormat/>
    <w:rsid w:val="00030BD7"/>
    <w:pPr>
      <w:keepNext/>
      <w:keepLines/>
      <w:overflowPunct/>
      <w:autoSpaceDE/>
      <w:autoSpaceDN/>
      <w:adjustRightInd/>
      <w:textAlignment w:val="auto"/>
      <w:outlineLvl w:val="0"/>
    </w:pPr>
    <w:rPr>
      <w:b/>
      <w:bCs/>
      <w:sz w:val="24"/>
      <w:szCs w:val="24"/>
      <w:lang w:val="en-US"/>
    </w:rPr>
  </w:style>
  <w:style w:type="paragraph" w:styleId="berschrift3">
    <w:name w:val="heading 3"/>
    <w:basedOn w:val="Standard"/>
    <w:next w:val="Standard"/>
    <w:link w:val="berschrift3Zeichen"/>
    <w:uiPriority w:val="99"/>
    <w:qFormat/>
    <w:rsid w:val="00030BD7"/>
    <w:pPr>
      <w:keepNext/>
      <w:spacing w:before="240" w:after="60"/>
      <w:outlineLvl w:val="2"/>
    </w:pPr>
    <w:rPr>
      <w:b/>
      <w:bCs/>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eichen">
    <w:name w:val="Überschrift 1 Zeichen"/>
    <w:link w:val="berschrift1"/>
    <w:uiPriority w:val="9"/>
    <w:rsid w:val="002150FE"/>
    <w:rPr>
      <w:rFonts w:ascii="Cambria" w:eastAsia="Times New Roman" w:hAnsi="Cambria" w:cs="Times New Roman"/>
      <w:b/>
      <w:bCs/>
      <w:color w:val="000000"/>
      <w:kern w:val="32"/>
      <w:sz w:val="32"/>
      <w:szCs w:val="32"/>
      <w:lang w:val="en-GB" w:eastAsia="fr-FR"/>
    </w:rPr>
  </w:style>
  <w:style w:type="character" w:customStyle="1" w:styleId="berschrift3Zeichen">
    <w:name w:val="Überschrift 3 Zeichen"/>
    <w:link w:val="berschrift3"/>
    <w:uiPriority w:val="9"/>
    <w:semiHidden/>
    <w:rsid w:val="002150FE"/>
    <w:rPr>
      <w:rFonts w:ascii="Cambria" w:eastAsia="Times New Roman" w:hAnsi="Cambria" w:cs="Times New Roman"/>
      <w:b/>
      <w:bCs/>
      <w:color w:val="000000"/>
      <w:sz w:val="26"/>
      <w:szCs w:val="26"/>
      <w:lang w:val="en-GB" w:eastAsia="fr-FR"/>
    </w:rPr>
  </w:style>
  <w:style w:type="paragraph" w:styleId="Kopfzeile">
    <w:name w:val="header"/>
    <w:basedOn w:val="Standard"/>
    <w:link w:val="KopfzeileZeichen"/>
    <w:uiPriority w:val="99"/>
    <w:rsid w:val="00030BD7"/>
    <w:pPr>
      <w:tabs>
        <w:tab w:val="center" w:pos="4153"/>
        <w:tab w:val="right" w:pos="8306"/>
      </w:tabs>
    </w:pPr>
  </w:style>
  <w:style w:type="character" w:customStyle="1" w:styleId="KopfzeileZeichen">
    <w:name w:val="Kopfzeile Zeichen"/>
    <w:link w:val="Kopfzeile"/>
    <w:uiPriority w:val="99"/>
    <w:semiHidden/>
    <w:rsid w:val="002150FE"/>
    <w:rPr>
      <w:rFonts w:ascii="Arial" w:hAnsi="Arial" w:cs="Arial"/>
      <w:color w:val="000000"/>
      <w:sz w:val="20"/>
      <w:szCs w:val="20"/>
      <w:lang w:val="en-GB" w:eastAsia="fr-FR"/>
    </w:rPr>
  </w:style>
  <w:style w:type="paragraph" w:styleId="Fuzeile">
    <w:name w:val="footer"/>
    <w:basedOn w:val="Standard"/>
    <w:link w:val="FuzeileZeichen"/>
    <w:uiPriority w:val="99"/>
    <w:rsid w:val="00030BD7"/>
    <w:pPr>
      <w:tabs>
        <w:tab w:val="center" w:pos="4153"/>
        <w:tab w:val="right" w:pos="8306"/>
      </w:tabs>
    </w:pPr>
  </w:style>
  <w:style w:type="character" w:customStyle="1" w:styleId="FuzeileZeichen">
    <w:name w:val="Fußzeile Zeichen"/>
    <w:link w:val="Fuzeile"/>
    <w:uiPriority w:val="99"/>
    <w:semiHidden/>
    <w:rsid w:val="002150FE"/>
    <w:rPr>
      <w:rFonts w:ascii="Arial" w:hAnsi="Arial" w:cs="Arial"/>
      <w:color w:val="000000"/>
      <w:sz w:val="20"/>
      <w:szCs w:val="20"/>
      <w:lang w:val="en-GB" w:eastAsia="fr-FR"/>
    </w:rPr>
  </w:style>
  <w:style w:type="paragraph" w:customStyle="1" w:styleId="NormalDS">
    <w:name w:val="Normal DS"/>
    <w:basedOn w:val="Standard"/>
    <w:uiPriority w:val="99"/>
    <w:rsid w:val="00030BD7"/>
    <w:pPr>
      <w:overflowPunct/>
      <w:autoSpaceDE/>
      <w:autoSpaceDN/>
      <w:adjustRightInd/>
      <w:spacing w:after="260"/>
      <w:textAlignment w:val="auto"/>
    </w:pPr>
    <w:rPr>
      <w:lang w:val="en-US"/>
    </w:rPr>
  </w:style>
  <w:style w:type="paragraph" w:customStyle="1" w:styleId="Int3ATMText">
    <w:name w:val="Int3/ATM Text"/>
    <w:basedOn w:val="NormalDS"/>
    <w:uiPriority w:val="99"/>
    <w:rsid w:val="00030BD7"/>
    <w:rPr>
      <w:sz w:val="26"/>
      <w:szCs w:val="26"/>
    </w:rPr>
  </w:style>
  <w:style w:type="paragraph" w:customStyle="1" w:styleId="INT2aDateTitlePg">
    <w:name w:val="INT2a/Date_TitlePg"/>
    <w:basedOn w:val="Standard"/>
    <w:next w:val="NormalDS"/>
    <w:uiPriority w:val="99"/>
    <w:rsid w:val="00030BD7"/>
    <w:pPr>
      <w:pBdr>
        <w:bottom w:val="single" w:sz="6" w:space="1" w:color="auto"/>
      </w:pBdr>
      <w:overflowPunct/>
      <w:autoSpaceDE/>
      <w:autoSpaceDN/>
      <w:adjustRightInd/>
      <w:spacing w:after="260" w:line="260" w:lineRule="exact"/>
      <w:textAlignment w:val="auto"/>
    </w:pPr>
    <w:rPr>
      <w:lang w:val="en-US"/>
    </w:rPr>
  </w:style>
  <w:style w:type="table" w:styleId="Tabellenraster">
    <w:name w:val="Table Grid"/>
    <w:basedOn w:val="NormaleTabelle"/>
    <w:uiPriority w:val="99"/>
    <w:rsid w:val="00030BD7"/>
    <w:rPr>
      <w:lang w:val="fr-FR" w:eastAsia="fr-F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ufzhlungszeichen">
    <w:name w:val="List Bullet"/>
    <w:basedOn w:val="Standard"/>
    <w:autoRedefine/>
    <w:uiPriority w:val="99"/>
    <w:rsid w:val="00030BD7"/>
    <w:pPr>
      <w:numPr>
        <w:numId w:val="2"/>
      </w:numPr>
    </w:pPr>
  </w:style>
  <w:style w:type="paragraph" w:customStyle="1" w:styleId="NormalDS11pt">
    <w:name w:val="Normal DS + 11 pt"/>
    <w:aliases w:val="Before:  20 pt"/>
    <w:basedOn w:val="NormalDS"/>
    <w:uiPriority w:val="99"/>
    <w:rsid w:val="00030BD7"/>
    <w:rPr>
      <w:sz w:val="22"/>
      <w:szCs w:val="22"/>
    </w:rPr>
  </w:style>
  <w:style w:type="paragraph" w:styleId="Sprechblasentext">
    <w:name w:val="Balloon Text"/>
    <w:basedOn w:val="Standard"/>
    <w:link w:val="SprechblasentextZeichen"/>
    <w:uiPriority w:val="99"/>
    <w:semiHidden/>
    <w:rsid w:val="00030BD7"/>
    <w:rPr>
      <w:rFonts w:ascii="Times New Roman" w:hAnsi="Times New Roman" w:cs="Times New Roman"/>
      <w:sz w:val="16"/>
      <w:szCs w:val="16"/>
    </w:rPr>
  </w:style>
  <w:style w:type="character" w:customStyle="1" w:styleId="SprechblasentextZeichen">
    <w:name w:val="Sprechblasentext Zeichen"/>
    <w:link w:val="Sprechblasentext"/>
    <w:uiPriority w:val="99"/>
    <w:semiHidden/>
    <w:rsid w:val="002150FE"/>
    <w:rPr>
      <w:rFonts w:cs="Arial"/>
      <w:color w:val="000000"/>
      <w:sz w:val="0"/>
      <w:szCs w:val="0"/>
      <w:lang w:val="en-GB" w:eastAsia="fr-FR"/>
    </w:rPr>
  </w:style>
  <w:style w:type="character" w:styleId="Kommentarzeichen">
    <w:name w:val="annotation reference"/>
    <w:uiPriority w:val="99"/>
    <w:semiHidden/>
    <w:rsid w:val="00030BD7"/>
    <w:rPr>
      <w:rFonts w:cs="Times New Roman"/>
      <w:sz w:val="16"/>
    </w:rPr>
  </w:style>
  <w:style w:type="paragraph" w:styleId="Kommentartext">
    <w:name w:val="annotation text"/>
    <w:basedOn w:val="Standard"/>
    <w:link w:val="KommentartextZeichen"/>
    <w:uiPriority w:val="99"/>
    <w:semiHidden/>
    <w:rsid w:val="00030BD7"/>
  </w:style>
  <w:style w:type="character" w:customStyle="1" w:styleId="KommentartextZeichen">
    <w:name w:val="Kommentartext Zeichen"/>
    <w:link w:val="Kommentartext"/>
    <w:uiPriority w:val="99"/>
    <w:semiHidden/>
    <w:rsid w:val="002150FE"/>
    <w:rPr>
      <w:rFonts w:ascii="Arial" w:hAnsi="Arial" w:cs="Arial"/>
      <w:color w:val="000000"/>
      <w:sz w:val="20"/>
      <w:szCs w:val="20"/>
      <w:lang w:val="en-GB" w:eastAsia="fr-FR"/>
    </w:rPr>
  </w:style>
  <w:style w:type="paragraph" w:styleId="Kommentarthema">
    <w:name w:val="annotation subject"/>
    <w:basedOn w:val="Kommentartext"/>
    <w:next w:val="Kommentartext"/>
    <w:link w:val="KommentarthemaZeichen"/>
    <w:uiPriority w:val="99"/>
    <w:semiHidden/>
    <w:rsid w:val="00030BD7"/>
    <w:rPr>
      <w:b/>
      <w:bCs/>
    </w:rPr>
  </w:style>
  <w:style w:type="character" w:customStyle="1" w:styleId="KommentarthemaZeichen">
    <w:name w:val="Kommentarthema Zeichen"/>
    <w:link w:val="Kommentarthema"/>
    <w:uiPriority w:val="99"/>
    <w:semiHidden/>
    <w:rsid w:val="002150FE"/>
    <w:rPr>
      <w:rFonts w:ascii="Arial" w:hAnsi="Arial" w:cs="Arial"/>
      <w:b/>
      <w:bCs/>
      <w:color w:val="000000"/>
      <w:sz w:val="20"/>
      <w:szCs w:val="20"/>
      <w:lang w:val="en-GB" w:eastAsia="fr-FR"/>
    </w:rPr>
  </w:style>
  <w:style w:type="character" w:customStyle="1" w:styleId="Car">
    <w:name w:val="Car"/>
    <w:uiPriority w:val="99"/>
    <w:semiHidden/>
    <w:rsid w:val="00030BD7"/>
    <w:rPr>
      <w:rFonts w:ascii="Arial" w:hAnsi="Arial"/>
      <w:lang w:val="en-GB"/>
    </w:rPr>
  </w:style>
  <w:style w:type="character" w:styleId="Link">
    <w:name w:val="Hyperlink"/>
    <w:uiPriority w:val="99"/>
    <w:rsid w:val="00030BD7"/>
    <w:rPr>
      <w:rFonts w:cs="Times New Roman"/>
      <w:color w:val="0000FF"/>
      <w:u w:val="single"/>
    </w:rPr>
  </w:style>
  <w:style w:type="character" w:customStyle="1" w:styleId="NormalDSChar">
    <w:name w:val="Normal DS Char"/>
    <w:uiPriority w:val="99"/>
    <w:rsid w:val="00030BD7"/>
    <w:rPr>
      <w:rFonts w:ascii="Arial" w:hAnsi="Arial"/>
      <w:lang w:val="en-US"/>
    </w:rPr>
  </w:style>
  <w:style w:type="character" w:customStyle="1" w:styleId="tw4winMark">
    <w:name w:val="tw4winMark"/>
    <w:uiPriority w:val="99"/>
    <w:rsid w:val="00030BD7"/>
    <w:rPr>
      <w:rFonts w:ascii="Courier New" w:hAnsi="Courier New"/>
      <w:vanish/>
      <w:color w:val="800080"/>
      <w:sz w:val="24"/>
      <w:vertAlign w:val="subscript"/>
    </w:rPr>
  </w:style>
  <w:style w:type="character" w:styleId="GesichteterLink">
    <w:name w:val="FollowedHyperlink"/>
    <w:uiPriority w:val="99"/>
    <w:rsid w:val="00030BD7"/>
    <w:rPr>
      <w:rFonts w:cs="Times New Roman"/>
      <w:color w:val="606420"/>
      <w:u w:val="single"/>
    </w:rPr>
  </w:style>
  <w:style w:type="paragraph" w:styleId="StandardWeb">
    <w:name w:val="Normal (Web)"/>
    <w:basedOn w:val="Standard"/>
    <w:uiPriority w:val="99"/>
    <w:rsid w:val="00030BD7"/>
    <w:pPr>
      <w:overflowPunct/>
      <w:autoSpaceDE/>
      <w:autoSpaceDN/>
      <w:adjustRightInd/>
      <w:spacing w:before="100" w:beforeAutospacing="1" w:after="360"/>
      <w:textAlignment w:val="auto"/>
    </w:pPr>
    <w:rPr>
      <w:rFonts w:ascii="Times New Roman" w:hAnsi="Times New Roman" w:cs="Times New Roman"/>
      <w:sz w:val="24"/>
      <w:szCs w:val="24"/>
      <w:lang w:val="fr-FR"/>
    </w:rPr>
  </w:style>
  <w:style w:type="character" w:customStyle="1" w:styleId="Lienhypertexte31">
    <w:name w:val="Lien hypertexte31"/>
    <w:uiPriority w:val="99"/>
    <w:rsid w:val="00030BD7"/>
    <w:rPr>
      <w:color w:val="9F282A"/>
      <w:u w:val="single"/>
      <w:effect w:val="none"/>
    </w:rPr>
  </w:style>
  <w:style w:type="character" w:customStyle="1" w:styleId="Lienhypertexte63">
    <w:name w:val="Lien hypertexte63"/>
    <w:uiPriority w:val="99"/>
    <w:rsid w:val="00030BD7"/>
    <w:rPr>
      <w:color w:val="424242"/>
      <w:u w:val="none"/>
      <w:effect w:val="none"/>
    </w:rPr>
  </w:style>
  <w:style w:type="character" w:customStyle="1" w:styleId="Lienhypertexte75">
    <w:name w:val="Lien hypertexte75"/>
    <w:uiPriority w:val="99"/>
    <w:rsid w:val="00030BD7"/>
    <w:rPr>
      <w:color w:val="424242"/>
      <w:u w:val="none"/>
      <w:effect w:val="none"/>
    </w:rPr>
  </w:style>
  <w:style w:type="character" w:styleId="Herausstellen">
    <w:name w:val="Emphasis"/>
    <w:uiPriority w:val="99"/>
    <w:qFormat/>
    <w:rsid w:val="00030BD7"/>
    <w:rPr>
      <w:rFonts w:cs="Times New Roman"/>
      <w:i/>
    </w:rPr>
  </w:style>
  <w:style w:type="character" w:customStyle="1" w:styleId="tw4winError">
    <w:name w:val="tw4winError"/>
    <w:uiPriority w:val="99"/>
    <w:rsid w:val="00030BD7"/>
    <w:rPr>
      <w:rFonts w:ascii="Courier New" w:hAnsi="Courier New"/>
      <w:color w:val="00FF00"/>
      <w:sz w:val="40"/>
    </w:rPr>
  </w:style>
  <w:style w:type="character" w:customStyle="1" w:styleId="tw4winTerm">
    <w:name w:val="tw4winTerm"/>
    <w:uiPriority w:val="99"/>
    <w:rsid w:val="00030BD7"/>
    <w:rPr>
      <w:color w:val="0000FF"/>
    </w:rPr>
  </w:style>
  <w:style w:type="character" w:customStyle="1" w:styleId="tw4winPopup">
    <w:name w:val="tw4winPopup"/>
    <w:uiPriority w:val="99"/>
    <w:rsid w:val="00030BD7"/>
    <w:rPr>
      <w:rFonts w:ascii="Courier New" w:hAnsi="Courier New"/>
      <w:noProof/>
      <w:color w:val="008000"/>
    </w:rPr>
  </w:style>
  <w:style w:type="character" w:customStyle="1" w:styleId="tw4winJump">
    <w:name w:val="tw4winJump"/>
    <w:uiPriority w:val="99"/>
    <w:rsid w:val="00030BD7"/>
    <w:rPr>
      <w:rFonts w:ascii="Courier New" w:hAnsi="Courier New"/>
      <w:noProof/>
      <w:color w:val="008080"/>
    </w:rPr>
  </w:style>
  <w:style w:type="character" w:customStyle="1" w:styleId="tw4winExternal">
    <w:name w:val="tw4winExternal"/>
    <w:uiPriority w:val="99"/>
    <w:rsid w:val="00030BD7"/>
    <w:rPr>
      <w:rFonts w:ascii="Courier New" w:hAnsi="Courier New"/>
      <w:noProof/>
      <w:color w:val="808080"/>
    </w:rPr>
  </w:style>
  <w:style w:type="character" w:customStyle="1" w:styleId="tw4winInternal">
    <w:name w:val="tw4winInternal"/>
    <w:uiPriority w:val="99"/>
    <w:rsid w:val="00030BD7"/>
    <w:rPr>
      <w:rFonts w:ascii="Courier New" w:hAnsi="Courier New"/>
      <w:noProof/>
      <w:color w:val="FF0000"/>
    </w:rPr>
  </w:style>
  <w:style w:type="character" w:customStyle="1" w:styleId="DONOTTRANSLATE">
    <w:name w:val="DO_NOT_TRANSLATE"/>
    <w:uiPriority w:val="99"/>
    <w:rsid w:val="00030BD7"/>
    <w:rPr>
      <w:rFonts w:ascii="Courier New" w:hAnsi="Courier New"/>
      <w:noProof/>
      <w:color w:val="800000"/>
    </w:rPr>
  </w:style>
  <w:style w:type="paragraph" w:styleId="Textkrper">
    <w:name w:val="Body Text"/>
    <w:basedOn w:val="Standard"/>
    <w:link w:val="TextkrperZeichen"/>
    <w:uiPriority w:val="99"/>
    <w:rsid w:val="00030BD7"/>
    <w:pPr>
      <w:overflowPunct/>
      <w:autoSpaceDE/>
      <w:autoSpaceDN/>
      <w:adjustRightInd/>
      <w:spacing w:line="240" w:lineRule="atLeast"/>
      <w:textAlignment w:val="auto"/>
    </w:pPr>
    <w:rPr>
      <w:rFonts w:ascii="Times New Roman" w:hAnsi="Times New Roman" w:cs="Times New Roman"/>
      <w:color w:val="000080"/>
      <w:sz w:val="24"/>
      <w:lang w:val="de-DE" w:eastAsia="de-DE"/>
    </w:rPr>
  </w:style>
  <w:style w:type="character" w:customStyle="1" w:styleId="TextkrperZeichen">
    <w:name w:val="Textkörper Zeichen"/>
    <w:link w:val="Textkrper"/>
    <w:uiPriority w:val="99"/>
    <w:semiHidden/>
    <w:rsid w:val="002150FE"/>
    <w:rPr>
      <w:rFonts w:ascii="Arial" w:hAnsi="Arial" w:cs="Arial"/>
      <w:color w:val="000000"/>
      <w:sz w:val="20"/>
      <w:szCs w:val="20"/>
      <w:lang w:val="en-GB" w:eastAsia="fr-FR"/>
    </w:rPr>
  </w:style>
  <w:style w:type="paragraph" w:customStyle="1" w:styleId="kenyrtompa">
    <w:name w:val="kenyér tompa"/>
    <w:basedOn w:val="Standard"/>
    <w:uiPriority w:val="99"/>
    <w:rsid w:val="00030BD7"/>
    <w:pPr>
      <w:overflowPunct/>
      <w:spacing w:line="260" w:lineRule="atLeast"/>
      <w:jc w:val="both"/>
      <w:textAlignment w:val="center"/>
    </w:pPr>
    <w:rPr>
      <w:rFonts w:ascii="H-Times" w:hAnsi="H-Times" w:cs="H-Times"/>
      <w:lang w:val="hu-HU" w:eastAsia="hu-HU"/>
    </w:rPr>
  </w:style>
  <w:style w:type="paragraph" w:customStyle="1" w:styleId="EmDashDS">
    <w:name w:val="EmDash DS"/>
    <w:basedOn w:val="Standard"/>
    <w:uiPriority w:val="99"/>
    <w:rsid w:val="00030BD7"/>
    <w:pPr>
      <w:numPr>
        <w:ilvl w:val="1"/>
        <w:numId w:val="23"/>
      </w:numPr>
      <w:tabs>
        <w:tab w:val="left" w:pos="533"/>
        <w:tab w:val="left" w:pos="734"/>
      </w:tabs>
      <w:suppressAutoHyphens/>
      <w:autoSpaceDN/>
      <w:adjustRightInd/>
      <w:spacing w:after="260"/>
    </w:pPr>
    <w:rPr>
      <w:rFonts w:cs="Times New Roman"/>
      <w:lang w:eastAsia="ar-SA"/>
    </w:rPr>
  </w:style>
  <w:style w:type="paragraph" w:customStyle="1" w:styleId="StandardWeb1">
    <w:name w:val="Standard (Web)1"/>
    <w:basedOn w:val="Standard"/>
    <w:uiPriority w:val="99"/>
    <w:rsid w:val="00030BD7"/>
    <w:pPr>
      <w:suppressAutoHyphens/>
      <w:overflowPunct/>
      <w:autoSpaceDE/>
      <w:autoSpaceDN/>
      <w:adjustRightInd/>
      <w:spacing w:before="280" w:after="360"/>
      <w:textAlignment w:val="auto"/>
    </w:pPr>
    <w:rPr>
      <w:rFonts w:ascii="Times New Roman" w:hAnsi="Times New Roman" w:cs="Times New Roman"/>
      <w:sz w:val="24"/>
      <w:szCs w:val="24"/>
      <w:lang w:val="fr-FR" w:eastAsia="ar-SA"/>
    </w:rPr>
  </w:style>
  <w:style w:type="paragraph" w:styleId="Textkrper2">
    <w:name w:val="Body Text 2"/>
    <w:basedOn w:val="Standard"/>
    <w:link w:val="Textkrper2Zeichen"/>
    <w:uiPriority w:val="99"/>
    <w:rsid w:val="00030BD7"/>
    <w:pPr>
      <w:spacing w:after="120" w:line="480" w:lineRule="auto"/>
    </w:pPr>
    <w:rPr>
      <w:rFonts w:cs="Times New Roman"/>
    </w:rPr>
  </w:style>
  <w:style w:type="character" w:customStyle="1" w:styleId="Textkrper2Zeichen">
    <w:name w:val="Textkörper 2 Zeichen"/>
    <w:link w:val="Textkrper2"/>
    <w:uiPriority w:val="99"/>
    <w:locked/>
    <w:rsid w:val="00030BD7"/>
    <w:rPr>
      <w:rFonts w:ascii="Arial" w:hAnsi="Arial"/>
      <w:snapToGrid w:val="0"/>
      <w:color w:val="000000"/>
      <w:lang w:val="en-GB" w:eastAsia="fr-FR"/>
    </w:rPr>
  </w:style>
  <w:style w:type="paragraph" w:styleId="Dokumentstruktur">
    <w:name w:val="Document Map"/>
    <w:basedOn w:val="Standard"/>
    <w:link w:val="DokumentstrukturZeichen"/>
    <w:uiPriority w:val="99"/>
    <w:semiHidden/>
    <w:rsid w:val="00030BD7"/>
    <w:pPr>
      <w:shd w:val="clear" w:color="auto" w:fill="000080"/>
    </w:pPr>
    <w:rPr>
      <w:rFonts w:ascii="Tahoma" w:hAnsi="Tahoma" w:cs="Tahoma"/>
    </w:rPr>
  </w:style>
  <w:style w:type="character" w:customStyle="1" w:styleId="DokumentstrukturZeichen">
    <w:name w:val="Dokumentstruktur Zeichen"/>
    <w:link w:val="Dokumentstruktur"/>
    <w:uiPriority w:val="99"/>
    <w:semiHidden/>
    <w:rsid w:val="002150FE"/>
    <w:rPr>
      <w:rFonts w:cs="Arial"/>
      <w:color w:val="000000"/>
      <w:sz w:val="0"/>
      <w:szCs w:val="0"/>
      <w:lang w:val="en-GB" w:eastAsia="fr-FR"/>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276">
    <w:lsdException w:name="Normal" w:qFormat="1"/>
    <w:lsdException w:name="heading 1" w:uiPriority="99" w:qFormat="1"/>
    <w:lsdException w:name="heading 3" w:uiPriority="99" w:qFormat="1"/>
    <w:lsdException w:name="annotation text" w:uiPriority="99"/>
    <w:lsdException w:name="header" w:uiPriority="99"/>
    <w:lsdException w:name="footer" w:uiPriority="99"/>
    <w:lsdException w:name="annotation reference" w:uiPriority="99"/>
    <w:lsdException w:name="List Bullet" w:uiPriority="99"/>
    <w:lsdException w:name="Body Text" w:uiPriority="99"/>
    <w:lsdException w:name="Body Text 2" w:uiPriority="99"/>
    <w:lsdException w:name="Hyperlink" w:uiPriority="99"/>
    <w:lsdException w:name="FollowedHyperlink" w:uiPriority="99"/>
    <w:lsdException w:name="Emphasis" w:uiPriority="99" w:qFormat="1"/>
    <w:lsdException w:name="Document Map" w:uiPriority="99"/>
    <w:lsdException w:name="Normal (Web)" w:uiPriority="99"/>
    <w:lsdException w:name="annotation subject" w:uiPriority="99"/>
    <w:lsdException w:name="Balloon Text" w:uiPriority="99"/>
    <w:lsdException w:name="Table Grid" w:uiPriority="99"/>
  </w:latentStyles>
  <w:style w:type="paragraph" w:default="1" w:styleId="Standard">
    <w:name w:val="Normal"/>
    <w:qFormat/>
    <w:rsid w:val="00030BD7"/>
    <w:pPr>
      <w:overflowPunct w:val="0"/>
      <w:autoSpaceDE w:val="0"/>
      <w:autoSpaceDN w:val="0"/>
      <w:adjustRightInd w:val="0"/>
      <w:textAlignment w:val="baseline"/>
    </w:pPr>
    <w:rPr>
      <w:rFonts w:ascii="Arial" w:hAnsi="Arial" w:cs="Arial"/>
      <w:color w:val="000000"/>
      <w:lang w:val="en-GB" w:eastAsia="fr-FR"/>
    </w:rPr>
  </w:style>
  <w:style w:type="paragraph" w:styleId="berschrift1">
    <w:name w:val="heading 1"/>
    <w:basedOn w:val="Standard"/>
    <w:next w:val="NormalDS"/>
    <w:link w:val="berschrift1Zeichen"/>
    <w:uiPriority w:val="99"/>
    <w:qFormat/>
    <w:rsid w:val="00030BD7"/>
    <w:pPr>
      <w:keepNext/>
      <w:keepLines/>
      <w:overflowPunct/>
      <w:autoSpaceDE/>
      <w:autoSpaceDN/>
      <w:adjustRightInd/>
      <w:textAlignment w:val="auto"/>
      <w:outlineLvl w:val="0"/>
    </w:pPr>
    <w:rPr>
      <w:b/>
      <w:bCs/>
      <w:sz w:val="24"/>
      <w:szCs w:val="24"/>
      <w:lang w:val="en-US"/>
    </w:rPr>
  </w:style>
  <w:style w:type="paragraph" w:styleId="berschrift3">
    <w:name w:val="heading 3"/>
    <w:basedOn w:val="Standard"/>
    <w:next w:val="Standard"/>
    <w:link w:val="berschrift3Zeichen"/>
    <w:uiPriority w:val="99"/>
    <w:qFormat/>
    <w:rsid w:val="00030BD7"/>
    <w:pPr>
      <w:keepNext/>
      <w:spacing w:before="240" w:after="60"/>
      <w:outlineLvl w:val="2"/>
    </w:pPr>
    <w:rPr>
      <w:b/>
      <w:bCs/>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eichen">
    <w:name w:val="Überschrift 1 Zeichen"/>
    <w:link w:val="berschrift1"/>
    <w:uiPriority w:val="9"/>
    <w:rsid w:val="002150FE"/>
    <w:rPr>
      <w:rFonts w:ascii="Cambria" w:eastAsia="Times New Roman" w:hAnsi="Cambria" w:cs="Times New Roman"/>
      <w:b/>
      <w:bCs/>
      <w:color w:val="000000"/>
      <w:kern w:val="32"/>
      <w:sz w:val="32"/>
      <w:szCs w:val="32"/>
      <w:lang w:val="en-GB" w:eastAsia="fr-FR"/>
    </w:rPr>
  </w:style>
  <w:style w:type="character" w:customStyle="1" w:styleId="berschrift3Zeichen">
    <w:name w:val="Überschrift 3 Zeichen"/>
    <w:link w:val="berschrift3"/>
    <w:uiPriority w:val="9"/>
    <w:semiHidden/>
    <w:rsid w:val="002150FE"/>
    <w:rPr>
      <w:rFonts w:ascii="Cambria" w:eastAsia="Times New Roman" w:hAnsi="Cambria" w:cs="Times New Roman"/>
      <w:b/>
      <w:bCs/>
      <w:color w:val="000000"/>
      <w:sz w:val="26"/>
      <w:szCs w:val="26"/>
      <w:lang w:val="en-GB" w:eastAsia="fr-FR"/>
    </w:rPr>
  </w:style>
  <w:style w:type="paragraph" w:styleId="Kopfzeile">
    <w:name w:val="header"/>
    <w:basedOn w:val="Standard"/>
    <w:link w:val="KopfzeileZeichen"/>
    <w:uiPriority w:val="99"/>
    <w:rsid w:val="00030BD7"/>
    <w:pPr>
      <w:tabs>
        <w:tab w:val="center" w:pos="4153"/>
        <w:tab w:val="right" w:pos="8306"/>
      </w:tabs>
    </w:pPr>
  </w:style>
  <w:style w:type="character" w:customStyle="1" w:styleId="KopfzeileZeichen">
    <w:name w:val="Kopfzeile Zeichen"/>
    <w:link w:val="Kopfzeile"/>
    <w:uiPriority w:val="99"/>
    <w:semiHidden/>
    <w:rsid w:val="002150FE"/>
    <w:rPr>
      <w:rFonts w:ascii="Arial" w:hAnsi="Arial" w:cs="Arial"/>
      <w:color w:val="000000"/>
      <w:sz w:val="20"/>
      <w:szCs w:val="20"/>
      <w:lang w:val="en-GB" w:eastAsia="fr-FR"/>
    </w:rPr>
  </w:style>
  <w:style w:type="paragraph" w:styleId="Fuzeile">
    <w:name w:val="footer"/>
    <w:basedOn w:val="Standard"/>
    <w:link w:val="FuzeileZeichen"/>
    <w:uiPriority w:val="99"/>
    <w:rsid w:val="00030BD7"/>
    <w:pPr>
      <w:tabs>
        <w:tab w:val="center" w:pos="4153"/>
        <w:tab w:val="right" w:pos="8306"/>
      </w:tabs>
    </w:pPr>
  </w:style>
  <w:style w:type="character" w:customStyle="1" w:styleId="FuzeileZeichen">
    <w:name w:val="Fußzeile Zeichen"/>
    <w:link w:val="Fuzeile"/>
    <w:uiPriority w:val="99"/>
    <w:semiHidden/>
    <w:rsid w:val="002150FE"/>
    <w:rPr>
      <w:rFonts w:ascii="Arial" w:hAnsi="Arial" w:cs="Arial"/>
      <w:color w:val="000000"/>
      <w:sz w:val="20"/>
      <w:szCs w:val="20"/>
      <w:lang w:val="en-GB" w:eastAsia="fr-FR"/>
    </w:rPr>
  </w:style>
  <w:style w:type="paragraph" w:customStyle="1" w:styleId="NormalDS">
    <w:name w:val="Normal DS"/>
    <w:basedOn w:val="Standard"/>
    <w:uiPriority w:val="99"/>
    <w:rsid w:val="00030BD7"/>
    <w:pPr>
      <w:overflowPunct/>
      <w:autoSpaceDE/>
      <w:autoSpaceDN/>
      <w:adjustRightInd/>
      <w:spacing w:after="260"/>
      <w:textAlignment w:val="auto"/>
    </w:pPr>
    <w:rPr>
      <w:lang w:val="en-US"/>
    </w:rPr>
  </w:style>
  <w:style w:type="paragraph" w:customStyle="1" w:styleId="Int3ATMText">
    <w:name w:val="Int3/ATM Text"/>
    <w:basedOn w:val="NormalDS"/>
    <w:uiPriority w:val="99"/>
    <w:rsid w:val="00030BD7"/>
    <w:rPr>
      <w:sz w:val="26"/>
      <w:szCs w:val="26"/>
    </w:rPr>
  </w:style>
  <w:style w:type="paragraph" w:customStyle="1" w:styleId="INT2aDateTitlePg">
    <w:name w:val="INT2a/Date_TitlePg"/>
    <w:basedOn w:val="Standard"/>
    <w:next w:val="NormalDS"/>
    <w:uiPriority w:val="99"/>
    <w:rsid w:val="00030BD7"/>
    <w:pPr>
      <w:pBdr>
        <w:bottom w:val="single" w:sz="6" w:space="1" w:color="auto"/>
      </w:pBdr>
      <w:overflowPunct/>
      <w:autoSpaceDE/>
      <w:autoSpaceDN/>
      <w:adjustRightInd/>
      <w:spacing w:after="260" w:line="260" w:lineRule="exact"/>
      <w:textAlignment w:val="auto"/>
    </w:pPr>
    <w:rPr>
      <w:lang w:val="en-US"/>
    </w:rPr>
  </w:style>
  <w:style w:type="table" w:styleId="Tabellenraster">
    <w:name w:val="Table Grid"/>
    <w:basedOn w:val="NormaleTabelle"/>
    <w:uiPriority w:val="99"/>
    <w:rsid w:val="00030BD7"/>
    <w:rPr>
      <w:lang w:val="fr-FR" w:eastAsia="fr-F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ufzhlungszeichen">
    <w:name w:val="List Bullet"/>
    <w:basedOn w:val="Standard"/>
    <w:autoRedefine/>
    <w:uiPriority w:val="99"/>
    <w:rsid w:val="00030BD7"/>
    <w:pPr>
      <w:numPr>
        <w:numId w:val="2"/>
      </w:numPr>
    </w:pPr>
  </w:style>
  <w:style w:type="paragraph" w:customStyle="1" w:styleId="NormalDS11pt">
    <w:name w:val="Normal DS + 11 pt"/>
    <w:aliases w:val="Before:  20 pt"/>
    <w:basedOn w:val="NormalDS"/>
    <w:uiPriority w:val="99"/>
    <w:rsid w:val="00030BD7"/>
    <w:rPr>
      <w:sz w:val="22"/>
      <w:szCs w:val="22"/>
    </w:rPr>
  </w:style>
  <w:style w:type="paragraph" w:styleId="Sprechblasentext">
    <w:name w:val="Balloon Text"/>
    <w:basedOn w:val="Standard"/>
    <w:link w:val="SprechblasentextZeichen"/>
    <w:uiPriority w:val="99"/>
    <w:semiHidden/>
    <w:rsid w:val="00030BD7"/>
    <w:rPr>
      <w:rFonts w:ascii="Times New Roman" w:hAnsi="Times New Roman" w:cs="Times New Roman"/>
      <w:sz w:val="16"/>
      <w:szCs w:val="16"/>
    </w:rPr>
  </w:style>
  <w:style w:type="character" w:customStyle="1" w:styleId="SprechblasentextZeichen">
    <w:name w:val="Sprechblasentext Zeichen"/>
    <w:link w:val="Sprechblasentext"/>
    <w:uiPriority w:val="99"/>
    <w:semiHidden/>
    <w:rsid w:val="002150FE"/>
    <w:rPr>
      <w:rFonts w:cs="Arial"/>
      <w:color w:val="000000"/>
      <w:sz w:val="0"/>
      <w:szCs w:val="0"/>
      <w:lang w:val="en-GB" w:eastAsia="fr-FR"/>
    </w:rPr>
  </w:style>
  <w:style w:type="character" w:styleId="Kommentarzeichen">
    <w:name w:val="annotation reference"/>
    <w:uiPriority w:val="99"/>
    <w:semiHidden/>
    <w:rsid w:val="00030BD7"/>
    <w:rPr>
      <w:rFonts w:cs="Times New Roman"/>
      <w:sz w:val="16"/>
    </w:rPr>
  </w:style>
  <w:style w:type="paragraph" w:styleId="Kommentartext">
    <w:name w:val="annotation text"/>
    <w:basedOn w:val="Standard"/>
    <w:link w:val="KommentartextZeichen"/>
    <w:uiPriority w:val="99"/>
    <w:semiHidden/>
    <w:rsid w:val="00030BD7"/>
  </w:style>
  <w:style w:type="character" w:customStyle="1" w:styleId="KommentartextZeichen">
    <w:name w:val="Kommentartext Zeichen"/>
    <w:link w:val="Kommentartext"/>
    <w:uiPriority w:val="99"/>
    <w:semiHidden/>
    <w:rsid w:val="002150FE"/>
    <w:rPr>
      <w:rFonts w:ascii="Arial" w:hAnsi="Arial" w:cs="Arial"/>
      <w:color w:val="000000"/>
      <w:sz w:val="20"/>
      <w:szCs w:val="20"/>
      <w:lang w:val="en-GB" w:eastAsia="fr-FR"/>
    </w:rPr>
  </w:style>
  <w:style w:type="paragraph" w:styleId="Kommentarthema">
    <w:name w:val="annotation subject"/>
    <w:basedOn w:val="Kommentartext"/>
    <w:next w:val="Kommentartext"/>
    <w:link w:val="KommentarthemaZeichen"/>
    <w:uiPriority w:val="99"/>
    <w:semiHidden/>
    <w:rsid w:val="00030BD7"/>
    <w:rPr>
      <w:b/>
      <w:bCs/>
    </w:rPr>
  </w:style>
  <w:style w:type="character" w:customStyle="1" w:styleId="KommentarthemaZeichen">
    <w:name w:val="Kommentarthema Zeichen"/>
    <w:link w:val="Kommentarthema"/>
    <w:uiPriority w:val="99"/>
    <w:semiHidden/>
    <w:rsid w:val="002150FE"/>
    <w:rPr>
      <w:rFonts w:ascii="Arial" w:hAnsi="Arial" w:cs="Arial"/>
      <w:b/>
      <w:bCs/>
      <w:color w:val="000000"/>
      <w:sz w:val="20"/>
      <w:szCs w:val="20"/>
      <w:lang w:val="en-GB" w:eastAsia="fr-FR"/>
    </w:rPr>
  </w:style>
  <w:style w:type="character" w:customStyle="1" w:styleId="Car">
    <w:name w:val="Car"/>
    <w:uiPriority w:val="99"/>
    <w:semiHidden/>
    <w:rsid w:val="00030BD7"/>
    <w:rPr>
      <w:rFonts w:ascii="Arial" w:hAnsi="Arial"/>
      <w:lang w:val="en-GB"/>
    </w:rPr>
  </w:style>
  <w:style w:type="character" w:styleId="Link">
    <w:name w:val="Hyperlink"/>
    <w:uiPriority w:val="99"/>
    <w:rsid w:val="00030BD7"/>
    <w:rPr>
      <w:rFonts w:cs="Times New Roman"/>
      <w:color w:val="0000FF"/>
      <w:u w:val="single"/>
    </w:rPr>
  </w:style>
  <w:style w:type="character" w:customStyle="1" w:styleId="NormalDSChar">
    <w:name w:val="Normal DS Char"/>
    <w:uiPriority w:val="99"/>
    <w:rsid w:val="00030BD7"/>
    <w:rPr>
      <w:rFonts w:ascii="Arial" w:hAnsi="Arial"/>
      <w:lang w:val="en-US"/>
    </w:rPr>
  </w:style>
  <w:style w:type="character" w:customStyle="1" w:styleId="tw4winMark">
    <w:name w:val="tw4winMark"/>
    <w:uiPriority w:val="99"/>
    <w:rsid w:val="00030BD7"/>
    <w:rPr>
      <w:rFonts w:ascii="Courier New" w:hAnsi="Courier New"/>
      <w:vanish/>
      <w:color w:val="800080"/>
      <w:sz w:val="24"/>
      <w:vertAlign w:val="subscript"/>
    </w:rPr>
  </w:style>
  <w:style w:type="character" w:styleId="GesichteterLink">
    <w:name w:val="FollowedHyperlink"/>
    <w:uiPriority w:val="99"/>
    <w:rsid w:val="00030BD7"/>
    <w:rPr>
      <w:rFonts w:cs="Times New Roman"/>
      <w:color w:val="606420"/>
      <w:u w:val="single"/>
    </w:rPr>
  </w:style>
  <w:style w:type="paragraph" w:styleId="StandardWeb">
    <w:name w:val="Normal (Web)"/>
    <w:basedOn w:val="Standard"/>
    <w:uiPriority w:val="99"/>
    <w:rsid w:val="00030BD7"/>
    <w:pPr>
      <w:overflowPunct/>
      <w:autoSpaceDE/>
      <w:autoSpaceDN/>
      <w:adjustRightInd/>
      <w:spacing w:before="100" w:beforeAutospacing="1" w:after="360"/>
      <w:textAlignment w:val="auto"/>
    </w:pPr>
    <w:rPr>
      <w:rFonts w:ascii="Times New Roman" w:hAnsi="Times New Roman" w:cs="Times New Roman"/>
      <w:sz w:val="24"/>
      <w:szCs w:val="24"/>
      <w:lang w:val="fr-FR"/>
    </w:rPr>
  </w:style>
  <w:style w:type="character" w:customStyle="1" w:styleId="Lienhypertexte31">
    <w:name w:val="Lien hypertexte31"/>
    <w:uiPriority w:val="99"/>
    <w:rsid w:val="00030BD7"/>
    <w:rPr>
      <w:color w:val="9F282A"/>
      <w:u w:val="single"/>
      <w:effect w:val="none"/>
    </w:rPr>
  </w:style>
  <w:style w:type="character" w:customStyle="1" w:styleId="Lienhypertexte63">
    <w:name w:val="Lien hypertexte63"/>
    <w:uiPriority w:val="99"/>
    <w:rsid w:val="00030BD7"/>
    <w:rPr>
      <w:color w:val="424242"/>
      <w:u w:val="none"/>
      <w:effect w:val="none"/>
    </w:rPr>
  </w:style>
  <w:style w:type="character" w:customStyle="1" w:styleId="Lienhypertexte75">
    <w:name w:val="Lien hypertexte75"/>
    <w:uiPriority w:val="99"/>
    <w:rsid w:val="00030BD7"/>
    <w:rPr>
      <w:color w:val="424242"/>
      <w:u w:val="none"/>
      <w:effect w:val="none"/>
    </w:rPr>
  </w:style>
  <w:style w:type="character" w:styleId="Herausstellen">
    <w:name w:val="Emphasis"/>
    <w:uiPriority w:val="99"/>
    <w:qFormat/>
    <w:rsid w:val="00030BD7"/>
    <w:rPr>
      <w:rFonts w:cs="Times New Roman"/>
      <w:i/>
    </w:rPr>
  </w:style>
  <w:style w:type="character" w:customStyle="1" w:styleId="tw4winError">
    <w:name w:val="tw4winError"/>
    <w:uiPriority w:val="99"/>
    <w:rsid w:val="00030BD7"/>
    <w:rPr>
      <w:rFonts w:ascii="Courier New" w:hAnsi="Courier New"/>
      <w:color w:val="00FF00"/>
      <w:sz w:val="40"/>
    </w:rPr>
  </w:style>
  <w:style w:type="character" w:customStyle="1" w:styleId="tw4winTerm">
    <w:name w:val="tw4winTerm"/>
    <w:uiPriority w:val="99"/>
    <w:rsid w:val="00030BD7"/>
    <w:rPr>
      <w:color w:val="0000FF"/>
    </w:rPr>
  </w:style>
  <w:style w:type="character" w:customStyle="1" w:styleId="tw4winPopup">
    <w:name w:val="tw4winPopup"/>
    <w:uiPriority w:val="99"/>
    <w:rsid w:val="00030BD7"/>
    <w:rPr>
      <w:rFonts w:ascii="Courier New" w:hAnsi="Courier New"/>
      <w:noProof/>
      <w:color w:val="008000"/>
    </w:rPr>
  </w:style>
  <w:style w:type="character" w:customStyle="1" w:styleId="tw4winJump">
    <w:name w:val="tw4winJump"/>
    <w:uiPriority w:val="99"/>
    <w:rsid w:val="00030BD7"/>
    <w:rPr>
      <w:rFonts w:ascii="Courier New" w:hAnsi="Courier New"/>
      <w:noProof/>
      <w:color w:val="008080"/>
    </w:rPr>
  </w:style>
  <w:style w:type="character" w:customStyle="1" w:styleId="tw4winExternal">
    <w:name w:val="tw4winExternal"/>
    <w:uiPriority w:val="99"/>
    <w:rsid w:val="00030BD7"/>
    <w:rPr>
      <w:rFonts w:ascii="Courier New" w:hAnsi="Courier New"/>
      <w:noProof/>
      <w:color w:val="808080"/>
    </w:rPr>
  </w:style>
  <w:style w:type="character" w:customStyle="1" w:styleId="tw4winInternal">
    <w:name w:val="tw4winInternal"/>
    <w:uiPriority w:val="99"/>
    <w:rsid w:val="00030BD7"/>
    <w:rPr>
      <w:rFonts w:ascii="Courier New" w:hAnsi="Courier New"/>
      <w:noProof/>
      <w:color w:val="FF0000"/>
    </w:rPr>
  </w:style>
  <w:style w:type="character" w:customStyle="1" w:styleId="DONOTTRANSLATE">
    <w:name w:val="DO_NOT_TRANSLATE"/>
    <w:uiPriority w:val="99"/>
    <w:rsid w:val="00030BD7"/>
    <w:rPr>
      <w:rFonts w:ascii="Courier New" w:hAnsi="Courier New"/>
      <w:noProof/>
      <w:color w:val="800000"/>
    </w:rPr>
  </w:style>
  <w:style w:type="paragraph" w:styleId="Textkrper">
    <w:name w:val="Body Text"/>
    <w:basedOn w:val="Standard"/>
    <w:link w:val="TextkrperZeichen"/>
    <w:uiPriority w:val="99"/>
    <w:rsid w:val="00030BD7"/>
    <w:pPr>
      <w:overflowPunct/>
      <w:autoSpaceDE/>
      <w:autoSpaceDN/>
      <w:adjustRightInd/>
      <w:spacing w:line="240" w:lineRule="atLeast"/>
      <w:textAlignment w:val="auto"/>
    </w:pPr>
    <w:rPr>
      <w:rFonts w:ascii="Times New Roman" w:hAnsi="Times New Roman" w:cs="Times New Roman"/>
      <w:color w:val="000080"/>
      <w:sz w:val="24"/>
      <w:lang w:val="de-DE" w:eastAsia="de-DE"/>
    </w:rPr>
  </w:style>
  <w:style w:type="character" w:customStyle="1" w:styleId="TextkrperZeichen">
    <w:name w:val="Textkörper Zeichen"/>
    <w:link w:val="Textkrper"/>
    <w:uiPriority w:val="99"/>
    <w:semiHidden/>
    <w:rsid w:val="002150FE"/>
    <w:rPr>
      <w:rFonts w:ascii="Arial" w:hAnsi="Arial" w:cs="Arial"/>
      <w:color w:val="000000"/>
      <w:sz w:val="20"/>
      <w:szCs w:val="20"/>
      <w:lang w:val="en-GB" w:eastAsia="fr-FR"/>
    </w:rPr>
  </w:style>
  <w:style w:type="paragraph" w:customStyle="1" w:styleId="kenyrtompa">
    <w:name w:val="kenyér tompa"/>
    <w:basedOn w:val="Standard"/>
    <w:uiPriority w:val="99"/>
    <w:rsid w:val="00030BD7"/>
    <w:pPr>
      <w:overflowPunct/>
      <w:spacing w:line="260" w:lineRule="atLeast"/>
      <w:jc w:val="both"/>
      <w:textAlignment w:val="center"/>
    </w:pPr>
    <w:rPr>
      <w:rFonts w:ascii="H-Times" w:hAnsi="H-Times" w:cs="H-Times"/>
      <w:lang w:val="hu-HU" w:eastAsia="hu-HU"/>
    </w:rPr>
  </w:style>
  <w:style w:type="paragraph" w:customStyle="1" w:styleId="EmDashDS">
    <w:name w:val="EmDash DS"/>
    <w:basedOn w:val="Standard"/>
    <w:uiPriority w:val="99"/>
    <w:rsid w:val="00030BD7"/>
    <w:pPr>
      <w:numPr>
        <w:ilvl w:val="1"/>
        <w:numId w:val="23"/>
      </w:numPr>
      <w:tabs>
        <w:tab w:val="left" w:pos="533"/>
        <w:tab w:val="left" w:pos="734"/>
      </w:tabs>
      <w:suppressAutoHyphens/>
      <w:autoSpaceDN/>
      <w:adjustRightInd/>
      <w:spacing w:after="260"/>
    </w:pPr>
    <w:rPr>
      <w:rFonts w:cs="Times New Roman"/>
      <w:lang w:eastAsia="ar-SA"/>
    </w:rPr>
  </w:style>
  <w:style w:type="paragraph" w:customStyle="1" w:styleId="StandardWeb1">
    <w:name w:val="Standard (Web)1"/>
    <w:basedOn w:val="Standard"/>
    <w:uiPriority w:val="99"/>
    <w:rsid w:val="00030BD7"/>
    <w:pPr>
      <w:suppressAutoHyphens/>
      <w:overflowPunct/>
      <w:autoSpaceDE/>
      <w:autoSpaceDN/>
      <w:adjustRightInd/>
      <w:spacing w:before="280" w:after="360"/>
      <w:textAlignment w:val="auto"/>
    </w:pPr>
    <w:rPr>
      <w:rFonts w:ascii="Times New Roman" w:hAnsi="Times New Roman" w:cs="Times New Roman"/>
      <w:sz w:val="24"/>
      <w:szCs w:val="24"/>
      <w:lang w:val="fr-FR" w:eastAsia="ar-SA"/>
    </w:rPr>
  </w:style>
  <w:style w:type="paragraph" w:styleId="Textkrper2">
    <w:name w:val="Body Text 2"/>
    <w:basedOn w:val="Standard"/>
    <w:link w:val="Textkrper2Zeichen"/>
    <w:uiPriority w:val="99"/>
    <w:rsid w:val="00030BD7"/>
    <w:pPr>
      <w:spacing w:after="120" w:line="480" w:lineRule="auto"/>
    </w:pPr>
    <w:rPr>
      <w:rFonts w:cs="Times New Roman"/>
    </w:rPr>
  </w:style>
  <w:style w:type="character" w:customStyle="1" w:styleId="Textkrper2Zeichen">
    <w:name w:val="Textkörper 2 Zeichen"/>
    <w:link w:val="Textkrper2"/>
    <w:uiPriority w:val="99"/>
    <w:locked/>
    <w:rsid w:val="00030BD7"/>
    <w:rPr>
      <w:rFonts w:ascii="Arial" w:hAnsi="Arial"/>
      <w:snapToGrid w:val="0"/>
      <w:color w:val="000000"/>
      <w:lang w:val="en-GB" w:eastAsia="fr-FR"/>
    </w:rPr>
  </w:style>
  <w:style w:type="paragraph" w:styleId="Dokumentstruktur">
    <w:name w:val="Document Map"/>
    <w:basedOn w:val="Standard"/>
    <w:link w:val="DokumentstrukturZeichen"/>
    <w:uiPriority w:val="99"/>
    <w:semiHidden/>
    <w:rsid w:val="00030BD7"/>
    <w:pPr>
      <w:shd w:val="clear" w:color="auto" w:fill="000080"/>
    </w:pPr>
    <w:rPr>
      <w:rFonts w:ascii="Tahoma" w:hAnsi="Tahoma" w:cs="Tahoma"/>
    </w:rPr>
  </w:style>
  <w:style w:type="character" w:customStyle="1" w:styleId="DokumentstrukturZeichen">
    <w:name w:val="Dokumentstruktur Zeichen"/>
    <w:link w:val="Dokumentstruktur"/>
    <w:uiPriority w:val="99"/>
    <w:semiHidden/>
    <w:rsid w:val="002150FE"/>
    <w:rPr>
      <w:rFonts w:cs="Arial"/>
      <w:color w:val="000000"/>
      <w:sz w:val="0"/>
      <w:szCs w:val="0"/>
      <w:lang w:val="en-GB"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1.xml"/><Relationship Id="rId12" Type="http://schemas.openxmlformats.org/officeDocument/2006/relationships/footer" Target="footer1.xml"/><Relationship Id="rId13" Type="http://schemas.openxmlformats.org/officeDocument/2006/relationships/fontTable" Target="fontTable.xml"/><Relationship Id="rId14"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yperlink" Target="http://www.press-n-relations.com" TargetMode="External"/><Relationship Id="rId10" Type="http://schemas.openxmlformats.org/officeDocument/2006/relationships/hyperlink" Target="http://www.aon.com/unitedin2010"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34913D3-641D-B448-A6EE-EA0AE22F34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931</Words>
  <Characters>5870</Characters>
  <Application>Microsoft Macintosh Word</Application>
  <DocSecurity>0</DocSecurity>
  <Lines>48</Lines>
  <Paragraphs>13</Paragraphs>
  <ScaleCrop>false</ScaleCrop>
  <HeadingPairs>
    <vt:vector size="2" baseType="variant">
      <vt:variant>
        <vt:lpstr>Titel</vt:lpstr>
      </vt:variant>
      <vt:variant>
        <vt:i4>1</vt:i4>
      </vt:variant>
    </vt:vector>
  </HeadingPairs>
  <TitlesOfParts>
    <vt:vector size="1" baseType="lpstr">
      <vt:lpstr>Presseinformation</vt:lpstr>
    </vt:vector>
  </TitlesOfParts>
  <Company>Press'n'Relations GmbH</Company>
  <LinksUpToDate>false</LinksUpToDate>
  <CharactersWithSpaces>6788</CharactersWithSpaces>
  <SharedDoc>false</SharedDoc>
  <HLinks>
    <vt:vector size="12" baseType="variant">
      <vt:variant>
        <vt:i4>3735617</vt:i4>
      </vt:variant>
      <vt:variant>
        <vt:i4>3</vt:i4>
      </vt:variant>
      <vt:variant>
        <vt:i4>0</vt:i4>
      </vt:variant>
      <vt:variant>
        <vt:i4>5</vt:i4>
      </vt:variant>
      <vt:variant>
        <vt:lpwstr>http://www.aon.com/unitedin2010</vt:lpwstr>
      </vt:variant>
      <vt:variant>
        <vt:lpwstr/>
      </vt:variant>
      <vt:variant>
        <vt:i4>5963795</vt:i4>
      </vt:variant>
      <vt:variant>
        <vt:i4>0</vt:i4>
      </vt:variant>
      <vt:variant>
        <vt:i4>0</vt:i4>
      </vt:variant>
      <vt:variant>
        <vt:i4>5</vt:i4>
      </vt:variant>
      <vt:variant>
        <vt:lpwstr>http://www.press-n-relations.com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Georg Dutzi</dc:creator>
  <cp:keywords/>
  <dc:description/>
  <cp:lastModifiedBy>Andrea Wagner</cp:lastModifiedBy>
  <cp:revision>4</cp:revision>
  <cp:lastPrinted>2012-12-11T15:56:00Z</cp:lastPrinted>
  <dcterms:created xsi:type="dcterms:W3CDTF">2012-08-10T06:55:00Z</dcterms:created>
  <dcterms:modified xsi:type="dcterms:W3CDTF">2012-12-18T08:19:00Z</dcterms:modified>
</cp:coreProperties>
</file>