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12F" w:rsidRDefault="00D22D49">
      <w:pPr>
        <w:widowControl w:val="0"/>
        <w:spacing w:line="312" w:lineRule="auto"/>
        <w:rPr>
          <w:sz w:val="22"/>
          <w:lang w:val="de-DE"/>
        </w:rPr>
      </w:pPr>
      <w:r>
        <w:rPr>
          <w:sz w:val="22"/>
          <w:lang w:val="de-DE"/>
        </w:rPr>
        <w:t>München</w:t>
      </w:r>
      <w:r w:rsidR="0026712F">
        <w:rPr>
          <w:sz w:val="22"/>
          <w:lang w:val="de-DE"/>
        </w:rPr>
        <w:t>,</w:t>
      </w:r>
      <w:r w:rsidR="001A3661">
        <w:rPr>
          <w:sz w:val="22"/>
          <w:lang w:val="de-DE"/>
        </w:rPr>
        <w:t xml:space="preserve"> </w:t>
      </w:r>
      <w:r w:rsidR="004D4E3E">
        <w:rPr>
          <w:sz w:val="22"/>
          <w:lang w:val="de-DE"/>
        </w:rPr>
        <w:t>7</w:t>
      </w:r>
      <w:r w:rsidR="0026712F">
        <w:rPr>
          <w:sz w:val="22"/>
          <w:lang w:val="de-DE"/>
        </w:rPr>
        <w:t xml:space="preserve">. </w:t>
      </w:r>
      <w:r w:rsidR="000E23F9">
        <w:rPr>
          <w:sz w:val="22"/>
          <w:lang w:val="de-DE"/>
        </w:rPr>
        <w:t>August</w:t>
      </w:r>
      <w:r w:rsidR="005B1B41">
        <w:rPr>
          <w:sz w:val="22"/>
          <w:lang w:val="de-DE"/>
        </w:rPr>
        <w:t xml:space="preserve"> 2014</w:t>
      </w:r>
      <w:r w:rsidR="0026712F">
        <w:rPr>
          <w:sz w:val="22"/>
          <w:lang w:val="de-DE"/>
        </w:rPr>
        <w:t xml:space="preserve"> </w:t>
      </w:r>
    </w:p>
    <w:p w:rsidR="0026712F" w:rsidRDefault="0026712F">
      <w:pPr>
        <w:widowControl w:val="0"/>
        <w:spacing w:line="312" w:lineRule="auto"/>
        <w:rPr>
          <w:sz w:val="16"/>
          <w:lang w:val="de-DE"/>
        </w:rPr>
      </w:pPr>
    </w:p>
    <w:p w:rsidR="006B6C4D" w:rsidRPr="00BE1FF4" w:rsidRDefault="00266BDF">
      <w:pPr>
        <w:widowControl w:val="0"/>
        <w:spacing w:line="312" w:lineRule="auto"/>
        <w:ind w:right="425"/>
        <w:rPr>
          <w:b/>
          <w:bCs/>
          <w:w w:val="99"/>
          <w:sz w:val="28"/>
          <w:szCs w:val="28"/>
          <w:lang w:val="de-DE"/>
        </w:rPr>
      </w:pPr>
      <w:r>
        <w:rPr>
          <w:b/>
          <w:bCs/>
          <w:w w:val="99"/>
          <w:sz w:val="28"/>
          <w:szCs w:val="28"/>
          <w:lang w:val="de-DE"/>
        </w:rPr>
        <w:t>Rente 63</w:t>
      </w:r>
      <w:r w:rsidR="000532FE">
        <w:rPr>
          <w:b/>
          <w:bCs/>
          <w:w w:val="99"/>
          <w:sz w:val="28"/>
          <w:szCs w:val="28"/>
          <w:lang w:val="de-DE"/>
        </w:rPr>
        <w:t>:</w:t>
      </w:r>
      <w:r>
        <w:rPr>
          <w:b/>
          <w:bCs/>
          <w:w w:val="99"/>
          <w:sz w:val="28"/>
          <w:szCs w:val="28"/>
          <w:lang w:val="de-DE"/>
        </w:rPr>
        <w:t xml:space="preserve"> </w:t>
      </w:r>
      <w:r w:rsidR="008D745E">
        <w:rPr>
          <w:b/>
          <w:bCs/>
          <w:w w:val="99"/>
          <w:sz w:val="28"/>
          <w:szCs w:val="28"/>
          <w:lang w:val="de-DE"/>
        </w:rPr>
        <w:t>Versicherte müssen mit Abschlägen bei der Betriebsrente rechnen</w:t>
      </w:r>
    </w:p>
    <w:p w:rsidR="00822FF7" w:rsidRDefault="008D745E">
      <w:pPr>
        <w:widowControl w:val="0"/>
        <w:spacing w:line="312" w:lineRule="auto"/>
        <w:rPr>
          <w:sz w:val="24"/>
          <w:szCs w:val="24"/>
          <w:lang w:val="de-DE"/>
        </w:rPr>
      </w:pPr>
      <w:r>
        <w:rPr>
          <w:bCs/>
          <w:w w:val="99"/>
          <w:sz w:val="24"/>
          <w:szCs w:val="24"/>
          <w:lang w:val="de-DE"/>
        </w:rPr>
        <w:t>Aon Hewitt rät zu</w:t>
      </w:r>
      <w:r w:rsidR="007F7A4D">
        <w:rPr>
          <w:bCs/>
          <w:w w:val="99"/>
          <w:sz w:val="24"/>
          <w:szCs w:val="24"/>
          <w:lang w:val="de-DE"/>
        </w:rPr>
        <w:t>r</w:t>
      </w:r>
      <w:r>
        <w:rPr>
          <w:bCs/>
          <w:w w:val="99"/>
          <w:sz w:val="24"/>
          <w:szCs w:val="24"/>
          <w:lang w:val="de-DE"/>
        </w:rPr>
        <w:t xml:space="preserve"> </w:t>
      </w:r>
      <w:r w:rsidR="00CE23AD">
        <w:rPr>
          <w:bCs/>
          <w:w w:val="99"/>
          <w:sz w:val="24"/>
          <w:szCs w:val="24"/>
          <w:lang w:val="de-DE"/>
        </w:rPr>
        <w:t>frühzeitigen Prüfung der eigenen Versorgungswerke</w:t>
      </w:r>
      <w:bookmarkStart w:id="0" w:name="_GoBack"/>
      <w:bookmarkEnd w:id="0"/>
    </w:p>
    <w:p w:rsidR="007A1CAD" w:rsidRDefault="007A1CAD" w:rsidP="00CD3429">
      <w:pPr>
        <w:widowControl w:val="0"/>
        <w:autoSpaceDE w:val="0"/>
        <w:autoSpaceDN w:val="0"/>
        <w:adjustRightInd w:val="0"/>
        <w:spacing w:line="312" w:lineRule="auto"/>
        <w:rPr>
          <w:rFonts w:ascii="Helvetica" w:hAnsi="Helvetica"/>
          <w:b/>
          <w:lang w:val="de-DE"/>
        </w:rPr>
      </w:pPr>
    </w:p>
    <w:p w:rsidR="00B27DF6" w:rsidRDefault="006A4539" w:rsidP="00CD3429">
      <w:pPr>
        <w:widowControl w:val="0"/>
        <w:autoSpaceDE w:val="0"/>
        <w:autoSpaceDN w:val="0"/>
        <w:adjustRightInd w:val="0"/>
        <w:spacing w:line="312" w:lineRule="auto"/>
        <w:rPr>
          <w:rFonts w:ascii="Helvetica" w:hAnsi="Helvetica"/>
          <w:b/>
          <w:lang w:val="de-DE"/>
        </w:rPr>
      </w:pPr>
      <w:r>
        <w:rPr>
          <w:rFonts w:ascii="Helvetica" w:hAnsi="Helvetica"/>
          <w:b/>
          <w:lang w:val="de-DE"/>
        </w:rPr>
        <w:t>Auch wenn</w:t>
      </w:r>
      <w:r w:rsidR="000532FE">
        <w:rPr>
          <w:rFonts w:ascii="Helvetica" w:hAnsi="Helvetica"/>
          <w:b/>
          <w:lang w:val="de-DE"/>
        </w:rPr>
        <w:t xml:space="preserve"> die </w:t>
      </w:r>
      <w:r w:rsidR="008D745E">
        <w:rPr>
          <w:rFonts w:ascii="Helvetica" w:hAnsi="Helvetica"/>
          <w:b/>
          <w:lang w:val="de-DE"/>
        </w:rPr>
        <w:t>gesetzliche Rente</w:t>
      </w:r>
      <w:r w:rsidR="000532FE">
        <w:rPr>
          <w:rFonts w:ascii="Helvetica" w:hAnsi="Helvetica"/>
          <w:b/>
          <w:lang w:val="de-DE"/>
        </w:rPr>
        <w:t xml:space="preserve"> </w:t>
      </w:r>
      <w:r w:rsidR="00C40604">
        <w:rPr>
          <w:rFonts w:ascii="Helvetica" w:hAnsi="Helvetica"/>
          <w:b/>
          <w:lang w:val="de-DE"/>
        </w:rPr>
        <w:t xml:space="preserve">von besonders langjährig Versicherten </w:t>
      </w:r>
      <w:r w:rsidR="000532FE">
        <w:rPr>
          <w:rFonts w:ascii="Helvetica" w:hAnsi="Helvetica"/>
          <w:b/>
          <w:lang w:val="de-DE"/>
        </w:rPr>
        <w:t>bereits</w:t>
      </w:r>
      <w:r w:rsidR="008D745E">
        <w:rPr>
          <w:rFonts w:ascii="Helvetica" w:hAnsi="Helvetica"/>
          <w:b/>
          <w:lang w:val="de-DE"/>
        </w:rPr>
        <w:t xml:space="preserve"> mit 63 ohne Ab</w:t>
      </w:r>
      <w:r>
        <w:rPr>
          <w:rFonts w:ascii="Helvetica" w:hAnsi="Helvetica"/>
          <w:b/>
          <w:lang w:val="de-DE"/>
        </w:rPr>
        <w:t>schläge</w:t>
      </w:r>
      <w:r w:rsidR="000532FE">
        <w:rPr>
          <w:rFonts w:ascii="Helvetica" w:hAnsi="Helvetica"/>
          <w:b/>
          <w:lang w:val="de-DE"/>
        </w:rPr>
        <w:t xml:space="preserve"> bezogen werden</w:t>
      </w:r>
      <w:r>
        <w:rPr>
          <w:rFonts w:ascii="Helvetica" w:hAnsi="Helvetica"/>
          <w:b/>
          <w:lang w:val="de-DE"/>
        </w:rPr>
        <w:t xml:space="preserve"> kann</w:t>
      </w:r>
      <w:r w:rsidR="000532FE">
        <w:rPr>
          <w:rFonts w:ascii="Helvetica" w:hAnsi="Helvetica"/>
          <w:b/>
          <w:lang w:val="de-DE"/>
        </w:rPr>
        <w:t>, gilt d</w:t>
      </w:r>
      <w:r w:rsidR="00775A8F">
        <w:rPr>
          <w:rFonts w:ascii="Helvetica" w:hAnsi="Helvetica"/>
          <w:b/>
          <w:lang w:val="de-DE"/>
        </w:rPr>
        <w:t>ie</w:t>
      </w:r>
      <w:r w:rsidR="000532FE">
        <w:rPr>
          <w:rFonts w:ascii="Helvetica" w:hAnsi="Helvetica"/>
          <w:b/>
          <w:lang w:val="de-DE"/>
        </w:rPr>
        <w:t>s</w:t>
      </w:r>
      <w:r w:rsidR="008D745E">
        <w:rPr>
          <w:rFonts w:ascii="Helvetica" w:hAnsi="Helvetica"/>
          <w:b/>
          <w:lang w:val="de-DE"/>
        </w:rPr>
        <w:t xml:space="preserve"> </w:t>
      </w:r>
      <w:r>
        <w:rPr>
          <w:rFonts w:ascii="Helvetica" w:hAnsi="Helvetica"/>
          <w:b/>
          <w:lang w:val="de-DE"/>
        </w:rPr>
        <w:t xml:space="preserve">in der Regel nicht </w:t>
      </w:r>
      <w:r w:rsidR="000532FE">
        <w:rPr>
          <w:rFonts w:ascii="Helvetica" w:hAnsi="Helvetica"/>
          <w:b/>
          <w:lang w:val="de-DE"/>
        </w:rPr>
        <w:t>für</w:t>
      </w:r>
      <w:r>
        <w:rPr>
          <w:rFonts w:ascii="Helvetica" w:hAnsi="Helvetica"/>
          <w:b/>
          <w:lang w:val="de-DE"/>
        </w:rPr>
        <w:t xml:space="preserve"> eine zeitgleich beginnende</w:t>
      </w:r>
      <w:r w:rsidR="008D745E">
        <w:rPr>
          <w:rFonts w:ascii="Helvetica" w:hAnsi="Helvetica"/>
          <w:b/>
          <w:lang w:val="de-DE"/>
        </w:rPr>
        <w:t xml:space="preserve"> Betriebsrente.</w:t>
      </w:r>
      <w:r w:rsidR="005F0389">
        <w:rPr>
          <w:rFonts w:ascii="Helvetica" w:hAnsi="Helvetica"/>
          <w:b/>
          <w:lang w:val="de-DE"/>
        </w:rPr>
        <w:t xml:space="preserve"> </w:t>
      </w:r>
      <w:r w:rsidR="00EA0995">
        <w:rPr>
          <w:rFonts w:ascii="Helvetica" w:hAnsi="Helvetica"/>
          <w:b/>
          <w:lang w:val="de-DE"/>
        </w:rPr>
        <w:t xml:space="preserve">Ist beispielsweise das </w:t>
      </w:r>
      <w:r w:rsidR="008B62CC">
        <w:rPr>
          <w:rFonts w:ascii="Helvetica" w:hAnsi="Helvetica"/>
          <w:b/>
          <w:lang w:val="de-DE"/>
        </w:rPr>
        <w:t xml:space="preserve">betriebliche </w:t>
      </w:r>
      <w:r w:rsidR="00EA0995">
        <w:rPr>
          <w:rFonts w:ascii="Helvetica" w:hAnsi="Helvetica"/>
          <w:b/>
          <w:lang w:val="de-DE"/>
        </w:rPr>
        <w:t>Verso</w:t>
      </w:r>
      <w:r w:rsidR="00EA0995">
        <w:rPr>
          <w:rFonts w:ascii="Helvetica" w:hAnsi="Helvetica"/>
          <w:b/>
          <w:lang w:val="de-DE"/>
        </w:rPr>
        <w:t>r</w:t>
      </w:r>
      <w:r w:rsidR="00EA0995">
        <w:rPr>
          <w:rFonts w:ascii="Helvetica" w:hAnsi="Helvetica"/>
          <w:b/>
          <w:lang w:val="de-DE"/>
        </w:rPr>
        <w:t xml:space="preserve">gungswerk auf einen Renteneintritt mit 65 Jahren ausgelegt, </w:t>
      </w:r>
      <w:r w:rsidR="00E064B3">
        <w:rPr>
          <w:rFonts w:ascii="Helvetica" w:hAnsi="Helvetica"/>
          <w:b/>
          <w:lang w:val="de-DE"/>
        </w:rPr>
        <w:t>werden</w:t>
      </w:r>
      <w:r w:rsidR="000532FE">
        <w:rPr>
          <w:rFonts w:ascii="Helvetica" w:hAnsi="Helvetica"/>
          <w:b/>
          <w:lang w:val="de-DE"/>
        </w:rPr>
        <w:t xml:space="preserve"> – trotz </w:t>
      </w:r>
      <w:r w:rsidR="008B62CC">
        <w:rPr>
          <w:rFonts w:ascii="Helvetica" w:hAnsi="Helvetica"/>
          <w:b/>
          <w:lang w:val="de-DE"/>
        </w:rPr>
        <w:t xml:space="preserve">dem jetzt möglichen </w:t>
      </w:r>
      <w:r w:rsidR="000E23F9">
        <w:rPr>
          <w:rFonts w:ascii="Helvetica" w:hAnsi="Helvetica"/>
          <w:b/>
          <w:lang w:val="de-DE"/>
        </w:rPr>
        <w:t xml:space="preserve">zeitigeren </w:t>
      </w:r>
      <w:r>
        <w:rPr>
          <w:rFonts w:ascii="Helvetica" w:hAnsi="Helvetica"/>
          <w:b/>
          <w:lang w:val="de-DE"/>
        </w:rPr>
        <w:t xml:space="preserve">Bezug einer ungekürzten </w:t>
      </w:r>
      <w:r w:rsidR="000532FE">
        <w:rPr>
          <w:rFonts w:ascii="Helvetica" w:hAnsi="Helvetica"/>
          <w:b/>
          <w:lang w:val="de-DE"/>
        </w:rPr>
        <w:t>gesetzliche</w:t>
      </w:r>
      <w:r>
        <w:rPr>
          <w:rFonts w:ascii="Helvetica" w:hAnsi="Helvetica"/>
          <w:b/>
          <w:lang w:val="de-DE"/>
        </w:rPr>
        <w:t>n</w:t>
      </w:r>
      <w:r w:rsidR="000532FE">
        <w:rPr>
          <w:rFonts w:ascii="Helvetica" w:hAnsi="Helvetica"/>
          <w:b/>
          <w:lang w:val="de-DE"/>
        </w:rPr>
        <w:t xml:space="preserve"> Rente –</w:t>
      </w:r>
      <w:r w:rsidR="00EA0995">
        <w:rPr>
          <w:rFonts w:ascii="Helvetica" w:hAnsi="Helvetica"/>
          <w:b/>
          <w:lang w:val="de-DE"/>
        </w:rPr>
        <w:t xml:space="preserve"> versich</w:t>
      </w:r>
      <w:r w:rsidR="00EA0995">
        <w:rPr>
          <w:rFonts w:ascii="Helvetica" w:hAnsi="Helvetica"/>
          <w:b/>
          <w:lang w:val="de-DE"/>
        </w:rPr>
        <w:t>e</w:t>
      </w:r>
      <w:r w:rsidR="00EA0995">
        <w:rPr>
          <w:rFonts w:ascii="Helvetica" w:hAnsi="Helvetica"/>
          <w:b/>
          <w:lang w:val="de-DE"/>
        </w:rPr>
        <w:t xml:space="preserve">rungsmathematische Abschläge </w:t>
      </w:r>
      <w:r w:rsidR="00E064B3">
        <w:rPr>
          <w:rFonts w:ascii="Helvetica" w:hAnsi="Helvetica"/>
          <w:b/>
          <w:lang w:val="de-DE"/>
        </w:rPr>
        <w:t>erhoben</w:t>
      </w:r>
      <w:r w:rsidR="00EA0995">
        <w:rPr>
          <w:rFonts w:ascii="Helvetica" w:hAnsi="Helvetica"/>
          <w:b/>
          <w:lang w:val="de-DE"/>
        </w:rPr>
        <w:t xml:space="preserve">, wenn der Mitarbeiter die Betriebsrente </w:t>
      </w:r>
      <w:r w:rsidR="008B62CC">
        <w:rPr>
          <w:rFonts w:ascii="Helvetica" w:hAnsi="Helvetica"/>
          <w:b/>
          <w:lang w:val="de-DE"/>
        </w:rPr>
        <w:t xml:space="preserve">bereits </w:t>
      </w:r>
      <w:r w:rsidR="000532FE">
        <w:rPr>
          <w:rFonts w:ascii="Helvetica" w:hAnsi="Helvetica"/>
          <w:b/>
          <w:lang w:val="de-DE"/>
        </w:rPr>
        <w:t xml:space="preserve">früher </w:t>
      </w:r>
      <w:r w:rsidR="00EA0995">
        <w:rPr>
          <w:rFonts w:ascii="Helvetica" w:hAnsi="Helvetica"/>
          <w:b/>
          <w:lang w:val="de-DE"/>
        </w:rPr>
        <w:t xml:space="preserve">bezieht. </w:t>
      </w:r>
      <w:r w:rsidR="004846EB">
        <w:rPr>
          <w:rFonts w:ascii="Helvetica" w:hAnsi="Helvetica"/>
          <w:b/>
          <w:lang w:val="de-DE"/>
        </w:rPr>
        <w:t>Nur wenn die Zusage eine abweichende Regelung für diese Konstellation enthält, entfällt die Kürzung</w:t>
      </w:r>
      <w:r w:rsidR="008B62CC">
        <w:rPr>
          <w:rFonts w:ascii="Helvetica" w:hAnsi="Helvetica"/>
          <w:b/>
          <w:lang w:val="de-DE"/>
        </w:rPr>
        <w:t xml:space="preserve"> der Betriebsrente</w:t>
      </w:r>
      <w:r w:rsidR="004846EB">
        <w:rPr>
          <w:rFonts w:ascii="Helvetica" w:hAnsi="Helvetica"/>
          <w:b/>
          <w:lang w:val="de-DE"/>
        </w:rPr>
        <w:t xml:space="preserve">. </w:t>
      </w:r>
      <w:r w:rsidR="000532FE">
        <w:rPr>
          <w:rFonts w:ascii="Helvetica" w:hAnsi="Helvetica"/>
          <w:b/>
          <w:lang w:val="de-DE"/>
        </w:rPr>
        <w:t xml:space="preserve">Einen </w:t>
      </w:r>
      <w:r w:rsidR="003F4070">
        <w:rPr>
          <w:rFonts w:ascii="Helvetica" w:hAnsi="Helvetica"/>
          <w:b/>
          <w:lang w:val="de-DE"/>
        </w:rPr>
        <w:t xml:space="preserve">Anspruch </w:t>
      </w:r>
      <w:r w:rsidR="004846EB">
        <w:rPr>
          <w:rFonts w:ascii="Helvetica" w:hAnsi="Helvetica"/>
          <w:b/>
          <w:lang w:val="de-DE"/>
        </w:rPr>
        <w:t xml:space="preserve">auf die Einführung einer derartigen Sonderregel </w:t>
      </w:r>
      <w:r w:rsidR="000532FE">
        <w:rPr>
          <w:rFonts w:ascii="Helvetica" w:hAnsi="Helvetica"/>
          <w:b/>
          <w:lang w:val="de-DE"/>
        </w:rPr>
        <w:t>hat der Arbeitnehmer nicht</w:t>
      </w:r>
      <w:r w:rsidR="00EA0995">
        <w:rPr>
          <w:rFonts w:ascii="Helvetica" w:hAnsi="Helvetica"/>
          <w:b/>
          <w:lang w:val="de-DE"/>
        </w:rPr>
        <w:t xml:space="preserve">. </w:t>
      </w:r>
      <w:r w:rsidR="007F7A4D">
        <w:rPr>
          <w:rFonts w:ascii="Helvetica" w:hAnsi="Helvetica"/>
          <w:b/>
          <w:lang w:val="de-DE"/>
        </w:rPr>
        <w:t>Trotzdem</w:t>
      </w:r>
      <w:r>
        <w:rPr>
          <w:rFonts w:ascii="Helvetica" w:hAnsi="Helvetica"/>
          <w:b/>
          <w:lang w:val="de-DE"/>
        </w:rPr>
        <w:t xml:space="preserve"> ergeben sich in der Praxis zahlreiche Konstellationen</w:t>
      </w:r>
      <w:r w:rsidR="008B62CC">
        <w:rPr>
          <w:rFonts w:ascii="Helvetica" w:hAnsi="Helvetica"/>
          <w:b/>
          <w:lang w:val="de-DE"/>
        </w:rPr>
        <w:t>,</w:t>
      </w:r>
      <w:r>
        <w:rPr>
          <w:rFonts w:ascii="Helvetica" w:hAnsi="Helvetica"/>
          <w:b/>
          <w:lang w:val="de-DE"/>
        </w:rPr>
        <w:t xml:space="preserve"> in denen sich die Änderu</w:t>
      </w:r>
      <w:r>
        <w:rPr>
          <w:rFonts w:ascii="Helvetica" w:hAnsi="Helvetica"/>
          <w:b/>
          <w:lang w:val="de-DE"/>
        </w:rPr>
        <w:t>n</w:t>
      </w:r>
      <w:r>
        <w:rPr>
          <w:rFonts w:ascii="Helvetica" w:hAnsi="Helvetica"/>
          <w:b/>
          <w:lang w:val="de-DE"/>
        </w:rPr>
        <w:t xml:space="preserve">gen in der gesetzlichen Rentenversicherung </w:t>
      </w:r>
      <w:r w:rsidR="007F7A4D">
        <w:rPr>
          <w:rFonts w:ascii="Helvetica" w:hAnsi="Helvetica"/>
          <w:b/>
          <w:lang w:val="de-DE"/>
        </w:rPr>
        <w:t xml:space="preserve">unter Umständen </w:t>
      </w:r>
      <w:r>
        <w:rPr>
          <w:rFonts w:ascii="Helvetica" w:hAnsi="Helvetica"/>
          <w:b/>
          <w:lang w:val="de-DE"/>
        </w:rPr>
        <w:t xml:space="preserve">auch auf die </w:t>
      </w:r>
      <w:r w:rsidR="002E2F2C">
        <w:rPr>
          <w:rFonts w:ascii="Helvetica" w:hAnsi="Helvetica"/>
          <w:b/>
          <w:lang w:val="de-DE"/>
        </w:rPr>
        <w:t>B</w:t>
      </w:r>
      <w:r w:rsidR="002E2F2C">
        <w:rPr>
          <w:rFonts w:ascii="Helvetica" w:hAnsi="Helvetica"/>
          <w:b/>
          <w:lang w:val="de-DE"/>
        </w:rPr>
        <w:t>e</w:t>
      </w:r>
      <w:r w:rsidR="002E2F2C">
        <w:rPr>
          <w:rFonts w:ascii="Helvetica" w:hAnsi="Helvetica"/>
          <w:b/>
          <w:lang w:val="de-DE"/>
        </w:rPr>
        <w:t>triebsrente</w:t>
      </w:r>
      <w:r>
        <w:rPr>
          <w:rFonts w:ascii="Helvetica" w:hAnsi="Helvetica"/>
          <w:b/>
          <w:lang w:val="de-DE"/>
        </w:rPr>
        <w:t xml:space="preserve"> auswirken. </w:t>
      </w:r>
      <w:r w:rsidR="000532FE">
        <w:rPr>
          <w:rFonts w:ascii="Helvetica" w:hAnsi="Helvetica"/>
          <w:b/>
          <w:lang w:val="de-DE"/>
        </w:rPr>
        <w:t>Altersteilzeit- oder Vorruhestandsvereinbarungen</w:t>
      </w:r>
      <w:r w:rsidR="000532FE" w:rsidDel="000532FE">
        <w:rPr>
          <w:rFonts w:ascii="Helvetica" w:hAnsi="Helvetica"/>
          <w:b/>
          <w:lang w:val="de-DE"/>
        </w:rPr>
        <w:t xml:space="preserve"> </w:t>
      </w:r>
      <w:r w:rsidR="004846EB">
        <w:rPr>
          <w:rFonts w:ascii="Helvetica" w:hAnsi="Helvetica"/>
          <w:b/>
          <w:lang w:val="de-DE"/>
        </w:rPr>
        <w:t>können</w:t>
      </w:r>
      <w:r w:rsidR="00D00171">
        <w:rPr>
          <w:rFonts w:ascii="Helvetica" w:hAnsi="Helvetica"/>
          <w:b/>
          <w:lang w:val="de-DE"/>
        </w:rPr>
        <w:t xml:space="preserve"> </w:t>
      </w:r>
      <w:r w:rsidR="005F0389">
        <w:rPr>
          <w:rFonts w:ascii="Helvetica" w:hAnsi="Helvetica"/>
          <w:b/>
          <w:lang w:val="de-DE"/>
        </w:rPr>
        <w:t xml:space="preserve">ebenfalls </w:t>
      </w:r>
      <w:r w:rsidR="00D00171">
        <w:rPr>
          <w:rFonts w:ascii="Helvetica" w:hAnsi="Helvetica"/>
          <w:b/>
          <w:lang w:val="de-DE"/>
        </w:rPr>
        <w:t xml:space="preserve">von </w:t>
      </w:r>
      <w:r w:rsidR="004846EB">
        <w:rPr>
          <w:rFonts w:ascii="Helvetica" w:hAnsi="Helvetica"/>
          <w:b/>
          <w:lang w:val="de-DE"/>
        </w:rPr>
        <w:t xml:space="preserve">den </w:t>
      </w:r>
      <w:r w:rsidR="00D00171">
        <w:rPr>
          <w:rFonts w:ascii="Helvetica" w:hAnsi="Helvetica"/>
          <w:b/>
          <w:lang w:val="de-DE"/>
        </w:rPr>
        <w:t>G</w:t>
      </w:r>
      <w:r w:rsidR="008D745E">
        <w:rPr>
          <w:rFonts w:ascii="Helvetica" w:hAnsi="Helvetica"/>
          <w:b/>
          <w:lang w:val="de-DE"/>
        </w:rPr>
        <w:t>esetzes</w:t>
      </w:r>
      <w:r w:rsidR="004846EB">
        <w:rPr>
          <w:rFonts w:ascii="Helvetica" w:hAnsi="Helvetica"/>
          <w:b/>
          <w:lang w:val="de-DE"/>
        </w:rPr>
        <w:t>änderungen</w:t>
      </w:r>
      <w:r w:rsidR="008D745E">
        <w:rPr>
          <w:rFonts w:ascii="Helvetica" w:hAnsi="Helvetica"/>
          <w:b/>
          <w:lang w:val="de-DE"/>
        </w:rPr>
        <w:t xml:space="preserve"> betroffen</w:t>
      </w:r>
      <w:r w:rsidR="004846EB">
        <w:rPr>
          <w:rFonts w:ascii="Helvetica" w:hAnsi="Helvetica"/>
          <w:b/>
          <w:lang w:val="de-DE"/>
        </w:rPr>
        <w:t xml:space="preserve"> sein</w:t>
      </w:r>
      <w:r w:rsidR="008D745E">
        <w:rPr>
          <w:rFonts w:ascii="Helvetica" w:hAnsi="Helvetica"/>
          <w:b/>
          <w:lang w:val="de-DE"/>
        </w:rPr>
        <w:t xml:space="preserve">. </w:t>
      </w:r>
      <w:r w:rsidR="00D00171">
        <w:rPr>
          <w:rFonts w:ascii="Helvetica" w:hAnsi="Helvetica"/>
          <w:b/>
          <w:lang w:val="de-DE"/>
        </w:rPr>
        <w:t xml:space="preserve">Wurden beispielsweise Zahlungen zum Ausgleich von Abschlägen in der gesetzlichen Rente vereinbart, muss nun geprüft werden, ob diese auch beim Wegfall der Abschläge noch fällig werden. Unter Umständen könnten bereits erfolgte </w:t>
      </w:r>
      <w:r w:rsidR="004846EB">
        <w:rPr>
          <w:rFonts w:ascii="Helvetica" w:hAnsi="Helvetica"/>
          <w:b/>
          <w:lang w:val="de-DE"/>
        </w:rPr>
        <w:t>Zahlungen</w:t>
      </w:r>
      <w:r w:rsidR="00D00171">
        <w:rPr>
          <w:rFonts w:ascii="Helvetica" w:hAnsi="Helvetica"/>
          <w:b/>
          <w:lang w:val="de-DE"/>
        </w:rPr>
        <w:t xml:space="preserve"> sogar zurückgefo</w:t>
      </w:r>
      <w:r w:rsidR="00D00171">
        <w:rPr>
          <w:rFonts w:ascii="Helvetica" w:hAnsi="Helvetica"/>
          <w:b/>
          <w:lang w:val="de-DE"/>
        </w:rPr>
        <w:t>r</w:t>
      </w:r>
      <w:r w:rsidR="00D00171">
        <w:rPr>
          <w:rFonts w:ascii="Helvetica" w:hAnsi="Helvetica"/>
          <w:b/>
          <w:lang w:val="de-DE"/>
        </w:rPr>
        <w:t xml:space="preserve">dert werden. </w:t>
      </w:r>
      <w:r w:rsidR="004846EB">
        <w:rPr>
          <w:rFonts w:ascii="Helvetica" w:hAnsi="Helvetica"/>
          <w:b/>
          <w:lang w:val="de-DE"/>
        </w:rPr>
        <w:t xml:space="preserve">Georg Thurnes, Chefaktuar </w:t>
      </w:r>
      <w:r w:rsidR="000532FE">
        <w:rPr>
          <w:rFonts w:ascii="Helvetica" w:hAnsi="Helvetica"/>
          <w:b/>
          <w:lang w:val="de-DE"/>
        </w:rPr>
        <w:t>bei Aon Hewitt, rät daher dazu, die Ve</w:t>
      </w:r>
      <w:r w:rsidR="000532FE">
        <w:rPr>
          <w:rFonts w:ascii="Helvetica" w:hAnsi="Helvetica"/>
          <w:b/>
          <w:lang w:val="de-DE"/>
        </w:rPr>
        <w:t>r</w:t>
      </w:r>
      <w:r w:rsidR="000532FE">
        <w:rPr>
          <w:rFonts w:ascii="Helvetica" w:hAnsi="Helvetica"/>
          <w:b/>
          <w:lang w:val="de-DE"/>
        </w:rPr>
        <w:t>träge immer individuell zu betrachten: „Sobald ein Mitarbeiter eine Sozialversich</w:t>
      </w:r>
      <w:r w:rsidR="000532FE">
        <w:rPr>
          <w:rFonts w:ascii="Helvetica" w:hAnsi="Helvetica"/>
          <w:b/>
          <w:lang w:val="de-DE"/>
        </w:rPr>
        <w:t>e</w:t>
      </w:r>
      <w:r w:rsidR="000532FE">
        <w:rPr>
          <w:rFonts w:ascii="Helvetica" w:hAnsi="Helvetica"/>
          <w:b/>
          <w:lang w:val="de-DE"/>
        </w:rPr>
        <w:t>rungsrente bezieht, hat er einen gesetzlichen Anspruch auf seine Betriebsrente. D</w:t>
      </w:r>
      <w:r w:rsidR="00281041">
        <w:rPr>
          <w:rFonts w:ascii="Helvetica" w:hAnsi="Helvetica"/>
          <w:b/>
          <w:lang w:val="de-DE"/>
        </w:rPr>
        <w:t xml:space="preserve">iese wird jedoch in der Regel auch dann um Abschläge gekürzt, wenn </w:t>
      </w:r>
      <w:r w:rsidR="005F0389">
        <w:rPr>
          <w:rFonts w:ascii="Helvetica" w:hAnsi="Helvetica"/>
          <w:b/>
          <w:lang w:val="de-DE"/>
        </w:rPr>
        <w:t>sie</w:t>
      </w:r>
      <w:r w:rsidR="007F7A4D">
        <w:rPr>
          <w:rFonts w:ascii="Helvetica" w:hAnsi="Helvetica"/>
          <w:b/>
          <w:lang w:val="de-DE"/>
        </w:rPr>
        <w:t xml:space="preserve"> – </w:t>
      </w:r>
      <w:r w:rsidR="00281041">
        <w:rPr>
          <w:rFonts w:ascii="Helvetica" w:hAnsi="Helvetica"/>
          <w:b/>
          <w:lang w:val="de-DE"/>
        </w:rPr>
        <w:t>be</w:t>
      </w:r>
      <w:r w:rsidR="00281041">
        <w:rPr>
          <w:rFonts w:ascii="Helvetica" w:hAnsi="Helvetica"/>
          <w:b/>
          <w:lang w:val="de-DE"/>
        </w:rPr>
        <w:t>i</w:t>
      </w:r>
      <w:r w:rsidR="00281041">
        <w:rPr>
          <w:rFonts w:ascii="Helvetica" w:hAnsi="Helvetica"/>
          <w:b/>
          <w:lang w:val="de-DE"/>
        </w:rPr>
        <w:t>spielsweise für be</w:t>
      </w:r>
      <w:r w:rsidR="007F7A4D">
        <w:rPr>
          <w:rFonts w:ascii="Helvetica" w:hAnsi="Helvetica"/>
          <w:b/>
          <w:lang w:val="de-DE"/>
        </w:rPr>
        <w:t>sonders langjährig Versicherte –</w:t>
      </w:r>
      <w:r w:rsidR="00281041">
        <w:rPr>
          <w:rFonts w:ascii="Helvetica" w:hAnsi="Helvetica"/>
          <w:b/>
          <w:lang w:val="de-DE"/>
        </w:rPr>
        <w:t xml:space="preserve"> bei der gesetzlichen Rente entfallen</w:t>
      </w:r>
      <w:r w:rsidR="000532FE">
        <w:rPr>
          <w:rFonts w:ascii="Helvetica" w:hAnsi="Helvetica"/>
          <w:b/>
          <w:lang w:val="de-DE"/>
        </w:rPr>
        <w:t>.“</w:t>
      </w:r>
      <w:r w:rsidR="000532FE" w:rsidRPr="000532FE">
        <w:rPr>
          <w:rFonts w:ascii="Helvetica" w:hAnsi="Helvetica"/>
          <w:b/>
          <w:lang w:val="de-DE"/>
        </w:rPr>
        <w:t xml:space="preserve"> </w:t>
      </w:r>
    </w:p>
    <w:p w:rsidR="00281041" w:rsidRDefault="00281041" w:rsidP="00CD3429">
      <w:pPr>
        <w:widowControl w:val="0"/>
        <w:autoSpaceDE w:val="0"/>
        <w:autoSpaceDN w:val="0"/>
        <w:adjustRightInd w:val="0"/>
        <w:spacing w:line="312" w:lineRule="auto"/>
        <w:rPr>
          <w:rFonts w:ascii="Helvetica" w:hAnsi="Helvetica"/>
          <w:lang w:val="de-DE"/>
        </w:rPr>
      </w:pPr>
    </w:p>
    <w:p w:rsidR="00C02C8A" w:rsidDel="006C5C3E" w:rsidRDefault="00775A8F" w:rsidP="00CD3429">
      <w:pPr>
        <w:widowControl w:val="0"/>
        <w:autoSpaceDE w:val="0"/>
        <w:autoSpaceDN w:val="0"/>
        <w:adjustRightInd w:val="0"/>
        <w:spacing w:line="312" w:lineRule="auto"/>
        <w:rPr>
          <w:rFonts w:ascii="Helvetica" w:hAnsi="Helvetica"/>
          <w:lang w:val="de-DE"/>
        </w:rPr>
      </w:pPr>
      <w:r>
        <w:rPr>
          <w:rFonts w:ascii="Helvetica" w:hAnsi="Helvetica"/>
          <w:lang w:val="de-DE"/>
        </w:rPr>
        <w:t xml:space="preserve">Die Abschläge für eine vorzeitige Inanspruchnahme der </w:t>
      </w:r>
      <w:r w:rsidR="006C5C3E">
        <w:rPr>
          <w:rFonts w:ascii="Helvetica" w:hAnsi="Helvetica"/>
          <w:lang w:val="de-DE"/>
        </w:rPr>
        <w:t xml:space="preserve">Betriebsrente richten sich </w:t>
      </w:r>
      <w:r w:rsidR="005F0389">
        <w:rPr>
          <w:rFonts w:ascii="Helvetica" w:hAnsi="Helvetica"/>
          <w:lang w:val="de-DE"/>
        </w:rPr>
        <w:t>übl</w:t>
      </w:r>
      <w:r w:rsidR="005F0389">
        <w:rPr>
          <w:rFonts w:ascii="Helvetica" w:hAnsi="Helvetica"/>
          <w:lang w:val="de-DE"/>
        </w:rPr>
        <w:t>i</w:t>
      </w:r>
      <w:r w:rsidR="005F0389">
        <w:rPr>
          <w:rFonts w:ascii="Helvetica" w:hAnsi="Helvetica"/>
          <w:lang w:val="de-DE"/>
        </w:rPr>
        <w:t>cherweise</w:t>
      </w:r>
      <w:r w:rsidR="006C5C3E">
        <w:rPr>
          <w:rFonts w:ascii="Helvetica" w:hAnsi="Helvetica"/>
          <w:lang w:val="de-DE"/>
        </w:rPr>
        <w:t xml:space="preserve"> nicht nach der gesetzlichen Rente</w:t>
      </w:r>
      <w:r w:rsidR="007F7A4D">
        <w:rPr>
          <w:rFonts w:ascii="Helvetica" w:hAnsi="Helvetica"/>
          <w:lang w:val="de-DE"/>
        </w:rPr>
        <w:t>,</w:t>
      </w:r>
      <w:r w:rsidR="006C5C3E">
        <w:rPr>
          <w:rFonts w:ascii="Helvetica" w:hAnsi="Helvetica"/>
          <w:lang w:val="de-DE"/>
        </w:rPr>
        <w:t xml:space="preserve"> sondern nach der Regelung in der jeweil</w:t>
      </w:r>
      <w:r w:rsidR="006C5C3E">
        <w:rPr>
          <w:rFonts w:ascii="Helvetica" w:hAnsi="Helvetica"/>
          <w:lang w:val="de-DE"/>
        </w:rPr>
        <w:t>i</w:t>
      </w:r>
      <w:r w:rsidR="006C5C3E">
        <w:rPr>
          <w:rFonts w:ascii="Helvetica" w:hAnsi="Helvetica"/>
          <w:lang w:val="de-DE"/>
        </w:rPr>
        <w:t xml:space="preserve">gen Zusage. </w:t>
      </w:r>
      <w:r w:rsidR="003004CD">
        <w:rPr>
          <w:rFonts w:ascii="Helvetica" w:hAnsi="Helvetica"/>
          <w:lang w:val="de-DE"/>
        </w:rPr>
        <w:t xml:space="preserve">Da </w:t>
      </w:r>
      <w:r w:rsidR="00E064B3">
        <w:rPr>
          <w:rFonts w:ascii="Helvetica" w:hAnsi="Helvetica"/>
          <w:lang w:val="de-DE"/>
        </w:rPr>
        <w:t xml:space="preserve">die Versorgungswerke </w:t>
      </w:r>
      <w:r w:rsidR="006C5C3E">
        <w:rPr>
          <w:rFonts w:ascii="Helvetica" w:hAnsi="Helvetica"/>
          <w:lang w:val="de-DE"/>
        </w:rPr>
        <w:t xml:space="preserve">in Deutschland sehr </w:t>
      </w:r>
      <w:r w:rsidR="00E064B3">
        <w:rPr>
          <w:rFonts w:ascii="Helvetica" w:hAnsi="Helvetica"/>
          <w:lang w:val="de-DE"/>
        </w:rPr>
        <w:t>unterschiedlich konzipiert</w:t>
      </w:r>
      <w:r w:rsidR="003004CD">
        <w:rPr>
          <w:rFonts w:ascii="Helvetica" w:hAnsi="Helvetica"/>
          <w:lang w:val="de-DE"/>
        </w:rPr>
        <w:t xml:space="preserve"> sind</w:t>
      </w:r>
      <w:r w:rsidR="006C5C3E">
        <w:rPr>
          <w:rFonts w:ascii="Helvetica" w:hAnsi="Helvetica"/>
          <w:lang w:val="de-DE"/>
        </w:rPr>
        <w:t>, unterscheiden sich auch die Regelungen zum vorgezogenen Bezug der Altersrente teilweise deutlich</w:t>
      </w:r>
      <w:r w:rsidR="000E7932">
        <w:rPr>
          <w:rFonts w:ascii="Helvetica" w:hAnsi="Helvetica"/>
          <w:lang w:val="de-DE"/>
        </w:rPr>
        <w:t>.</w:t>
      </w:r>
      <w:r w:rsidR="00E064B3">
        <w:rPr>
          <w:rFonts w:ascii="Helvetica" w:hAnsi="Helvetica"/>
          <w:lang w:val="de-DE"/>
        </w:rPr>
        <w:t xml:space="preserve"> </w:t>
      </w:r>
      <w:r w:rsidR="008261B2">
        <w:rPr>
          <w:rFonts w:ascii="Helvetica" w:hAnsi="Helvetica"/>
          <w:lang w:val="de-DE"/>
        </w:rPr>
        <w:t xml:space="preserve">Sind </w:t>
      </w:r>
      <w:r w:rsidR="006C5C3E">
        <w:rPr>
          <w:rFonts w:ascii="Helvetica" w:hAnsi="Helvetica"/>
          <w:lang w:val="de-DE"/>
        </w:rPr>
        <w:t>Abschlagsregelungen</w:t>
      </w:r>
      <w:r w:rsidR="00145555">
        <w:rPr>
          <w:rFonts w:ascii="Helvetica" w:hAnsi="Helvetica"/>
          <w:lang w:val="de-DE"/>
        </w:rPr>
        <w:t xml:space="preserve"> vorgesehen, </w:t>
      </w:r>
      <w:r w:rsidR="00C8196B">
        <w:rPr>
          <w:rFonts w:ascii="Helvetica" w:hAnsi="Helvetica"/>
          <w:lang w:val="de-DE"/>
        </w:rPr>
        <w:t xml:space="preserve">sind </w:t>
      </w:r>
      <w:r w:rsidR="00145555">
        <w:rPr>
          <w:rFonts w:ascii="Helvetica" w:hAnsi="Helvetica"/>
          <w:lang w:val="de-DE"/>
        </w:rPr>
        <w:t xml:space="preserve">diese </w:t>
      </w:r>
      <w:r w:rsidR="006C5C3E">
        <w:rPr>
          <w:rFonts w:ascii="Helvetica" w:hAnsi="Helvetica"/>
          <w:lang w:val="de-DE"/>
        </w:rPr>
        <w:t>zumeist jedoch</w:t>
      </w:r>
      <w:r w:rsidR="00C8196B">
        <w:rPr>
          <w:rFonts w:ascii="Helvetica" w:hAnsi="Helvetica"/>
          <w:lang w:val="de-DE"/>
        </w:rPr>
        <w:t xml:space="preserve"> </w:t>
      </w:r>
      <w:r w:rsidR="00E064B3">
        <w:rPr>
          <w:rFonts w:ascii="Helvetica" w:hAnsi="Helvetica"/>
          <w:lang w:val="de-DE"/>
        </w:rPr>
        <w:t xml:space="preserve">unabhängig von der gesetzlichen Rente </w:t>
      </w:r>
      <w:r w:rsidR="003004CD">
        <w:rPr>
          <w:rFonts w:ascii="Helvetica" w:hAnsi="Helvetica"/>
          <w:lang w:val="de-DE"/>
        </w:rPr>
        <w:t>ausgestaltet</w:t>
      </w:r>
      <w:r w:rsidR="00E064B3">
        <w:rPr>
          <w:rFonts w:ascii="Helvetica" w:hAnsi="Helvetica"/>
          <w:lang w:val="de-DE"/>
        </w:rPr>
        <w:t xml:space="preserve">. </w:t>
      </w:r>
      <w:r w:rsidR="006C5C3E">
        <w:rPr>
          <w:rFonts w:ascii="Helvetica" w:hAnsi="Helvetica"/>
          <w:lang w:val="de-DE"/>
        </w:rPr>
        <w:t>Eine Ausnahme bilden hier die Zusatzversorgung von Angestellten des Bundes und der Länder und vergleichbar ausg</w:t>
      </w:r>
      <w:r w:rsidR="006C5C3E">
        <w:rPr>
          <w:rFonts w:ascii="Helvetica" w:hAnsi="Helvetica"/>
          <w:lang w:val="de-DE"/>
        </w:rPr>
        <w:t>e</w:t>
      </w:r>
      <w:r w:rsidR="006C5C3E">
        <w:rPr>
          <w:rFonts w:ascii="Helvetica" w:hAnsi="Helvetica"/>
          <w:lang w:val="de-DE"/>
        </w:rPr>
        <w:t>staltete Verso</w:t>
      </w:r>
      <w:r w:rsidR="00145555">
        <w:rPr>
          <w:rFonts w:ascii="Helvetica" w:hAnsi="Helvetica"/>
          <w:lang w:val="de-DE"/>
        </w:rPr>
        <w:t>r</w:t>
      </w:r>
      <w:r w:rsidR="006C5C3E">
        <w:rPr>
          <w:rFonts w:ascii="Helvetica" w:hAnsi="Helvetica"/>
          <w:lang w:val="de-DE"/>
        </w:rPr>
        <w:t>gungswerke: Sobald die gesetzliche Rente abschlagsfrei bezogen werden kann, gilt das in diese</w:t>
      </w:r>
      <w:r w:rsidR="00145555">
        <w:rPr>
          <w:rFonts w:ascii="Helvetica" w:hAnsi="Helvetica"/>
          <w:lang w:val="de-DE"/>
        </w:rPr>
        <w:t>n</w:t>
      </w:r>
      <w:r w:rsidR="006C5C3E">
        <w:rPr>
          <w:rFonts w:ascii="Helvetica" w:hAnsi="Helvetica"/>
          <w:lang w:val="de-DE"/>
        </w:rPr>
        <w:t xml:space="preserve"> F</w:t>
      </w:r>
      <w:r w:rsidR="00145555">
        <w:rPr>
          <w:rFonts w:ascii="Helvetica" w:hAnsi="Helvetica"/>
          <w:lang w:val="de-DE"/>
        </w:rPr>
        <w:t>ä</w:t>
      </w:r>
      <w:r w:rsidR="006C5C3E">
        <w:rPr>
          <w:rFonts w:ascii="Helvetica" w:hAnsi="Helvetica"/>
          <w:lang w:val="de-DE"/>
        </w:rPr>
        <w:t>ll</w:t>
      </w:r>
      <w:r w:rsidR="00145555">
        <w:rPr>
          <w:rFonts w:ascii="Helvetica" w:hAnsi="Helvetica"/>
          <w:lang w:val="de-DE"/>
        </w:rPr>
        <w:t>en</w:t>
      </w:r>
      <w:r w:rsidR="006C5C3E">
        <w:rPr>
          <w:rFonts w:ascii="Helvetica" w:hAnsi="Helvetica"/>
          <w:lang w:val="de-DE"/>
        </w:rPr>
        <w:t xml:space="preserve"> auch für die Betriebsrente. </w:t>
      </w:r>
      <w:r w:rsidR="00145555">
        <w:rPr>
          <w:rFonts w:ascii="Helvetica" w:hAnsi="Helvetica"/>
          <w:lang w:val="de-DE"/>
        </w:rPr>
        <w:t>Abgesehen</w:t>
      </w:r>
      <w:r w:rsidR="006C5C3E">
        <w:rPr>
          <w:rFonts w:ascii="Helvetica" w:hAnsi="Helvetica"/>
          <w:lang w:val="de-DE"/>
        </w:rPr>
        <w:t xml:space="preserve"> von der Abschlag</w:t>
      </w:r>
      <w:r w:rsidR="006C5C3E">
        <w:rPr>
          <w:rFonts w:ascii="Helvetica" w:hAnsi="Helvetica"/>
          <w:lang w:val="de-DE"/>
        </w:rPr>
        <w:t>s</w:t>
      </w:r>
      <w:r w:rsidR="006C5C3E">
        <w:rPr>
          <w:rFonts w:ascii="Helvetica" w:hAnsi="Helvetica"/>
          <w:lang w:val="de-DE"/>
        </w:rPr>
        <w:t>regelung gibt</w:t>
      </w:r>
      <w:r w:rsidR="00C8196B">
        <w:rPr>
          <w:rFonts w:ascii="Helvetica" w:hAnsi="Helvetica"/>
          <w:lang w:val="de-DE"/>
        </w:rPr>
        <w:t xml:space="preserve"> es</w:t>
      </w:r>
      <w:r w:rsidR="00FE3652">
        <w:rPr>
          <w:rFonts w:ascii="Helvetica" w:hAnsi="Helvetica"/>
          <w:lang w:val="de-DE"/>
        </w:rPr>
        <w:t xml:space="preserve"> </w:t>
      </w:r>
      <w:r w:rsidR="007374F0">
        <w:rPr>
          <w:rFonts w:ascii="Helvetica" w:hAnsi="Helvetica"/>
          <w:lang w:val="de-DE"/>
        </w:rPr>
        <w:t xml:space="preserve">eine Reihe von </w:t>
      </w:r>
      <w:r w:rsidR="00145555">
        <w:rPr>
          <w:rFonts w:ascii="Helvetica" w:hAnsi="Helvetica"/>
          <w:lang w:val="de-DE"/>
        </w:rPr>
        <w:t xml:space="preserve">weiteren </w:t>
      </w:r>
      <w:r w:rsidR="007374F0">
        <w:rPr>
          <w:rFonts w:ascii="Helvetica" w:hAnsi="Helvetica"/>
          <w:lang w:val="de-DE"/>
        </w:rPr>
        <w:t xml:space="preserve">Konstellationen, </w:t>
      </w:r>
      <w:r w:rsidR="006C5C3E">
        <w:rPr>
          <w:rFonts w:ascii="Helvetica" w:hAnsi="Helvetica"/>
          <w:lang w:val="de-DE"/>
        </w:rPr>
        <w:t xml:space="preserve">bei denen </w:t>
      </w:r>
      <w:r w:rsidR="007374F0">
        <w:rPr>
          <w:rFonts w:ascii="Helvetica" w:hAnsi="Helvetica"/>
          <w:lang w:val="de-DE"/>
        </w:rPr>
        <w:t xml:space="preserve">sich die Änderungen in der gesetzlichen Rentenversicherung mittelbar auf </w:t>
      </w:r>
      <w:r w:rsidR="00C02C8A">
        <w:rPr>
          <w:rFonts w:ascii="Helvetica" w:hAnsi="Helvetica"/>
          <w:lang w:val="de-DE"/>
        </w:rPr>
        <w:t xml:space="preserve">die </w:t>
      </w:r>
      <w:r w:rsidR="007374F0">
        <w:rPr>
          <w:rFonts w:ascii="Helvetica" w:hAnsi="Helvetica"/>
          <w:lang w:val="de-DE"/>
        </w:rPr>
        <w:t>Betriebsrenten auswirken kö</w:t>
      </w:r>
      <w:r w:rsidR="007374F0">
        <w:rPr>
          <w:rFonts w:ascii="Helvetica" w:hAnsi="Helvetica"/>
          <w:lang w:val="de-DE"/>
        </w:rPr>
        <w:t>n</w:t>
      </w:r>
      <w:r w:rsidR="007374F0">
        <w:rPr>
          <w:rFonts w:ascii="Helvetica" w:hAnsi="Helvetica"/>
          <w:lang w:val="de-DE"/>
        </w:rPr>
        <w:t>nen. Betroffen hiervon sind</w:t>
      </w:r>
      <w:r w:rsidR="00C8196B">
        <w:rPr>
          <w:rFonts w:ascii="Helvetica" w:hAnsi="Helvetica"/>
          <w:lang w:val="de-DE"/>
        </w:rPr>
        <w:t xml:space="preserve"> vor allem</w:t>
      </w:r>
      <w:r w:rsidR="007374F0">
        <w:rPr>
          <w:rFonts w:ascii="Helvetica" w:hAnsi="Helvetica"/>
          <w:lang w:val="de-DE"/>
        </w:rPr>
        <w:t xml:space="preserve"> Gesamtversorgungs- oder vergleichbare Zusagen</w:t>
      </w:r>
      <w:r w:rsidR="00C02C8A">
        <w:rPr>
          <w:rFonts w:ascii="Helvetica" w:hAnsi="Helvetica"/>
          <w:lang w:val="de-DE"/>
        </w:rPr>
        <w:t xml:space="preserve">, </w:t>
      </w:r>
      <w:r w:rsidR="00D1329F">
        <w:rPr>
          <w:rFonts w:ascii="Helvetica" w:hAnsi="Helvetica"/>
          <w:lang w:val="de-DE"/>
        </w:rPr>
        <w:t>bei denen sich die Höhe der gesetzlichen Rente auf die Berechnung der Betriebsrente auswirkt</w:t>
      </w:r>
      <w:r w:rsidR="004973FC">
        <w:rPr>
          <w:rFonts w:ascii="Helvetica" w:hAnsi="Helvetica"/>
          <w:lang w:val="de-DE"/>
        </w:rPr>
        <w:t>.</w:t>
      </w:r>
    </w:p>
    <w:p w:rsidR="00137D0C" w:rsidRDefault="00137D0C" w:rsidP="00FE3652">
      <w:pPr>
        <w:widowControl w:val="0"/>
        <w:autoSpaceDE w:val="0"/>
        <w:autoSpaceDN w:val="0"/>
        <w:adjustRightInd w:val="0"/>
        <w:spacing w:line="312" w:lineRule="auto"/>
        <w:rPr>
          <w:rFonts w:ascii="Helvetica" w:hAnsi="Helvetica"/>
          <w:b/>
          <w:lang w:val="de-DE"/>
        </w:rPr>
      </w:pPr>
    </w:p>
    <w:p w:rsidR="00FE3652" w:rsidRPr="00A26637" w:rsidRDefault="00FE3652" w:rsidP="00FE3652">
      <w:pPr>
        <w:widowControl w:val="0"/>
        <w:autoSpaceDE w:val="0"/>
        <w:autoSpaceDN w:val="0"/>
        <w:adjustRightInd w:val="0"/>
        <w:spacing w:line="312" w:lineRule="auto"/>
        <w:rPr>
          <w:rFonts w:ascii="Helvetica" w:hAnsi="Helvetica"/>
          <w:b/>
          <w:lang w:val="de-DE"/>
        </w:rPr>
      </w:pPr>
      <w:r>
        <w:rPr>
          <w:rFonts w:ascii="Helvetica" w:hAnsi="Helvetica"/>
          <w:b/>
          <w:lang w:val="de-DE"/>
        </w:rPr>
        <w:t>Konsequenzen für Altersteilzeit und Vorruhestand</w:t>
      </w:r>
    </w:p>
    <w:p w:rsidR="00FE3652" w:rsidRDefault="00FE3652" w:rsidP="000E23F9">
      <w:pPr>
        <w:widowControl w:val="0"/>
        <w:autoSpaceDE w:val="0"/>
        <w:autoSpaceDN w:val="0"/>
        <w:adjustRightInd w:val="0"/>
        <w:spacing w:line="312" w:lineRule="auto"/>
        <w:rPr>
          <w:rFonts w:ascii="Helvetica" w:hAnsi="Helvetica"/>
          <w:b/>
          <w:sz w:val="18"/>
          <w:lang w:val="de-DE"/>
        </w:rPr>
      </w:pPr>
      <w:r>
        <w:rPr>
          <w:rFonts w:ascii="Helvetica" w:hAnsi="Helvetica"/>
          <w:lang w:val="de-DE"/>
        </w:rPr>
        <w:t>Au</w:t>
      </w:r>
      <w:r w:rsidR="003004CD">
        <w:rPr>
          <w:rFonts w:ascii="Helvetica" w:hAnsi="Helvetica"/>
          <w:lang w:val="de-DE"/>
        </w:rPr>
        <w:t>ch auf</w:t>
      </w:r>
      <w:r>
        <w:rPr>
          <w:rFonts w:ascii="Helvetica" w:hAnsi="Helvetica"/>
          <w:lang w:val="de-DE"/>
        </w:rPr>
        <w:t xml:space="preserve"> Verträge zum Ausscheiden der Mitarbeiter aus dem Erwerbsleben wie be</w:t>
      </w:r>
      <w:r>
        <w:rPr>
          <w:rFonts w:ascii="Helvetica" w:hAnsi="Helvetica"/>
          <w:lang w:val="de-DE"/>
        </w:rPr>
        <w:t>i</w:t>
      </w:r>
      <w:r>
        <w:rPr>
          <w:rFonts w:ascii="Helvetica" w:hAnsi="Helvetica"/>
          <w:lang w:val="de-DE"/>
        </w:rPr>
        <w:t>spielsweise Altersteilzeit- oder Vorruhestand</w:t>
      </w:r>
      <w:r w:rsidR="007F7A4D">
        <w:rPr>
          <w:rFonts w:ascii="Helvetica" w:hAnsi="Helvetica"/>
          <w:lang w:val="de-DE"/>
        </w:rPr>
        <w:t>s</w:t>
      </w:r>
      <w:r>
        <w:rPr>
          <w:rFonts w:ascii="Helvetica" w:hAnsi="Helvetica"/>
          <w:lang w:val="de-DE"/>
        </w:rPr>
        <w:t xml:space="preserve">vereinbarungen kann </w:t>
      </w:r>
      <w:r w:rsidR="005851F4">
        <w:rPr>
          <w:rFonts w:ascii="Helvetica" w:hAnsi="Helvetica"/>
          <w:lang w:val="de-DE"/>
        </w:rPr>
        <w:t xml:space="preserve">sich </w:t>
      </w:r>
      <w:r>
        <w:rPr>
          <w:rFonts w:ascii="Helvetica" w:hAnsi="Helvetica"/>
          <w:lang w:val="de-DE"/>
        </w:rPr>
        <w:t xml:space="preserve">die </w:t>
      </w:r>
      <w:r w:rsidR="005851F4">
        <w:rPr>
          <w:rFonts w:ascii="Helvetica" w:hAnsi="Helvetica"/>
          <w:lang w:val="de-DE"/>
        </w:rPr>
        <w:t xml:space="preserve">Möglichkeit zum vorgezogenen Bezug einer </w:t>
      </w:r>
      <w:r w:rsidR="00145555">
        <w:rPr>
          <w:rFonts w:ascii="Helvetica" w:hAnsi="Helvetica"/>
          <w:lang w:val="de-DE"/>
        </w:rPr>
        <w:t xml:space="preserve">gesetzlichen </w:t>
      </w:r>
      <w:r w:rsidR="005851F4">
        <w:rPr>
          <w:rFonts w:ascii="Helvetica" w:hAnsi="Helvetica"/>
          <w:lang w:val="de-DE"/>
        </w:rPr>
        <w:t>Rente ohne Abschläge</w:t>
      </w:r>
      <w:r>
        <w:rPr>
          <w:rFonts w:ascii="Helvetica" w:hAnsi="Helvetica"/>
          <w:lang w:val="de-DE"/>
        </w:rPr>
        <w:t xml:space="preserve"> spürbar </w:t>
      </w:r>
      <w:r w:rsidR="005851F4">
        <w:rPr>
          <w:rFonts w:ascii="Helvetica" w:hAnsi="Helvetica"/>
          <w:lang w:val="de-DE"/>
        </w:rPr>
        <w:t>auswirken</w:t>
      </w:r>
      <w:r>
        <w:rPr>
          <w:rFonts w:ascii="Helvetica" w:hAnsi="Helvetica"/>
          <w:lang w:val="de-DE"/>
        </w:rPr>
        <w:t xml:space="preserve">. Mitarbeiter, die </w:t>
      </w:r>
      <w:r w:rsidR="00137D0C">
        <w:rPr>
          <w:rFonts w:ascii="Helvetica" w:hAnsi="Helvetica"/>
          <w:lang w:val="de-DE"/>
        </w:rPr>
        <w:t xml:space="preserve">jetzt vor dem Abschluss </w:t>
      </w:r>
      <w:r>
        <w:rPr>
          <w:rFonts w:ascii="Helvetica" w:hAnsi="Helvetica"/>
          <w:lang w:val="de-DE"/>
        </w:rPr>
        <w:t>eine</w:t>
      </w:r>
      <w:r w:rsidR="005851F4">
        <w:rPr>
          <w:rFonts w:ascii="Helvetica" w:hAnsi="Helvetica"/>
          <w:lang w:val="de-DE"/>
        </w:rPr>
        <w:t>s</w:t>
      </w:r>
      <w:r>
        <w:rPr>
          <w:rFonts w:ascii="Helvetica" w:hAnsi="Helvetica"/>
          <w:lang w:val="de-DE"/>
        </w:rPr>
        <w:t xml:space="preserve"> derartigen Vertrag</w:t>
      </w:r>
      <w:r w:rsidR="00145555">
        <w:rPr>
          <w:rFonts w:ascii="Helvetica" w:hAnsi="Helvetica"/>
          <w:lang w:val="de-DE"/>
        </w:rPr>
        <w:t>s</w:t>
      </w:r>
      <w:r>
        <w:rPr>
          <w:rFonts w:ascii="Helvetica" w:hAnsi="Helvetica"/>
          <w:lang w:val="de-DE"/>
        </w:rPr>
        <w:t xml:space="preserve"> </w:t>
      </w:r>
      <w:r w:rsidR="00137D0C">
        <w:rPr>
          <w:rFonts w:ascii="Helvetica" w:hAnsi="Helvetica"/>
          <w:lang w:val="de-DE"/>
        </w:rPr>
        <w:t>stehen</w:t>
      </w:r>
      <w:r>
        <w:rPr>
          <w:rFonts w:ascii="Helvetica" w:hAnsi="Helvetica"/>
          <w:lang w:val="de-DE"/>
        </w:rPr>
        <w:t>, werden darauf achten, ob und unter welchen Voraussetzungen sie die gesetzliche Altersrente ohne A</w:t>
      </w:r>
      <w:r>
        <w:rPr>
          <w:rFonts w:ascii="Helvetica" w:hAnsi="Helvetica"/>
          <w:lang w:val="de-DE"/>
        </w:rPr>
        <w:t>b</w:t>
      </w:r>
      <w:r>
        <w:rPr>
          <w:rFonts w:ascii="Helvetica" w:hAnsi="Helvetica"/>
          <w:lang w:val="de-DE"/>
        </w:rPr>
        <w:t>schläge erhalten</w:t>
      </w:r>
      <w:r w:rsidR="00A476C6">
        <w:rPr>
          <w:rFonts w:ascii="Helvetica" w:hAnsi="Helvetica"/>
          <w:lang w:val="de-DE"/>
        </w:rPr>
        <w:t>.</w:t>
      </w:r>
      <w:r w:rsidR="005F0389">
        <w:rPr>
          <w:rFonts w:ascii="Helvetica" w:hAnsi="Helvetica"/>
          <w:lang w:val="de-DE"/>
        </w:rPr>
        <w:t xml:space="preserve"> </w:t>
      </w:r>
      <w:r>
        <w:rPr>
          <w:rFonts w:ascii="Helvetica" w:hAnsi="Helvetica"/>
          <w:lang w:val="de-DE"/>
        </w:rPr>
        <w:t>Mitarbeiter</w:t>
      </w:r>
      <w:r w:rsidR="005851F4">
        <w:rPr>
          <w:rFonts w:ascii="Helvetica" w:hAnsi="Helvetica"/>
          <w:lang w:val="de-DE"/>
        </w:rPr>
        <w:t xml:space="preserve">, die bereits einen </w:t>
      </w:r>
      <w:r>
        <w:rPr>
          <w:rFonts w:ascii="Helvetica" w:hAnsi="Helvetica"/>
          <w:lang w:val="de-DE"/>
        </w:rPr>
        <w:t xml:space="preserve">Vertrag </w:t>
      </w:r>
      <w:r w:rsidR="005851F4">
        <w:rPr>
          <w:rFonts w:ascii="Helvetica" w:hAnsi="Helvetica"/>
          <w:lang w:val="de-DE"/>
        </w:rPr>
        <w:t>unterzeichnet haben, der vor E</w:t>
      </w:r>
      <w:r w:rsidR="005851F4">
        <w:rPr>
          <w:rFonts w:ascii="Helvetica" w:hAnsi="Helvetica"/>
          <w:lang w:val="de-DE"/>
        </w:rPr>
        <w:t>r</w:t>
      </w:r>
      <w:r w:rsidR="005851F4">
        <w:rPr>
          <w:rFonts w:ascii="Helvetica" w:hAnsi="Helvetica"/>
          <w:lang w:val="de-DE"/>
        </w:rPr>
        <w:t xml:space="preserve">reichen ihrer individuellen Altersgrenze für eine abschlagsfreie Altersrente endet, </w:t>
      </w:r>
      <w:r w:rsidR="00A476C6">
        <w:rPr>
          <w:rFonts w:ascii="Helvetica" w:hAnsi="Helvetica"/>
          <w:lang w:val="de-DE"/>
        </w:rPr>
        <w:t xml:space="preserve">werden unter Umständen versuchen, </w:t>
      </w:r>
      <w:r w:rsidR="005851F4">
        <w:rPr>
          <w:rFonts w:ascii="Helvetica" w:hAnsi="Helvetica"/>
          <w:lang w:val="de-DE"/>
        </w:rPr>
        <w:t>diesen Vertrag entsprechend zu verlängern oder zumindest den Bezug der gesetzlichen Rente hinauszuzögern</w:t>
      </w:r>
      <w:r w:rsidR="000A4FDA">
        <w:rPr>
          <w:rFonts w:ascii="Helvetica" w:hAnsi="Helvetica"/>
          <w:lang w:val="de-DE"/>
        </w:rPr>
        <w:t>,</w:t>
      </w:r>
      <w:r w:rsidR="005851F4">
        <w:rPr>
          <w:rFonts w:ascii="Helvetica" w:hAnsi="Helvetica"/>
          <w:lang w:val="de-DE"/>
        </w:rPr>
        <w:t xml:space="preserve"> um die anderenfalls fälligen Abschl</w:t>
      </w:r>
      <w:r w:rsidR="005851F4">
        <w:rPr>
          <w:rFonts w:ascii="Helvetica" w:hAnsi="Helvetica"/>
          <w:lang w:val="de-DE"/>
        </w:rPr>
        <w:t>ä</w:t>
      </w:r>
      <w:r w:rsidR="005851F4">
        <w:rPr>
          <w:rFonts w:ascii="Helvetica" w:hAnsi="Helvetica"/>
          <w:lang w:val="de-DE"/>
        </w:rPr>
        <w:t xml:space="preserve">ge zu vermeiden. </w:t>
      </w:r>
      <w:r w:rsidR="0039551D">
        <w:rPr>
          <w:rFonts w:ascii="Helvetica" w:hAnsi="Helvetica"/>
          <w:lang w:val="de-DE"/>
        </w:rPr>
        <w:t xml:space="preserve">Auch wenn </w:t>
      </w:r>
      <w:r>
        <w:rPr>
          <w:rFonts w:ascii="Helvetica" w:hAnsi="Helvetica"/>
          <w:lang w:val="de-DE"/>
        </w:rPr>
        <w:t xml:space="preserve">der Arbeitgeber </w:t>
      </w:r>
      <w:r w:rsidR="000A4FDA">
        <w:rPr>
          <w:rFonts w:ascii="Helvetica" w:hAnsi="Helvetica"/>
          <w:lang w:val="de-DE"/>
        </w:rPr>
        <w:t xml:space="preserve">– mangels Verpflichtung hierzu </w:t>
      </w:r>
      <w:r w:rsidR="000A4FDA" w:rsidRPr="000A4FDA">
        <w:rPr>
          <w:rFonts w:ascii="Helvetica" w:hAnsi="Helvetica"/>
          <w:lang w:val="de-DE"/>
        </w:rPr>
        <w:t>–</w:t>
      </w:r>
      <w:r w:rsidR="000A4FDA">
        <w:rPr>
          <w:rFonts w:ascii="Helvetica" w:hAnsi="Helvetica"/>
          <w:lang w:val="de-DE"/>
        </w:rPr>
        <w:t xml:space="preserve"> </w:t>
      </w:r>
      <w:r w:rsidR="0039551D">
        <w:rPr>
          <w:rFonts w:ascii="Helvetica" w:hAnsi="Helvetica"/>
          <w:lang w:val="de-DE"/>
        </w:rPr>
        <w:t>nur in den wenigsten Fällen Änderungen an den bestehenden Verträgen vornehmen wird, muss er sich g</w:t>
      </w:r>
      <w:r w:rsidR="000A4FDA">
        <w:rPr>
          <w:rFonts w:ascii="Helvetica" w:hAnsi="Helvetica"/>
          <w:lang w:val="de-DE"/>
        </w:rPr>
        <w:t>egebenenfalls gleichwohl</w:t>
      </w:r>
      <w:r w:rsidR="0039551D">
        <w:rPr>
          <w:rFonts w:ascii="Helvetica" w:hAnsi="Helvetica"/>
          <w:lang w:val="de-DE"/>
        </w:rPr>
        <w:t xml:space="preserve"> mit den Auswirkungen auseinandersetzen, die sich für die Betriebsrente ergeben, wenn der Arbeitnehmer vertragsgemäß aus dem Unternehmen ausscheidet, die gesetzliche Rente jedoch erst zu einem späteren Zeitpunkt bezieht. Da ein gesetzlicher Anspruch auf eine vorgezogene Betriebsrente erst mit dem Bezug der gesetzlichen Rente entsteht, hängt es von der jeweiligen Zusage ab, </w:t>
      </w:r>
      <w:r w:rsidR="00947E4E">
        <w:rPr>
          <w:rFonts w:ascii="Helvetica" w:hAnsi="Helvetica"/>
          <w:lang w:val="de-DE"/>
        </w:rPr>
        <w:t>ob</w:t>
      </w:r>
      <w:r w:rsidR="0039551D">
        <w:rPr>
          <w:rFonts w:ascii="Helvetica" w:hAnsi="Helvetica"/>
          <w:lang w:val="de-DE"/>
        </w:rPr>
        <w:t xml:space="preserve"> die Betriebsrente </w:t>
      </w:r>
      <w:r w:rsidR="00947E4E">
        <w:rPr>
          <w:rFonts w:ascii="Helvetica" w:hAnsi="Helvetica"/>
          <w:lang w:val="de-DE"/>
        </w:rPr>
        <w:t xml:space="preserve">bereits mit dem Ausscheiden aus dem Unternehmen fällig ist. </w:t>
      </w:r>
      <w:r>
        <w:rPr>
          <w:rFonts w:ascii="Helvetica" w:hAnsi="Helvetica"/>
          <w:lang w:val="de-DE"/>
        </w:rPr>
        <w:t xml:space="preserve">Darüber hinaus </w:t>
      </w:r>
      <w:r w:rsidR="000A4FDA">
        <w:rPr>
          <w:rFonts w:ascii="Helvetica" w:hAnsi="Helvetica"/>
          <w:lang w:val="de-DE"/>
        </w:rPr>
        <w:t>sehen</w:t>
      </w:r>
      <w:r w:rsidR="00947E4E">
        <w:rPr>
          <w:rFonts w:ascii="Helvetica" w:hAnsi="Helvetica"/>
          <w:lang w:val="de-DE"/>
        </w:rPr>
        <w:t xml:space="preserve"> </w:t>
      </w:r>
      <w:r>
        <w:rPr>
          <w:rFonts w:ascii="Helvetica" w:hAnsi="Helvetica"/>
          <w:lang w:val="de-DE"/>
        </w:rPr>
        <w:t>A</w:t>
      </w:r>
      <w:r w:rsidR="000A4FDA">
        <w:rPr>
          <w:rFonts w:ascii="Helvetica" w:hAnsi="Helvetica"/>
          <w:lang w:val="de-DE"/>
        </w:rPr>
        <w:t>l</w:t>
      </w:r>
      <w:r w:rsidR="000A4FDA">
        <w:rPr>
          <w:rFonts w:ascii="Helvetica" w:hAnsi="Helvetica"/>
          <w:lang w:val="de-DE"/>
        </w:rPr>
        <w:t>tersteilzeit</w:t>
      </w:r>
      <w:r>
        <w:rPr>
          <w:rFonts w:ascii="Helvetica" w:hAnsi="Helvetica"/>
          <w:lang w:val="de-DE"/>
        </w:rPr>
        <w:t xml:space="preserve">- oder Vorruhestandsvereinbarungen </w:t>
      </w:r>
      <w:r w:rsidR="00947E4E">
        <w:rPr>
          <w:rFonts w:ascii="Helvetica" w:hAnsi="Helvetica"/>
          <w:lang w:val="de-DE"/>
        </w:rPr>
        <w:t xml:space="preserve">mitunter </w:t>
      </w:r>
      <w:r>
        <w:rPr>
          <w:rFonts w:ascii="Helvetica" w:hAnsi="Helvetica"/>
          <w:lang w:val="de-DE"/>
        </w:rPr>
        <w:t>Ausgleichszahlungen</w:t>
      </w:r>
      <w:r w:rsidR="00A476C6">
        <w:rPr>
          <w:rFonts w:ascii="Helvetica" w:hAnsi="Helvetica"/>
          <w:lang w:val="de-DE"/>
        </w:rPr>
        <w:t xml:space="preserve"> für </w:t>
      </w:r>
      <w:r w:rsidR="00947E4E">
        <w:rPr>
          <w:rFonts w:ascii="Helvetica" w:hAnsi="Helvetica"/>
          <w:lang w:val="de-DE"/>
        </w:rPr>
        <w:t>die Rentena</w:t>
      </w:r>
      <w:r w:rsidR="00A476C6">
        <w:rPr>
          <w:rFonts w:ascii="Helvetica" w:hAnsi="Helvetica"/>
          <w:lang w:val="de-DE"/>
        </w:rPr>
        <w:t>bschläge</w:t>
      </w:r>
      <w:r w:rsidR="000A4FDA">
        <w:rPr>
          <w:rFonts w:ascii="Helvetica" w:hAnsi="Helvetica"/>
          <w:lang w:val="de-DE"/>
        </w:rPr>
        <w:t xml:space="preserve"> vor</w:t>
      </w:r>
      <w:r w:rsidR="00947E4E">
        <w:rPr>
          <w:rFonts w:ascii="Helvetica" w:hAnsi="Helvetica"/>
          <w:lang w:val="de-DE"/>
        </w:rPr>
        <w:t xml:space="preserve">. Diese können bei einem </w:t>
      </w:r>
      <w:r>
        <w:rPr>
          <w:rFonts w:ascii="Helvetica" w:hAnsi="Helvetica"/>
          <w:lang w:val="de-DE"/>
        </w:rPr>
        <w:t xml:space="preserve">Wegfall </w:t>
      </w:r>
      <w:r w:rsidR="00947E4E">
        <w:rPr>
          <w:rFonts w:ascii="Helvetica" w:hAnsi="Helvetica"/>
          <w:lang w:val="de-DE"/>
        </w:rPr>
        <w:t xml:space="preserve">der </w:t>
      </w:r>
      <w:r w:rsidR="00DF7DD6">
        <w:rPr>
          <w:rFonts w:ascii="Helvetica" w:hAnsi="Helvetica"/>
          <w:lang w:val="de-DE"/>
        </w:rPr>
        <w:t xml:space="preserve">gesetzlichen </w:t>
      </w:r>
      <w:r w:rsidR="00947E4E">
        <w:rPr>
          <w:rFonts w:ascii="Helvetica" w:hAnsi="Helvetica"/>
          <w:lang w:val="de-DE"/>
        </w:rPr>
        <w:t>Abschläge g</w:t>
      </w:r>
      <w:r w:rsidR="000A4FDA">
        <w:rPr>
          <w:rFonts w:ascii="Helvetica" w:hAnsi="Helvetica"/>
          <w:lang w:val="de-DE"/>
        </w:rPr>
        <w:t>e</w:t>
      </w:r>
      <w:r w:rsidR="000A4FDA">
        <w:rPr>
          <w:rFonts w:ascii="Helvetica" w:hAnsi="Helvetica"/>
          <w:lang w:val="de-DE"/>
        </w:rPr>
        <w:t>gebenenfalls</w:t>
      </w:r>
      <w:r w:rsidR="00947E4E">
        <w:rPr>
          <w:rFonts w:ascii="Helvetica" w:hAnsi="Helvetica"/>
          <w:lang w:val="de-DE"/>
        </w:rPr>
        <w:t xml:space="preserve"> entfallen</w:t>
      </w:r>
      <w:r w:rsidR="005F0389">
        <w:rPr>
          <w:rFonts w:ascii="Helvetica" w:hAnsi="Helvetica"/>
          <w:lang w:val="de-DE"/>
        </w:rPr>
        <w:t xml:space="preserve"> – </w:t>
      </w:r>
      <w:r w:rsidR="007F7A4D">
        <w:rPr>
          <w:rFonts w:ascii="Helvetica" w:hAnsi="Helvetica"/>
          <w:lang w:val="de-DE"/>
        </w:rPr>
        <w:t xml:space="preserve">und </w:t>
      </w:r>
      <w:r w:rsidR="00DF7DD6">
        <w:rPr>
          <w:rFonts w:ascii="Helvetica" w:hAnsi="Helvetica"/>
          <w:lang w:val="de-DE"/>
        </w:rPr>
        <w:t xml:space="preserve">bereits </w:t>
      </w:r>
      <w:r w:rsidR="00947E4E">
        <w:rPr>
          <w:rFonts w:ascii="Helvetica" w:hAnsi="Helvetica"/>
          <w:lang w:val="de-DE"/>
        </w:rPr>
        <w:t xml:space="preserve">geleistete Zahlungen </w:t>
      </w:r>
      <w:r w:rsidR="005F0389">
        <w:rPr>
          <w:rFonts w:ascii="Helvetica" w:hAnsi="Helvetica"/>
          <w:lang w:val="de-DE"/>
        </w:rPr>
        <w:t xml:space="preserve">unter Umständen </w:t>
      </w:r>
      <w:r>
        <w:rPr>
          <w:rFonts w:ascii="Helvetica" w:hAnsi="Helvetica"/>
          <w:lang w:val="de-DE"/>
        </w:rPr>
        <w:t>zurückgefo</w:t>
      </w:r>
      <w:r>
        <w:rPr>
          <w:rFonts w:ascii="Helvetica" w:hAnsi="Helvetica"/>
          <w:lang w:val="de-DE"/>
        </w:rPr>
        <w:t>r</w:t>
      </w:r>
      <w:r>
        <w:rPr>
          <w:rFonts w:ascii="Helvetica" w:hAnsi="Helvetica"/>
          <w:lang w:val="de-DE"/>
        </w:rPr>
        <w:t>dert werden.</w:t>
      </w:r>
    </w:p>
    <w:p w:rsidR="004973FC" w:rsidRDefault="004973FC" w:rsidP="00CD3429">
      <w:pPr>
        <w:widowControl w:val="0"/>
        <w:autoSpaceDE w:val="0"/>
        <w:autoSpaceDN w:val="0"/>
        <w:adjustRightInd w:val="0"/>
        <w:spacing w:line="312" w:lineRule="auto"/>
        <w:rPr>
          <w:rFonts w:ascii="Helvetica" w:hAnsi="Helvetica"/>
          <w:b/>
          <w:lang w:val="de-DE"/>
        </w:rPr>
      </w:pPr>
    </w:p>
    <w:p w:rsidR="004973FC" w:rsidRDefault="00925576" w:rsidP="00CD3429">
      <w:pPr>
        <w:widowControl w:val="0"/>
        <w:autoSpaceDE w:val="0"/>
        <w:autoSpaceDN w:val="0"/>
        <w:adjustRightInd w:val="0"/>
        <w:spacing w:line="312" w:lineRule="auto"/>
        <w:rPr>
          <w:rFonts w:ascii="Helvetica" w:hAnsi="Helvetica"/>
          <w:b/>
          <w:lang w:val="de-DE"/>
        </w:rPr>
      </w:pPr>
      <w:r>
        <w:rPr>
          <w:rFonts w:ascii="Helvetica" w:hAnsi="Helvetica"/>
          <w:b/>
          <w:lang w:val="de-DE"/>
        </w:rPr>
        <w:t>Auswirkungen</w:t>
      </w:r>
      <w:r w:rsidR="00A52C65" w:rsidRPr="00A52C65">
        <w:rPr>
          <w:rFonts w:ascii="Helvetica" w:hAnsi="Helvetica"/>
          <w:b/>
          <w:lang w:val="de-DE"/>
        </w:rPr>
        <w:t xml:space="preserve"> für Arbeitgeber</w:t>
      </w:r>
    </w:p>
    <w:p w:rsidR="004973FC" w:rsidRDefault="004973FC" w:rsidP="004973FC">
      <w:pPr>
        <w:widowControl w:val="0"/>
        <w:autoSpaceDE w:val="0"/>
        <w:autoSpaceDN w:val="0"/>
        <w:adjustRightInd w:val="0"/>
        <w:spacing w:line="312" w:lineRule="auto"/>
        <w:rPr>
          <w:rFonts w:ascii="Helvetica" w:hAnsi="Helvetica"/>
          <w:lang w:val="de-DE"/>
        </w:rPr>
      </w:pPr>
      <w:r>
        <w:rPr>
          <w:rFonts w:ascii="Helvetica" w:hAnsi="Helvetica"/>
          <w:lang w:val="de-DE"/>
        </w:rPr>
        <w:t xml:space="preserve">„Arbeitgeber </w:t>
      </w:r>
      <w:r w:rsidR="00947E4E">
        <w:rPr>
          <w:rFonts w:ascii="Helvetica" w:hAnsi="Helvetica"/>
          <w:lang w:val="de-DE"/>
        </w:rPr>
        <w:t xml:space="preserve">müssen sich </w:t>
      </w:r>
      <w:r>
        <w:rPr>
          <w:rFonts w:ascii="Helvetica" w:hAnsi="Helvetica"/>
          <w:lang w:val="de-DE"/>
        </w:rPr>
        <w:t>auf Anfragen von Mitarbeitern einstellen, die ihre Betriebsrente entsprechend der gesetzlichen Rente ohne Abschläge in Anspruch nehmen möchten</w:t>
      </w:r>
      <w:r w:rsidR="00947E4E">
        <w:rPr>
          <w:rFonts w:ascii="Helvetica" w:hAnsi="Helvetica"/>
          <w:lang w:val="de-DE"/>
        </w:rPr>
        <w:t>, oder trotz bestehender A</w:t>
      </w:r>
      <w:r w:rsidR="00DF7DD6">
        <w:rPr>
          <w:rFonts w:ascii="Helvetica" w:hAnsi="Helvetica"/>
          <w:lang w:val="de-DE"/>
        </w:rPr>
        <w:t>ltersteilzeit</w:t>
      </w:r>
      <w:r w:rsidR="00947E4E">
        <w:rPr>
          <w:rFonts w:ascii="Helvetica" w:hAnsi="Helvetica"/>
          <w:lang w:val="de-DE"/>
        </w:rPr>
        <w:t xml:space="preserve">- oder Vorruhestandsverträge neu über ihren Eintritt in den Ruhestand </w:t>
      </w:r>
      <w:r w:rsidR="007F7A4D">
        <w:rPr>
          <w:rFonts w:ascii="Helvetica" w:hAnsi="Helvetica"/>
          <w:lang w:val="de-DE"/>
        </w:rPr>
        <w:t>verhandeln</w:t>
      </w:r>
      <w:r w:rsidR="00947E4E">
        <w:rPr>
          <w:rFonts w:ascii="Helvetica" w:hAnsi="Helvetica"/>
          <w:lang w:val="de-DE"/>
        </w:rPr>
        <w:t xml:space="preserve"> wollen</w:t>
      </w:r>
      <w:r>
        <w:rPr>
          <w:rFonts w:ascii="Helvetica" w:hAnsi="Helvetica"/>
          <w:lang w:val="de-DE"/>
        </w:rPr>
        <w:t>“, so Georg Thur</w:t>
      </w:r>
      <w:r w:rsidR="002E2F2C">
        <w:rPr>
          <w:rFonts w:ascii="Helvetica" w:hAnsi="Helvetica"/>
          <w:lang w:val="de-DE"/>
        </w:rPr>
        <w:t xml:space="preserve">nes. </w:t>
      </w:r>
      <w:r>
        <w:rPr>
          <w:rFonts w:ascii="Helvetica" w:hAnsi="Helvetica"/>
          <w:lang w:val="de-DE"/>
        </w:rPr>
        <w:t>Um für diese Anfragen gewap</w:t>
      </w:r>
      <w:r>
        <w:rPr>
          <w:rFonts w:ascii="Helvetica" w:hAnsi="Helvetica"/>
          <w:lang w:val="de-DE"/>
        </w:rPr>
        <w:t>p</w:t>
      </w:r>
      <w:r>
        <w:rPr>
          <w:rFonts w:ascii="Helvetica" w:hAnsi="Helvetica"/>
          <w:lang w:val="de-DE"/>
        </w:rPr>
        <w:t>net zu sein</w:t>
      </w:r>
      <w:r w:rsidR="002E2F2C">
        <w:rPr>
          <w:rFonts w:ascii="Helvetica" w:hAnsi="Helvetica"/>
          <w:lang w:val="de-DE"/>
        </w:rPr>
        <w:t xml:space="preserve"> und ungewollte Präzedenzfälle oder Ungleichbehandlungen zu vermeiden</w:t>
      </w:r>
      <w:r>
        <w:rPr>
          <w:rFonts w:ascii="Helvetica" w:hAnsi="Helvetica"/>
          <w:lang w:val="de-DE"/>
        </w:rPr>
        <w:t xml:space="preserve">, </w:t>
      </w:r>
      <w:r w:rsidR="002E2F2C">
        <w:rPr>
          <w:rFonts w:ascii="Helvetica" w:hAnsi="Helvetica"/>
          <w:lang w:val="de-DE"/>
        </w:rPr>
        <w:t>empfiehlt er eine Prüfung der bestehende</w:t>
      </w:r>
      <w:r w:rsidR="000215E5">
        <w:rPr>
          <w:rFonts w:ascii="Helvetica" w:hAnsi="Helvetica"/>
          <w:lang w:val="de-DE"/>
        </w:rPr>
        <w:t>n Verträge und Zusagen sowie eine</w:t>
      </w:r>
      <w:r w:rsidR="002E2F2C">
        <w:rPr>
          <w:rFonts w:ascii="Helvetica" w:hAnsi="Helvetica"/>
          <w:lang w:val="de-DE"/>
        </w:rPr>
        <w:t xml:space="preserve"> frühzeitige Regelung zum Um</w:t>
      </w:r>
      <w:r w:rsidR="007F7A4D">
        <w:rPr>
          <w:rFonts w:ascii="Helvetica" w:hAnsi="Helvetica"/>
          <w:lang w:val="de-DE"/>
        </w:rPr>
        <w:t xml:space="preserve">gang mit Zweifelsfragen. </w:t>
      </w:r>
    </w:p>
    <w:p w:rsidR="004973FC" w:rsidRPr="00C8196B" w:rsidRDefault="004973FC" w:rsidP="00CD3429">
      <w:pPr>
        <w:widowControl w:val="0"/>
        <w:autoSpaceDE w:val="0"/>
        <w:autoSpaceDN w:val="0"/>
        <w:adjustRightInd w:val="0"/>
        <w:spacing w:line="312" w:lineRule="auto"/>
        <w:rPr>
          <w:rFonts w:ascii="Helvetica" w:hAnsi="Helvetica"/>
          <w:b/>
          <w:lang w:val="de-DE"/>
        </w:rPr>
      </w:pPr>
    </w:p>
    <w:p w:rsidR="000E23F9" w:rsidRPr="003004CD" w:rsidRDefault="000E23F9" w:rsidP="000E23F9">
      <w:pPr>
        <w:widowControl w:val="0"/>
        <w:autoSpaceDE w:val="0"/>
        <w:autoSpaceDN w:val="0"/>
        <w:adjustRightInd w:val="0"/>
        <w:spacing w:line="312" w:lineRule="auto"/>
        <w:rPr>
          <w:rFonts w:ascii="Helvetica" w:hAnsi="Helvetica"/>
          <w:b/>
          <w:lang w:val="de-DE"/>
        </w:rPr>
      </w:pPr>
      <w:r w:rsidRPr="000D3E44">
        <w:rPr>
          <w:rFonts w:ascii="Helvetica" w:hAnsi="Helvetica"/>
          <w:b/>
          <w:lang w:val="de-DE"/>
        </w:rPr>
        <w:t>Hintergrund: Rente 63 wird schrittweise wieder zur Rente 65</w:t>
      </w:r>
    </w:p>
    <w:p w:rsidR="000E23F9" w:rsidRDefault="000E23F9" w:rsidP="000E23F9">
      <w:pPr>
        <w:widowControl w:val="0"/>
        <w:autoSpaceDE w:val="0"/>
        <w:autoSpaceDN w:val="0"/>
        <w:adjustRightInd w:val="0"/>
        <w:spacing w:line="312" w:lineRule="auto"/>
        <w:rPr>
          <w:rFonts w:ascii="Helvetica" w:hAnsi="Helvetica"/>
          <w:lang w:val="de-DE"/>
        </w:rPr>
      </w:pPr>
      <w:r>
        <w:rPr>
          <w:rFonts w:ascii="Helvetica" w:hAnsi="Helvetica"/>
          <w:lang w:val="de-DE"/>
        </w:rPr>
        <w:t xml:space="preserve">Die Möglichkeit des abschlagsfreien Rentenbezugs nach 45 Beitragsjahren und der Vollendung des 63. Lebensjahres besteht gemäß dem zum </w:t>
      </w:r>
      <w:r w:rsidR="00681D89">
        <w:rPr>
          <w:rFonts w:ascii="Helvetica" w:hAnsi="Helvetica"/>
          <w:lang w:val="de-DE"/>
        </w:rPr>
        <w:t>0</w:t>
      </w:r>
      <w:r>
        <w:rPr>
          <w:rFonts w:ascii="Helvetica" w:hAnsi="Helvetica"/>
          <w:lang w:val="de-DE"/>
        </w:rPr>
        <w:t>1.</w:t>
      </w:r>
      <w:r w:rsidR="00681D89">
        <w:rPr>
          <w:rFonts w:ascii="Helvetica" w:hAnsi="Helvetica"/>
          <w:lang w:val="de-DE"/>
        </w:rPr>
        <w:t>0</w:t>
      </w:r>
      <w:r>
        <w:rPr>
          <w:rFonts w:ascii="Helvetica" w:hAnsi="Helvetica"/>
          <w:lang w:val="de-DE"/>
        </w:rPr>
        <w:t>7.2014 in Kraft getret</w:t>
      </w:r>
      <w:r>
        <w:rPr>
          <w:rFonts w:ascii="Helvetica" w:hAnsi="Helvetica"/>
          <w:lang w:val="de-DE"/>
        </w:rPr>
        <w:t>e</w:t>
      </w:r>
      <w:r>
        <w:rPr>
          <w:rFonts w:ascii="Helvetica" w:hAnsi="Helvetica"/>
          <w:lang w:val="de-DE"/>
        </w:rPr>
        <w:t xml:space="preserve">nen </w:t>
      </w:r>
      <w:r w:rsidRPr="000D3E44">
        <w:rPr>
          <w:lang w:val="de-DE"/>
        </w:rPr>
        <w:t xml:space="preserve">Rentenpaket </w:t>
      </w:r>
      <w:r>
        <w:rPr>
          <w:rFonts w:ascii="Helvetica" w:hAnsi="Helvetica"/>
          <w:lang w:val="de-DE"/>
        </w:rPr>
        <w:t>ausschließlich für Versicherte, die vor dem 01.01.1953 geboren sind und deren Rente ab dem 01.07.2014 beginnt. Ab dem Jahrgang 1953 erhöht sich die Alter</w:t>
      </w:r>
      <w:r>
        <w:rPr>
          <w:rFonts w:ascii="Helvetica" w:hAnsi="Helvetica"/>
          <w:lang w:val="de-DE"/>
        </w:rPr>
        <w:t>s</w:t>
      </w:r>
      <w:r>
        <w:rPr>
          <w:rFonts w:ascii="Helvetica" w:hAnsi="Helvetica"/>
          <w:lang w:val="de-DE"/>
        </w:rPr>
        <w:t xml:space="preserve">grenze jährlich wieder um 2 Monate, ab Jahrgang 1964 liegt sie wieder bei 65. </w:t>
      </w:r>
    </w:p>
    <w:p w:rsidR="00AB1E2F" w:rsidRDefault="00AB1E2F" w:rsidP="00CD3429">
      <w:pPr>
        <w:widowControl w:val="0"/>
        <w:autoSpaceDE w:val="0"/>
        <w:autoSpaceDN w:val="0"/>
        <w:adjustRightInd w:val="0"/>
        <w:spacing w:line="312" w:lineRule="auto"/>
        <w:rPr>
          <w:rFonts w:ascii="Helvetica" w:hAnsi="Helvetica"/>
          <w:lang w:val="de-DE"/>
        </w:rPr>
      </w:pPr>
    </w:p>
    <w:p w:rsidR="009B2154" w:rsidRDefault="009B2154" w:rsidP="00131BC9">
      <w:pPr>
        <w:widowControl w:val="0"/>
        <w:autoSpaceDE w:val="0"/>
        <w:autoSpaceDN w:val="0"/>
        <w:adjustRightInd w:val="0"/>
        <w:spacing w:line="312" w:lineRule="auto"/>
        <w:rPr>
          <w:rFonts w:ascii="Helvetica" w:hAnsi="Helvetica"/>
          <w:b/>
          <w:lang w:val="de-DE"/>
        </w:rPr>
      </w:pPr>
    </w:p>
    <w:p w:rsidR="00131BC9" w:rsidRDefault="00131BC9" w:rsidP="00131BC9">
      <w:pPr>
        <w:widowControl w:val="0"/>
        <w:autoSpaceDE w:val="0"/>
        <w:autoSpaceDN w:val="0"/>
        <w:adjustRightInd w:val="0"/>
        <w:spacing w:line="312" w:lineRule="auto"/>
        <w:rPr>
          <w:rFonts w:ascii="Helvetica" w:hAnsi="Helvetica"/>
          <w:b/>
          <w:lang w:val="de-DE"/>
        </w:rPr>
      </w:pPr>
    </w:p>
    <w:tbl>
      <w:tblPr>
        <w:tblW w:w="9142" w:type="dxa"/>
        <w:tblCellMar>
          <w:left w:w="70" w:type="dxa"/>
          <w:right w:w="70" w:type="dxa"/>
        </w:tblCellMar>
        <w:tblLook w:val="0000"/>
      </w:tblPr>
      <w:tblGrid>
        <w:gridCol w:w="4606"/>
        <w:gridCol w:w="4536"/>
      </w:tblGrid>
      <w:tr w:rsidR="009B2154" w:rsidRPr="00040ADA">
        <w:trPr>
          <w:trHeight w:val="1064"/>
        </w:trPr>
        <w:tc>
          <w:tcPr>
            <w:tcW w:w="4606" w:type="dxa"/>
          </w:tcPr>
          <w:p w:rsidR="009B2154" w:rsidRDefault="009B2154" w:rsidP="00EC51A8">
            <w:pPr>
              <w:ind w:right="-1"/>
              <w:rPr>
                <w:sz w:val="18"/>
                <w:lang w:val="de-DE"/>
              </w:rPr>
            </w:pPr>
            <w:r w:rsidRPr="00596F23">
              <w:rPr>
                <w:b/>
                <w:sz w:val="18"/>
                <w:lang w:val="de-DE"/>
              </w:rPr>
              <w:t>Kontakt:</w:t>
            </w:r>
            <w:r w:rsidRPr="00596F23">
              <w:rPr>
                <w:sz w:val="18"/>
                <w:lang w:val="de-DE"/>
              </w:rPr>
              <w:br/>
              <w:t xml:space="preserve">Aon Hewitt GmbH – </w:t>
            </w:r>
            <w:r>
              <w:rPr>
                <w:sz w:val="18"/>
                <w:lang w:val="de-DE"/>
              </w:rPr>
              <w:t>Melanie Vogt</w:t>
            </w:r>
            <w:r w:rsidRPr="00596F23">
              <w:rPr>
                <w:sz w:val="18"/>
                <w:lang w:val="de-DE"/>
              </w:rPr>
              <w:br/>
              <w:t xml:space="preserve">Tel.: </w:t>
            </w:r>
            <w:r>
              <w:rPr>
                <w:sz w:val="18"/>
                <w:lang w:val="de-DE"/>
              </w:rPr>
              <w:t>+49 89 88987-0</w:t>
            </w:r>
            <w:r>
              <w:rPr>
                <w:sz w:val="18"/>
                <w:lang w:val="de-DE"/>
              </w:rPr>
              <w:br/>
              <w:t xml:space="preserve">pressegermany@aonhewitt.com </w:t>
            </w:r>
          </w:p>
          <w:p w:rsidR="009B2154" w:rsidRPr="00596F23" w:rsidRDefault="00EE3D63" w:rsidP="00EC51A8">
            <w:pPr>
              <w:ind w:right="-1"/>
              <w:rPr>
                <w:sz w:val="18"/>
                <w:lang w:val="de-DE"/>
              </w:rPr>
            </w:pPr>
            <w:hyperlink r:id="rId7" w:history="1">
              <w:r w:rsidR="00DF7DD6" w:rsidRPr="00050EB0">
                <w:rPr>
                  <w:rStyle w:val="Link"/>
                  <w:sz w:val="18"/>
                  <w:lang w:val="de-DE"/>
                </w:rPr>
                <w:t>www.aonhewitt.de</w:t>
              </w:r>
            </w:hyperlink>
          </w:p>
        </w:tc>
        <w:tc>
          <w:tcPr>
            <w:tcW w:w="4536" w:type="dxa"/>
          </w:tcPr>
          <w:p w:rsidR="009B2154" w:rsidRDefault="009B2154" w:rsidP="005E7409">
            <w:pPr>
              <w:ind w:right="-1"/>
              <w:rPr>
                <w:sz w:val="18"/>
                <w:lang w:val="de-DE"/>
              </w:rPr>
            </w:pPr>
            <w:r w:rsidRPr="00596F23">
              <w:rPr>
                <w:b/>
                <w:sz w:val="18"/>
                <w:lang w:val="de-DE"/>
              </w:rPr>
              <w:t>Presse- und Öffentlichkeitsarbeit:</w:t>
            </w:r>
            <w:r w:rsidRPr="00596F23">
              <w:rPr>
                <w:sz w:val="18"/>
                <w:lang w:val="de-DE"/>
              </w:rPr>
              <w:br/>
              <w:t xml:space="preserve">Press'n'Relations GmbH – </w:t>
            </w:r>
            <w:r>
              <w:rPr>
                <w:sz w:val="18"/>
                <w:lang w:val="de-DE"/>
              </w:rPr>
              <w:t>Désirée Müller</w:t>
            </w:r>
            <w:r w:rsidRPr="00596F23">
              <w:rPr>
                <w:sz w:val="18"/>
                <w:lang w:val="de-DE"/>
              </w:rPr>
              <w:br/>
            </w:r>
            <w:r>
              <w:rPr>
                <w:sz w:val="18"/>
                <w:lang w:val="de-DE"/>
              </w:rPr>
              <w:t>Magirusstr. 33</w:t>
            </w:r>
            <w:r w:rsidRPr="00596F23">
              <w:rPr>
                <w:sz w:val="18"/>
                <w:lang w:val="de-DE"/>
              </w:rPr>
              <w:t xml:space="preserve"> – D-</w:t>
            </w:r>
            <w:r>
              <w:rPr>
                <w:sz w:val="18"/>
                <w:lang w:val="de-DE"/>
              </w:rPr>
              <w:t>89077 Ulm</w:t>
            </w:r>
            <w:r w:rsidRPr="00596F23">
              <w:rPr>
                <w:sz w:val="18"/>
                <w:lang w:val="de-DE"/>
              </w:rPr>
              <w:br/>
              <w:t xml:space="preserve">Tel.: +49 </w:t>
            </w:r>
            <w:r>
              <w:rPr>
                <w:sz w:val="18"/>
                <w:lang w:val="de-DE"/>
              </w:rPr>
              <w:t>731 96287-32</w:t>
            </w:r>
            <w:r w:rsidRPr="00596F23">
              <w:rPr>
                <w:sz w:val="18"/>
                <w:lang w:val="de-DE"/>
              </w:rPr>
              <w:t xml:space="preserve"> – Fax: +49 </w:t>
            </w:r>
            <w:r>
              <w:rPr>
                <w:sz w:val="18"/>
                <w:lang w:val="de-DE"/>
              </w:rPr>
              <w:t>731 96287-97</w:t>
            </w:r>
            <w:r>
              <w:rPr>
                <w:sz w:val="18"/>
                <w:lang w:val="de-DE"/>
              </w:rPr>
              <w:br/>
              <w:t>dmt@press-n-relations.de</w:t>
            </w:r>
          </w:p>
          <w:p w:rsidR="009B2154" w:rsidRPr="00596F23" w:rsidRDefault="00EE3D63" w:rsidP="005E7409">
            <w:pPr>
              <w:ind w:right="-1"/>
              <w:rPr>
                <w:sz w:val="18"/>
                <w:lang w:val="de-DE"/>
              </w:rPr>
            </w:pPr>
            <w:hyperlink r:id="rId8" w:history="1">
              <w:r w:rsidR="009B2154" w:rsidRPr="00596F23">
                <w:rPr>
                  <w:sz w:val="18"/>
                  <w:lang w:val="de-DE"/>
                </w:rPr>
                <w:t>www.press-n-relations.com</w:t>
              </w:r>
            </w:hyperlink>
          </w:p>
        </w:tc>
      </w:tr>
    </w:tbl>
    <w:p w:rsidR="00034278" w:rsidRDefault="00034278">
      <w:pPr>
        <w:rPr>
          <w:b/>
          <w:sz w:val="18"/>
          <w:lang w:val="de-DE"/>
        </w:rPr>
      </w:pPr>
    </w:p>
    <w:p w:rsidR="005E7409" w:rsidRDefault="005E7409">
      <w:pPr>
        <w:rPr>
          <w:b/>
          <w:sz w:val="18"/>
          <w:lang w:val="de-DE"/>
        </w:rPr>
      </w:pPr>
    </w:p>
    <w:p w:rsidR="00034278" w:rsidRPr="00266BDF" w:rsidRDefault="00034278" w:rsidP="00034278">
      <w:pPr>
        <w:rPr>
          <w:b/>
          <w:sz w:val="18"/>
          <w:lang w:val="de-DE"/>
        </w:rPr>
      </w:pPr>
      <w:r w:rsidRPr="00266BDF">
        <w:rPr>
          <w:b/>
          <w:sz w:val="18"/>
          <w:lang w:val="de-DE"/>
        </w:rPr>
        <w:t xml:space="preserve">Über Aon Hewitt </w:t>
      </w:r>
    </w:p>
    <w:p w:rsidR="00034278" w:rsidRPr="006E21C3" w:rsidRDefault="00034278" w:rsidP="00034278">
      <w:pPr>
        <w:rPr>
          <w:rFonts w:eastAsia="Times New Roman" w:cs="Calibri"/>
          <w:color w:val="auto"/>
          <w:sz w:val="18"/>
          <w:szCs w:val="30"/>
          <w:lang w:val="de-DE"/>
        </w:rPr>
      </w:pPr>
      <w:r w:rsidRPr="006E21C3">
        <w:rPr>
          <w:rFonts w:eastAsia="Times New Roman" w:cs="Calibri"/>
          <w:color w:val="auto"/>
          <w:sz w:val="18"/>
          <w:szCs w:val="30"/>
          <w:lang w:val="de-DE"/>
        </w:rPr>
        <w:t>Aon Hewitt ist weltweit führend in Sachen HR-Lösungen. Das Unternehmen konzipiert, impleme</w:t>
      </w:r>
      <w:r w:rsidRPr="006E21C3">
        <w:rPr>
          <w:rFonts w:eastAsia="Times New Roman" w:cs="Calibri"/>
          <w:color w:val="auto"/>
          <w:sz w:val="18"/>
          <w:szCs w:val="30"/>
          <w:lang w:val="de-DE"/>
        </w:rPr>
        <w:t>n</w:t>
      </w:r>
      <w:r w:rsidRPr="006E21C3">
        <w:rPr>
          <w:rFonts w:eastAsia="Times New Roman" w:cs="Calibri"/>
          <w:color w:val="auto"/>
          <w:sz w:val="18"/>
          <w:szCs w:val="30"/>
          <w:lang w:val="de-DE"/>
        </w:rPr>
        <w:t>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30.000 Mitarbeitern in 90 Ländern vertreten. In Deutschland arbeiten etwa 500 Mitarbeiter an den Standorten Frankfurt, Hamburg, Mülheim an der Ruhr, München, Stuttgart, Wiesbaden. Weitere Informationen zu Aon Hewitt finden Sie unter www.aonhewitt.de.</w:t>
      </w:r>
    </w:p>
    <w:p w:rsidR="00034278" w:rsidRDefault="00034278" w:rsidP="00034278">
      <w:pPr>
        <w:rPr>
          <w:rFonts w:eastAsia="Times New Roman" w:cs="Calibri"/>
          <w:color w:val="auto"/>
          <w:sz w:val="18"/>
          <w:szCs w:val="30"/>
          <w:lang w:val="de-DE"/>
        </w:rPr>
      </w:pPr>
    </w:p>
    <w:p w:rsidR="00034278" w:rsidRDefault="00034278" w:rsidP="00034278">
      <w:pPr>
        <w:rPr>
          <w:rFonts w:eastAsia="Times New Roman" w:cs="Calibri"/>
          <w:color w:val="auto"/>
          <w:sz w:val="18"/>
          <w:szCs w:val="30"/>
          <w:lang w:val="de-DE"/>
        </w:rPr>
      </w:pPr>
    </w:p>
    <w:p w:rsidR="00034278" w:rsidRPr="000774A2" w:rsidRDefault="00034278" w:rsidP="00034278">
      <w:pPr>
        <w:rPr>
          <w:b/>
          <w:sz w:val="18"/>
          <w:lang w:val="de-DE"/>
        </w:rPr>
      </w:pPr>
      <w:r w:rsidRPr="000774A2">
        <w:rPr>
          <w:b/>
          <w:sz w:val="18"/>
          <w:lang w:val="de-DE"/>
        </w:rPr>
        <w:t>Über Aon</w:t>
      </w:r>
    </w:p>
    <w:p w:rsidR="00034278" w:rsidRDefault="00034278" w:rsidP="00034278">
      <w:pPr>
        <w:rPr>
          <w:sz w:val="18"/>
          <w:lang w:val="de-DE"/>
        </w:rPr>
      </w:pPr>
      <w:r w:rsidRPr="008E34FB">
        <w:rPr>
          <w:sz w:val="18"/>
          <w:lang w:val="de-DE"/>
        </w:rPr>
        <w:t>Der Aon Konzern ist der führende globale Dienstleister für Risikomanagement, HR-Lösungen und Outsourcing-Services sowie Versicherungs- und Rückversicherungsmakler. Weltweit ermöglichen es mehr als 6</w:t>
      </w:r>
      <w:r>
        <w:rPr>
          <w:sz w:val="18"/>
          <w:lang w:val="de-DE"/>
        </w:rPr>
        <w:t>6</w:t>
      </w:r>
      <w:r w:rsidRPr="008E34FB">
        <w:rPr>
          <w:sz w:val="18"/>
          <w:lang w:val="de-DE"/>
        </w:rPr>
        <w:t>.000 Mitarbeiter durch ihr branchenführendes Wissen und ihr technisches Know-how, Kunden in über 120 Ländern mit innovativen und effizienten Lösungen für Risikomanagement und Arbeitsproduktivität einen deutlichen Mehrwert zu bieten. Dafür wurde Aon mehrfach als wel</w:t>
      </w:r>
      <w:r w:rsidRPr="008E34FB">
        <w:rPr>
          <w:sz w:val="18"/>
          <w:lang w:val="de-DE"/>
        </w:rPr>
        <w:t>t</w:t>
      </w:r>
      <w:r w:rsidRPr="008E34FB">
        <w:rPr>
          <w:sz w:val="18"/>
          <w:lang w:val="de-DE"/>
        </w:rPr>
        <w:t>bestes Broker-Unternehmen, Versicherungs- und Rückversicherungsmakler, Captive Manager und Berater für Sozialleistungen ausgezeichnet. Weitere Informationen zu Aon gibt es unter www.aon.com, unter www.aon.com/unitedin2010 zudem alles über die globale Partnerschaft zw</w:t>
      </w:r>
      <w:r w:rsidRPr="008E34FB">
        <w:rPr>
          <w:sz w:val="18"/>
          <w:lang w:val="de-DE"/>
        </w:rPr>
        <w:t>i</w:t>
      </w:r>
      <w:r w:rsidRPr="008E34FB">
        <w:rPr>
          <w:sz w:val="18"/>
          <w:lang w:val="de-DE"/>
        </w:rPr>
        <w:t>schen Aon und Manchester United inklusive Trikotsponsoring des Vereins durch Aon.</w:t>
      </w:r>
    </w:p>
    <w:p w:rsidR="00B34D1A" w:rsidRDefault="00B34D1A">
      <w:pPr>
        <w:rPr>
          <w:sz w:val="18"/>
          <w:lang w:val="de-DE"/>
        </w:rPr>
      </w:pPr>
    </w:p>
    <w:p w:rsidR="00B34D1A" w:rsidRDefault="00B34D1A">
      <w:pPr>
        <w:rPr>
          <w:rFonts w:ascii="Times New Roman" w:hAnsi="Times New Roman"/>
          <w:color w:val="auto"/>
          <w:lang w:val="de-DE"/>
        </w:rPr>
      </w:pPr>
    </w:p>
    <w:sectPr w:rsidR="00B34D1A" w:rsidSect="00E22900">
      <w:headerReference w:type="even" r:id="rId9"/>
      <w:headerReference w:type="default" r:id="rId10"/>
      <w:pgSz w:w="11900" w:h="16840"/>
      <w:pgMar w:top="2552" w:right="2402"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0389" w:rsidRDefault="005F0389" w:rsidP="00EB5F64">
      <w:r>
        <w:separator/>
      </w:r>
    </w:p>
  </w:endnote>
  <w:endnote w:type="continuationSeparator" w:id="0">
    <w:p w:rsidR="005F0389" w:rsidRDefault="005F0389" w:rsidP="00EB5F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ＭＳ 明朝"/>
    <w:panose1 w:val="00000000000000000000"/>
    <w:charset w:val="80"/>
    <w:family w:val="auto"/>
    <w:notTrueType/>
    <w:pitch w:val="variable"/>
    <w:sig w:usb0="00000001" w:usb1="08070000" w:usb2="00000010" w:usb3="00000000" w:csb0="00020000" w:csb1="00000000"/>
  </w:font>
  <w:font w:name="Lucida Grande">
    <w:altName w:val="Courier New"/>
    <w:panose1 w:val="050000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0389" w:rsidRDefault="005F0389" w:rsidP="00EB5F64">
      <w:r>
        <w:separator/>
      </w:r>
    </w:p>
  </w:footnote>
  <w:footnote w:type="continuationSeparator" w:id="0">
    <w:p w:rsidR="005F0389" w:rsidRDefault="005F0389" w:rsidP="00EB5F6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389" w:rsidRDefault="005F0389">
    <w:pPr>
      <w:pStyle w:val="Kopfzeile"/>
      <w:spacing w:line="336" w:lineRule="auto"/>
      <w:rPr>
        <w:sz w:val="18"/>
        <w:lang w:val="de-DE"/>
      </w:rPr>
    </w:pPr>
  </w:p>
  <w:p w:rsidR="005F0389" w:rsidRDefault="005F0389">
    <w:pPr>
      <w:pStyle w:val="Kopfzeile"/>
      <w:spacing w:line="336" w:lineRule="auto"/>
      <w:rPr>
        <w:sz w:val="18"/>
      </w:rPr>
    </w:pPr>
  </w:p>
  <w:p w:rsidR="005F0389" w:rsidRDefault="005F0389">
    <w:pPr>
      <w:spacing w:line="336" w:lineRule="auto"/>
      <w:rPr>
        <w:sz w:val="18"/>
      </w:rPr>
    </w:pPr>
  </w:p>
  <w:p w:rsidR="005F0389" w:rsidRDefault="005F0389">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58240"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389" w:rsidRDefault="005F0389">
    <w:pPr>
      <w:pStyle w:val="Kopfzeile"/>
      <w:spacing w:line="336" w:lineRule="auto"/>
      <w:rPr>
        <w:sz w:val="18"/>
        <w:lang w:val="de-DE"/>
      </w:rPr>
    </w:pPr>
  </w:p>
  <w:p w:rsidR="005F0389" w:rsidRDefault="005F0389">
    <w:pPr>
      <w:pStyle w:val="Kopfzeile"/>
      <w:spacing w:line="336" w:lineRule="auto"/>
      <w:rPr>
        <w:sz w:val="18"/>
      </w:rPr>
    </w:pPr>
  </w:p>
  <w:p w:rsidR="005F0389" w:rsidRDefault="005F0389">
    <w:pPr>
      <w:spacing w:line="336" w:lineRule="auto"/>
      <w:rPr>
        <w:sz w:val="18"/>
      </w:rPr>
    </w:pPr>
  </w:p>
  <w:p w:rsidR="005F0389" w:rsidRDefault="005F0389">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57216"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stylePaneFormatFilter w:val="2001"/>
  <w:revisionView w:insDel="0" w:formatting="0"/>
  <w:doNotTrackMoves/>
  <w:defaultTabStop w:val="720"/>
  <w:autoHyphenation/>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9518B6"/>
    <w:rsid w:val="000003A4"/>
    <w:rsid w:val="000009DB"/>
    <w:rsid w:val="00000E3E"/>
    <w:rsid w:val="00000F14"/>
    <w:rsid w:val="000060AF"/>
    <w:rsid w:val="00010F9A"/>
    <w:rsid w:val="0001215F"/>
    <w:rsid w:val="00012847"/>
    <w:rsid w:val="00016309"/>
    <w:rsid w:val="000215E5"/>
    <w:rsid w:val="00021750"/>
    <w:rsid w:val="00021F46"/>
    <w:rsid w:val="0002403E"/>
    <w:rsid w:val="000250D2"/>
    <w:rsid w:val="00034278"/>
    <w:rsid w:val="00034461"/>
    <w:rsid w:val="0003693A"/>
    <w:rsid w:val="00040ADA"/>
    <w:rsid w:val="00044A0A"/>
    <w:rsid w:val="000464DC"/>
    <w:rsid w:val="0004674C"/>
    <w:rsid w:val="00047D9D"/>
    <w:rsid w:val="00051B25"/>
    <w:rsid w:val="000532FE"/>
    <w:rsid w:val="00055E5F"/>
    <w:rsid w:val="00056A80"/>
    <w:rsid w:val="00063197"/>
    <w:rsid w:val="00065259"/>
    <w:rsid w:val="00067098"/>
    <w:rsid w:val="000774A2"/>
    <w:rsid w:val="00084DB5"/>
    <w:rsid w:val="000913E6"/>
    <w:rsid w:val="0009160E"/>
    <w:rsid w:val="000921B7"/>
    <w:rsid w:val="00095017"/>
    <w:rsid w:val="00096623"/>
    <w:rsid w:val="000A0924"/>
    <w:rsid w:val="000A4FDA"/>
    <w:rsid w:val="000A5620"/>
    <w:rsid w:val="000B7374"/>
    <w:rsid w:val="000B7DD7"/>
    <w:rsid w:val="000C6F8C"/>
    <w:rsid w:val="000C7F33"/>
    <w:rsid w:val="000D28F6"/>
    <w:rsid w:val="000D38F0"/>
    <w:rsid w:val="000D3E44"/>
    <w:rsid w:val="000D7BEE"/>
    <w:rsid w:val="000E0F86"/>
    <w:rsid w:val="000E23F9"/>
    <w:rsid w:val="000E3C1B"/>
    <w:rsid w:val="000E631F"/>
    <w:rsid w:val="000E7932"/>
    <w:rsid w:val="000F5048"/>
    <w:rsid w:val="00100B78"/>
    <w:rsid w:val="001061E7"/>
    <w:rsid w:val="00116E69"/>
    <w:rsid w:val="00123E71"/>
    <w:rsid w:val="00125C2A"/>
    <w:rsid w:val="00126681"/>
    <w:rsid w:val="00131469"/>
    <w:rsid w:val="00131BC9"/>
    <w:rsid w:val="001338D0"/>
    <w:rsid w:val="00133D27"/>
    <w:rsid w:val="00134419"/>
    <w:rsid w:val="001352A8"/>
    <w:rsid w:val="00137D0C"/>
    <w:rsid w:val="00145531"/>
    <w:rsid w:val="00145555"/>
    <w:rsid w:val="001500B5"/>
    <w:rsid w:val="00151548"/>
    <w:rsid w:val="00162CCB"/>
    <w:rsid w:val="00163E72"/>
    <w:rsid w:val="00165BAF"/>
    <w:rsid w:val="00171AFE"/>
    <w:rsid w:val="00172AF8"/>
    <w:rsid w:val="001773B3"/>
    <w:rsid w:val="00182471"/>
    <w:rsid w:val="001834DD"/>
    <w:rsid w:val="00187297"/>
    <w:rsid w:val="00190036"/>
    <w:rsid w:val="00192BA4"/>
    <w:rsid w:val="0019362D"/>
    <w:rsid w:val="001947D9"/>
    <w:rsid w:val="00197AC3"/>
    <w:rsid w:val="001A1626"/>
    <w:rsid w:val="001A3661"/>
    <w:rsid w:val="001A4C27"/>
    <w:rsid w:val="001B17E9"/>
    <w:rsid w:val="001B18EB"/>
    <w:rsid w:val="001B426A"/>
    <w:rsid w:val="001B5118"/>
    <w:rsid w:val="001B636A"/>
    <w:rsid w:val="001C0A64"/>
    <w:rsid w:val="001C7271"/>
    <w:rsid w:val="001C7EA4"/>
    <w:rsid w:val="001D1608"/>
    <w:rsid w:val="001D7252"/>
    <w:rsid w:val="001E1B0B"/>
    <w:rsid w:val="001E50DB"/>
    <w:rsid w:val="001E7F9A"/>
    <w:rsid w:val="001F4608"/>
    <w:rsid w:val="001F6516"/>
    <w:rsid w:val="001F6AB1"/>
    <w:rsid w:val="001F7A43"/>
    <w:rsid w:val="002000A2"/>
    <w:rsid w:val="00200C02"/>
    <w:rsid w:val="0021187C"/>
    <w:rsid w:val="00212F1A"/>
    <w:rsid w:val="00213F63"/>
    <w:rsid w:val="00217622"/>
    <w:rsid w:val="00224BD7"/>
    <w:rsid w:val="00236583"/>
    <w:rsid w:val="00241DD1"/>
    <w:rsid w:val="00242A50"/>
    <w:rsid w:val="0025778A"/>
    <w:rsid w:val="00262524"/>
    <w:rsid w:val="00266BDF"/>
    <w:rsid w:val="0026712F"/>
    <w:rsid w:val="00271B99"/>
    <w:rsid w:val="00273C10"/>
    <w:rsid w:val="00281041"/>
    <w:rsid w:val="00284B47"/>
    <w:rsid w:val="0028507A"/>
    <w:rsid w:val="00285510"/>
    <w:rsid w:val="00290E52"/>
    <w:rsid w:val="00291886"/>
    <w:rsid w:val="002939FA"/>
    <w:rsid w:val="00296FDA"/>
    <w:rsid w:val="00297472"/>
    <w:rsid w:val="002A1954"/>
    <w:rsid w:val="002A1DDA"/>
    <w:rsid w:val="002A1FAA"/>
    <w:rsid w:val="002A2F00"/>
    <w:rsid w:val="002A3585"/>
    <w:rsid w:val="002A3B9F"/>
    <w:rsid w:val="002A5A2C"/>
    <w:rsid w:val="002B1A74"/>
    <w:rsid w:val="002B56F3"/>
    <w:rsid w:val="002B77E9"/>
    <w:rsid w:val="002C3DC1"/>
    <w:rsid w:val="002D0C1D"/>
    <w:rsid w:val="002D1F9A"/>
    <w:rsid w:val="002E2F2C"/>
    <w:rsid w:val="002E37F1"/>
    <w:rsid w:val="002E5C1B"/>
    <w:rsid w:val="002E664F"/>
    <w:rsid w:val="002E7064"/>
    <w:rsid w:val="002E70D6"/>
    <w:rsid w:val="002F5E97"/>
    <w:rsid w:val="003004CD"/>
    <w:rsid w:val="0030558B"/>
    <w:rsid w:val="003077BE"/>
    <w:rsid w:val="003113C2"/>
    <w:rsid w:val="00313584"/>
    <w:rsid w:val="0032012C"/>
    <w:rsid w:val="0032053C"/>
    <w:rsid w:val="0032076F"/>
    <w:rsid w:val="00323D8F"/>
    <w:rsid w:val="003315EF"/>
    <w:rsid w:val="0033282E"/>
    <w:rsid w:val="003333B6"/>
    <w:rsid w:val="00334F96"/>
    <w:rsid w:val="00336555"/>
    <w:rsid w:val="00336C95"/>
    <w:rsid w:val="003400D1"/>
    <w:rsid w:val="00340893"/>
    <w:rsid w:val="0034114F"/>
    <w:rsid w:val="00342E58"/>
    <w:rsid w:val="003459A1"/>
    <w:rsid w:val="00354B61"/>
    <w:rsid w:val="00364935"/>
    <w:rsid w:val="00371390"/>
    <w:rsid w:val="0037146F"/>
    <w:rsid w:val="003717AB"/>
    <w:rsid w:val="00375BC6"/>
    <w:rsid w:val="0038637C"/>
    <w:rsid w:val="0039288B"/>
    <w:rsid w:val="0039551D"/>
    <w:rsid w:val="003A1E27"/>
    <w:rsid w:val="003A5987"/>
    <w:rsid w:val="003A5E57"/>
    <w:rsid w:val="003B0132"/>
    <w:rsid w:val="003B1635"/>
    <w:rsid w:val="003B7D10"/>
    <w:rsid w:val="003C55C0"/>
    <w:rsid w:val="003C70F4"/>
    <w:rsid w:val="003C7360"/>
    <w:rsid w:val="003C7A54"/>
    <w:rsid w:val="003E0D8F"/>
    <w:rsid w:val="003E210A"/>
    <w:rsid w:val="003E2980"/>
    <w:rsid w:val="003E4696"/>
    <w:rsid w:val="003E4A43"/>
    <w:rsid w:val="003E55D6"/>
    <w:rsid w:val="003F4070"/>
    <w:rsid w:val="003F7429"/>
    <w:rsid w:val="0040610C"/>
    <w:rsid w:val="00411F45"/>
    <w:rsid w:val="00411FA8"/>
    <w:rsid w:val="00416CB9"/>
    <w:rsid w:val="0042179D"/>
    <w:rsid w:val="00437708"/>
    <w:rsid w:val="00441974"/>
    <w:rsid w:val="0044258C"/>
    <w:rsid w:val="00442594"/>
    <w:rsid w:val="00443B7A"/>
    <w:rsid w:val="00450941"/>
    <w:rsid w:val="0045156A"/>
    <w:rsid w:val="00451C52"/>
    <w:rsid w:val="00455319"/>
    <w:rsid w:val="00457972"/>
    <w:rsid w:val="00461C9C"/>
    <w:rsid w:val="00461ECB"/>
    <w:rsid w:val="00465728"/>
    <w:rsid w:val="00467840"/>
    <w:rsid w:val="004822D8"/>
    <w:rsid w:val="004846EB"/>
    <w:rsid w:val="00485055"/>
    <w:rsid w:val="00487ADF"/>
    <w:rsid w:val="0049119C"/>
    <w:rsid w:val="0049139A"/>
    <w:rsid w:val="00491AB3"/>
    <w:rsid w:val="00497068"/>
    <w:rsid w:val="004973FC"/>
    <w:rsid w:val="004A343A"/>
    <w:rsid w:val="004A50C2"/>
    <w:rsid w:val="004A5794"/>
    <w:rsid w:val="004A6577"/>
    <w:rsid w:val="004B0C58"/>
    <w:rsid w:val="004B389C"/>
    <w:rsid w:val="004B669D"/>
    <w:rsid w:val="004B7C46"/>
    <w:rsid w:val="004C4EB7"/>
    <w:rsid w:val="004D15B6"/>
    <w:rsid w:val="004D1D32"/>
    <w:rsid w:val="004D4026"/>
    <w:rsid w:val="004D4E3E"/>
    <w:rsid w:val="004D6A2D"/>
    <w:rsid w:val="004E609A"/>
    <w:rsid w:val="004E6A79"/>
    <w:rsid w:val="004F3623"/>
    <w:rsid w:val="00502D11"/>
    <w:rsid w:val="00502DA1"/>
    <w:rsid w:val="005035A7"/>
    <w:rsid w:val="00511308"/>
    <w:rsid w:val="00517791"/>
    <w:rsid w:val="00522311"/>
    <w:rsid w:val="0053049D"/>
    <w:rsid w:val="00530CE5"/>
    <w:rsid w:val="005371F8"/>
    <w:rsid w:val="0054083A"/>
    <w:rsid w:val="005444D4"/>
    <w:rsid w:val="005450F4"/>
    <w:rsid w:val="00550582"/>
    <w:rsid w:val="00550D62"/>
    <w:rsid w:val="00560522"/>
    <w:rsid w:val="00561B3A"/>
    <w:rsid w:val="0056360A"/>
    <w:rsid w:val="00566A71"/>
    <w:rsid w:val="005846BA"/>
    <w:rsid w:val="005851F4"/>
    <w:rsid w:val="005903D0"/>
    <w:rsid w:val="00596F23"/>
    <w:rsid w:val="005A093E"/>
    <w:rsid w:val="005A09AE"/>
    <w:rsid w:val="005A3509"/>
    <w:rsid w:val="005A3631"/>
    <w:rsid w:val="005A5DF6"/>
    <w:rsid w:val="005A611A"/>
    <w:rsid w:val="005A69BC"/>
    <w:rsid w:val="005B1B41"/>
    <w:rsid w:val="005B21A3"/>
    <w:rsid w:val="005B451E"/>
    <w:rsid w:val="005B4B90"/>
    <w:rsid w:val="005C25C6"/>
    <w:rsid w:val="005C2EFA"/>
    <w:rsid w:val="005D1F16"/>
    <w:rsid w:val="005D64DC"/>
    <w:rsid w:val="005D7260"/>
    <w:rsid w:val="005E1A8D"/>
    <w:rsid w:val="005E1CA1"/>
    <w:rsid w:val="005E5A4B"/>
    <w:rsid w:val="005E7409"/>
    <w:rsid w:val="005F0389"/>
    <w:rsid w:val="005F11D9"/>
    <w:rsid w:val="005F1FFC"/>
    <w:rsid w:val="005F2998"/>
    <w:rsid w:val="00603EBD"/>
    <w:rsid w:val="006066F0"/>
    <w:rsid w:val="00606BA9"/>
    <w:rsid w:val="00610ED6"/>
    <w:rsid w:val="00613C40"/>
    <w:rsid w:val="00615342"/>
    <w:rsid w:val="00623233"/>
    <w:rsid w:val="0063091C"/>
    <w:rsid w:val="0063663B"/>
    <w:rsid w:val="00637E1C"/>
    <w:rsid w:val="00642285"/>
    <w:rsid w:val="00643EA4"/>
    <w:rsid w:val="00646BAF"/>
    <w:rsid w:val="006506C9"/>
    <w:rsid w:val="0065137E"/>
    <w:rsid w:val="00657DE1"/>
    <w:rsid w:val="006646A9"/>
    <w:rsid w:val="00664928"/>
    <w:rsid w:val="00670559"/>
    <w:rsid w:val="00671392"/>
    <w:rsid w:val="00675A78"/>
    <w:rsid w:val="00680886"/>
    <w:rsid w:val="00681D89"/>
    <w:rsid w:val="0068298F"/>
    <w:rsid w:val="00684278"/>
    <w:rsid w:val="0068476D"/>
    <w:rsid w:val="00690D36"/>
    <w:rsid w:val="006A4539"/>
    <w:rsid w:val="006A664D"/>
    <w:rsid w:val="006B01F7"/>
    <w:rsid w:val="006B1D48"/>
    <w:rsid w:val="006B2921"/>
    <w:rsid w:val="006B6899"/>
    <w:rsid w:val="006B6C4D"/>
    <w:rsid w:val="006B7426"/>
    <w:rsid w:val="006C021A"/>
    <w:rsid w:val="006C027C"/>
    <w:rsid w:val="006C3BD0"/>
    <w:rsid w:val="006C5C3E"/>
    <w:rsid w:val="006D2C61"/>
    <w:rsid w:val="006D4545"/>
    <w:rsid w:val="006D63C4"/>
    <w:rsid w:val="006D7BA0"/>
    <w:rsid w:val="006E1998"/>
    <w:rsid w:val="006E1C5E"/>
    <w:rsid w:val="006F1577"/>
    <w:rsid w:val="006F3DEA"/>
    <w:rsid w:val="0070216E"/>
    <w:rsid w:val="007049CE"/>
    <w:rsid w:val="007054C7"/>
    <w:rsid w:val="00711B64"/>
    <w:rsid w:val="007154A9"/>
    <w:rsid w:val="007214BB"/>
    <w:rsid w:val="00722576"/>
    <w:rsid w:val="00724E61"/>
    <w:rsid w:val="00727A3A"/>
    <w:rsid w:val="00736B92"/>
    <w:rsid w:val="007374F0"/>
    <w:rsid w:val="0074238F"/>
    <w:rsid w:val="00744DB6"/>
    <w:rsid w:val="00746378"/>
    <w:rsid w:val="00746488"/>
    <w:rsid w:val="007526E0"/>
    <w:rsid w:val="007566B4"/>
    <w:rsid w:val="007651E0"/>
    <w:rsid w:val="007733CF"/>
    <w:rsid w:val="0077509E"/>
    <w:rsid w:val="00775A8F"/>
    <w:rsid w:val="00776D10"/>
    <w:rsid w:val="0077753E"/>
    <w:rsid w:val="007879D0"/>
    <w:rsid w:val="00787D17"/>
    <w:rsid w:val="00792DE3"/>
    <w:rsid w:val="00795194"/>
    <w:rsid w:val="00796871"/>
    <w:rsid w:val="007A13F9"/>
    <w:rsid w:val="007A1CAD"/>
    <w:rsid w:val="007A5640"/>
    <w:rsid w:val="007B1286"/>
    <w:rsid w:val="007B26E5"/>
    <w:rsid w:val="007B3E2D"/>
    <w:rsid w:val="007D1D7F"/>
    <w:rsid w:val="007D29D4"/>
    <w:rsid w:val="007E0360"/>
    <w:rsid w:val="007E4B5C"/>
    <w:rsid w:val="007E4C21"/>
    <w:rsid w:val="007F0860"/>
    <w:rsid w:val="007F538A"/>
    <w:rsid w:val="007F6599"/>
    <w:rsid w:val="007F7A4D"/>
    <w:rsid w:val="00803D1C"/>
    <w:rsid w:val="0081395A"/>
    <w:rsid w:val="00815139"/>
    <w:rsid w:val="008157AD"/>
    <w:rsid w:val="008225A2"/>
    <w:rsid w:val="00822FF7"/>
    <w:rsid w:val="008261B2"/>
    <w:rsid w:val="0082653A"/>
    <w:rsid w:val="00833AB6"/>
    <w:rsid w:val="008342DA"/>
    <w:rsid w:val="00835A31"/>
    <w:rsid w:val="0083683B"/>
    <w:rsid w:val="00845BA1"/>
    <w:rsid w:val="00846ED0"/>
    <w:rsid w:val="0084751B"/>
    <w:rsid w:val="00855706"/>
    <w:rsid w:val="00860DE1"/>
    <w:rsid w:val="00882336"/>
    <w:rsid w:val="008842A0"/>
    <w:rsid w:val="0089590C"/>
    <w:rsid w:val="00895A71"/>
    <w:rsid w:val="008B0613"/>
    <w:rsid w:val="008B39C0"/>
    <w:rsid w:val="008B62CC"/>
    <w:rsid w:val="008C1CDB"/>
    <w:rsid w:val="008C76A6"/>
    <w:rsid w:val="008D322F"/>
    <w:rsid w:val="008D745E"/>
    <w:rsid w:val="008E0AC9"/>
    <w:rsid w:val="008E293A"/>
    <w:rsid w:val="008E31AC"/>
    <w:rsid w:val="008E34FB"/>
    <w:rsid w:val="008E6476"/>
    <w:rsid w:val="008E78E1"/>
    <w:rsid w:val="008F29E0"/>
    <w:rsid w:val="00905B2B"/>
    <w:rsid w:val="009072EE"/>
    <w:rsid w:val="00907DB1"/>
    <w:rsid w:val="00912B42"/>
    <w:rsid w:val="00921E93"/>
    <w:rsid w:val="00923000"/>
    <w:rsid w:val="00925137"/>
    <w:rsid w:val="00925576"/>
    <w:rsid w:val="00926A16"/>
    <w:rsid w:val="00931D4F"/>
    <w:rsid w:val="00943C74"/>
    <w:rsid w:val="00944243"/>
    <w:rsid w:val="00947E4E"/>
    <w:rsid w:val="009518B6"/>
    <w:rsid w:val="00952231"/>
    <w:rsid w:val="00953C10"/>
    <w:rsid w:val="0096114A"/>
    <w:rsid w:val="009655F8"/>
    <w:rsid w:val="00971915"/>
    <w:rsid w:val="009729DC"/>
    <w:rsid w:val="00983D3E"/>
    <w:rsid w:val="009903FF"/>
    <w:rsid w:val="00993CAF"/>
    <w:rsid w:val="0099736C"/>
    <w:rsid w:val="009A0F36"/>
    <w:rsid w:val="009B2154"/>
    <w:rsid w:val="009C1CDF"/>
    <w:rsid w:val="009C26AF"/>
    <w:rsid w:val="009D059F"/>
    <w:rsid w:val="009E6A2D"/>
    <w:rsid w:val="009E730B"/>
    <w:rsid w:val="009F3F69"/>
    <w:rsid w:val="009F6A9D"/>
    <w:rsid w:val="00A03102"/>
    <w:rsid w:val="00A043AA"/>
    <w:rsid w:val="00A0513A"/>
    <w:rsid w:val="00A111D3"/>
    <w:rsid w:val="00A11B8A"/>
    <w:rsid w:val="00A17765"/>
    <w:rsid w:val="00A2004C"/>
    <w:rsid w:val="00A23853"/>
    <w:rsid w:val="00A23FF6"/>
    <w:rsid w:val="00A250B2"/>
    <w:rsid w:val="00A2579E"/>
    <w:rsid w:val="00A26637"/>
    <w:rsid w:val="00A26A46"/>
    <w:rsid w:val="00A33442"/>
    <w:rsid w:val="00A35717"/>
    <w:rsid w:val="00A424B5"/>
    <w:rsid w:val="00A4277B"/>
    <w:rsid w:val="00A45AEC"/>
    <w:rsid w:val="00A476C6"/>
    <w:rsid w:val="00A52C65"/>
    <w:rsid w:val="00A545C4"/>
    <w:rsid w:val="00A75AE8"/>
    <w:rsid w:val="00A76E3D"/>
    <w:rsid w:val="00A77C87"/>
    <w:rsid w:val="00A95F25"/>
    <w:rsid w:val="00A962A2"/>
    <w:rsid w:val="00A97701"/>
    <w:rsid w:val="00AA09EA"/>
    <w:rsid w:val="00AA0DB9"/>
    <w:rsid w:val="00AA1F9C"/>
    <w:rsid w:val="00AA3166"/>
    <w:rsid w:val="00AB1E2F"/>
    <w:rsid w:val="00AB3DBF"/>
    <w:rsid w:val="00AB3F97"/>
    <w:rsid w:val="00AB6E79"/>
    <w:rsid w:val="00AC34C1"/>
    <w:rsid w:val="00AC4294"/>
    <w:rsid w:val="00AD431C"/>
    <w:rsid w:val="00AD7200"/>
    <w:rsid w:val="00AD7F55"/>
    <w:rsid w:val="00AE0FA1"/>
    <w:rsid w:val="00AE2D2A"/>
    <w:rsid w:val="00AE397C"/>
    <w:rsid w:val="00AE49A2"/>
    <w:rsid w:val="00AE588F"/>
    <w:rsid w:val="00AF5239"/>
    <w:rsid w:val="00B00B18"/>
    <w:rsid w:val="00B01218"/>
    <w:rsid w:val="00B0164D"/>
    <w:rsid w:val="00B0659D"/>
    <w:rsid w:val="00B1750C"/>
    <w:rsid w:val="00B223F2"/>
    <w:rsid w:val="00B266B9"/>
    <w:rsid w:val="00B27DF6"/>
    <w:rsid w:val="00B313CA"/>
    <w:rsid w:val="00B32521"/>
    <w:rsid w:val="00B338B7"/>
    <w:rsid w:val="00B34D1A"/>
    <w:rsid w:val="00B3615C"/>
    <w:rsid w:val="00B42259"/>
    <w:rsid w:val="00B43040"/>
    <w:rsid w:val="00B4427F"/>
    <w:rsid w:val="00B5477E"/>
    <w:rsid w:val="00B55AF1"/>
    <w:rsid w:val="00B70F24"/>
    <w:rsid w:val="00B71572"/>
    <w:rsid w:val="00B71A5F"/>
    <w:rsid w:val="00B728E0"/>
    <w:rsid w:val="00B81F01"/>
    <w:rsid w:val="00B8265F"/>
    <w:rsid w:val="00B833C1"/>
    <w:rsid w:val="00B90EFC"/>
    <w:rsid w:val="00B953E9"/>
    <w:rsid w:val="00B9703B"/>
    <w:rsid w:val="00BA6106"/>
    <w:rsid w:val="00BB120F"/>
    <w:rsid w:val="00BB299F"/>
    <w:rsid w:val="00BC1506"/>
    <w:rsid w:val="00BD0B53"/>
    <w:rsid w:val="00BD0E19"/>
    <w:rsid w:val="00BE1B84"/>
    <w:rsid w:val="00BE1FF4"/>
    <w:rsid w:val="00BE656B"/>
    <w:rsid w:val="00BF398B"/>
    <w:rsid w:val="00BF3E67"/>
    <w:rsid w:val="00C02958"/>
    <w:rsid w:val="00C02C8A"/>
    <w:rsid w:val="00C06F64"/>
    <w:rsid w:val="00C077EA"/>
    <w:rsid w:val="00C07D6A"/>
    <w:rsid w:val="00C13DEA"/>
    <w:rsid w:val="00C34101"/>
    <w:rsid w:val="00C40604"/>
    <w:rsid w:val="00C40A58"/>
    <w:rsid w:val="00C55A73"/>
    <w:rsid w:val="00C66DF9"/>
    <w:rsid w:val="00C7000C"/>
    <w:rsid w:val="00C7103E"/>
    <w:rsid w:val="00C722F5"/>
    <w:rsid w:val="00C74B7B"/>
    <w:rsid w:val="00C774E9"/>
    <w:rsid w:val="00C779D0"/>
    <w:rsid w:val="00C8196B"/>
    <w:rsid w:val="00C82507"/>
    <w:rsid w:val="00C82FA2"/>
    <w:rsid w:val="00C84CC2"/>
    <w:rsid w:val="00C970D2"/>
    <w:rsid w:val="00CA00F0"/>
    <w:rsid w:val="00CB65D0"/>
    <w:rsid w:val="00CC0EB5"/>
    <w:rsid w:val="00CC2FAD"/>
    <w:rsid w:val="00CC5336"/>
    <w:rsid w:val="00CC536F"/>
    <w:rsid w:val="00CD1E59"/>
    <w:rsid w:val="00CD3429"/>
    <w:rsid w:val="00CD4FBD"/>
    <w:rsid w:val="00CD5BE8"/>
    <w:rsid w:val="00CE1700"/>
    <w:rsid w:val="00CE23AD"/>
    <w:rsid w:val="00CE6544"/>
    <w:rsid w:val="00D00171"/>
    <w:rsid w:val="00D00D3E"/>
    <w:rsid w:val="00D0340F"/>
    <w:rsid w:val="00D05222"/>
    <w:rsid w:val="00D114C2"/>
    <w:rsid w:val="00D1329F"/>
    <w:rsid w:val="00D22D49"/>
    <w:rsid w:val="00D26747"/>
    <w:rsid w:val="00D30DA2"/>
    <w:rsid w:val="00D362FB"/>
    <w:rsid w:val="00D36F56"/>
    <w:rsid w:val="00D3761D"/>
    <w:rsid w:val="00D430CD"/>
    <w:rsid w:val="00D44E0E"/>
    <w:rsid w:val="00D47E9A"/>
    <w:rsid w:val="00D50BFF"/>
    <w:rsid w:val="00D61914"/>
    <w:rsid w:val="00D64EB0"/>
    <w:rsid w:val="00D650D4"/>
    <w:rsid w:val="00D651A5"/>
    <w:rsid w:val="00D66466"/>
    <w:rsid w:val="00D70F84"/>
    <w:rsid w:val="00D80C20"/>
    <w:rsid w:val="00D83295"/>
    <w:rsid w:val="00D83450"/>
    <w:rsid w:val="00D85723"/>
    <w:rsid w:val="00DA2FA0"/>
    <w:rsid w:val="00DA423F"/>
    <w:rsid w:val="00DA67D3"/>
    <w:rsid w:val="00DA7F77"/>
    <w:rsid w:val="00DC0CB0"/>
    <w:rsid w:val="00DC1B79"/>
    <w:rsid w:val="00DC26EF"/>
    <w:rsid w:val="00DC3606"/>
    <w:rsid w:val="00DC3F78"/>
    <w:rsid w:val="00DC4BD2"/>
    <w:rsid w:val="00DC4D97"/>
    <w:rsid w:val="00DD295D"/>
    <w:rsid w:val="00DD2F68"/>
    <w:rsid w:val="00DE0496"/>
    <w:rsid w:val="00DE4002"/>
    <w:rsid w:val="00DE46D8"/>
    <w:rsid w:val="00DE6C82"/>
    <w:rsid w:val="00DF0610"/>
    <w:rsid w:val="00DF6728"/>
    <w:rsid w:val="00DF7DD6"/>
    <w:rsid w:val="00E01EBE"/>
    <w:rsid w:val="00E064B3"/>
    <w:rsid w:val="00E12426"/>
    <w:rsid w:val="00E12FCA"/>
    <w:rsid w:val="00E13BAC"/>
    <w:rsid w:val="00E20CBB"/>
    <w:rsid w:val="00E22900"/>
    <w:rsid w:val="00E242F7"/>
    <w:rsid w:val="00E31CE7"/>
    <w:rsid w:val="00E32C8A"/>
    <w:rsid w:val="00E32F6B"/>
    <w:rsid w:val="00E3558C"/>
    <w:rsid w:val="00E36006"/>
    <w:rsid w:val="00E378AE"/>
    <w:rsid w:val="00E43B93"/>
    <w:rsid w:val="00E5022A"/>
    <w:rsid w:val="00E507E2"/>
    <w:rsid w:val="00E51A8E"/>
    <w:rsid w:val="00E53566"/>
    <w:rsid w:val="00E56D6B"/>
    <w:rsid w:val="00E60004"/>
    <w:rsid w:val="00E6083E"/>
    <w:rsid w:val="00E63BAE"/>
    <w:rsid w:val="00E6505D"/>
    <w:rsid w:val="00E672E9"/>
    <w:rsid w:val="00E67854"/>
    <w:rsid w:val="00E71BAB"/>
    <w:rsid w:val="00E749C4"/>
    <w:rsid w:val="00E74D66"/>
    <w:rsid w:val="00E8081C"/>
    <w:rsid w:val="00E90E81"/>
    <w:rsid w:val="00EA0995"/>
    <w:rsid w:val="00EA5BDE"/>
    <w:rsid w:val="00EA6564"/>
    <w:rsid w:val="00EA7420"/>
    <w:rsid w:val="00EA75EF"/>
    <w:rsid w:val="00EB2CD7"/>
    <w:rsid w:val="00EB39DA"/>
    <w:rsid w:val="00EB4611"/>
    <w:rsid w:val="00EB510A"/>
    <w:rsid w:val="00EB5B3C"/>
    <w:rsid w:val="00EB5F64"/>
    <w:rsid w:val="00EB79DF"/>
    <w:rsid w:val="00EC51A8"/>
    <w:rsid w:val="00EC5767"/>
    <w:rsid w:val="00ED1796"/>
    <w:rsid w:val="00ED7218"/>
    <w:rsid w:val="00EE1C5D"/>
    <w:rsid w:val="00EE3D63"/>
    <w:rsid w:val="00EF24E5"/>
    <w:rsid w:val="00EF36B0"/>
    <w:rsid w:val="00EF3B87"/>
    <w:rsid w:val="00EF440D"/>
    <w:rsid w:val="00F00436"/>
    <w:rsid w:val="00F02BEB"/>
    <w:rsid w:val="00F03DD7"/>
    <w:rsid w:val="00F0672A"/>
    <w:rsid w:val="00F10F1A"/>
    <w:rsid w:val="00F113E4"/>
    <w:rsid w:val="00F1204C"/>
    <w:rsid w:val="00F22C0E"/>
    <w:rsid w:val="00F2389A"/>
    <w:rsid w:val="00F257B8"/>
    <w:rsid w:val="00F310E5"/>
    <w:rsid w:val="00F371F5"/>
    <w:rsid w:val="00F3789D"/>
    <w:rsid w:val="00F432D5"/>
    <w:rsid w:val="00F47280"/>
    <w:rsid w:val="00F50305"/>
    <w:rsid w:val="00F5463D"/>
    <w:rsid w:val="00F55CB1"/>
    <w:rsid w:val="00F565E1"/>
    <w:rsid w:val="00F71503"/>
    <w:rsid w:val="00F72E83"/>
    <w:rsid w:val="00F73695"/>
    <w:rsid w:val="00F75DB3"/>
    <w:rsid w:val="00F8377F"/>
    <w:rsid w:val="00F85044"/>
    <w:rsid w:val="00F86737"/>
    <w:rsid w:val="00F91C34"/>
    <w:rsid w:val="00F92450"/>
    <w:rsid w:val="00F9445C"/>
    <w:rsid w:val="00F961F9"/>
    <w:rsid w:val="00F97ECA"/>
    <w:rsid w:val="00FA0548"/>
    <w:rsid w:val="00FA38EF"/>
    <w:rsid w:val="00FA5EDD"/>
    <w:rsid w:val="00FC1D92"/>
    <w:rsid w:val="00FC21D2"/>
    <w:rsid w:val="00FC2303"/>
    <w:rsid w:val="00FC263E"/>
    <w:rsid w:val="00FC6651"/>
    <w:rsid w:val="00FD143D"/>
    <w:rsid w:val="00FD15C2"/>
    <w:rsid w:val="00FD4B76"/>
    <w:rsid w:val="00FE3652"/>
    <w:rsid w:val="00FE3BF1"/>
    <w:rsid w:val="00FE5D5E"/>
    <w:rsid w:val="00FF548F"/>
  </w:rsids>
  <m:mathPr>
    <m:mathFont m:val="American Typewriter Ligh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AD7F55"/>
    <w:pPr>
      <w:tabs>
        <w:tab w:val="center" w:pos="4153"/>
        <w:tab w:val="right" w:pos="8306"/>
      </w:tabs>
    </w:pPr>
  </w:style>
  <w:style w:type="character" w:customStyle="1" w:styleId="KopfzeileZeichen">
    <w:name w:val="Kopfzeile Zeiche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eichen"/>
    <w:uiPriority w:val="99"/>
    <w:semiHidden/>
    <w:unhideWhenUsed/>
    <w:locked/>
    <w:rsid w:val="00C84CC2"/>
  </w:style>
  <w:style w:type="character" w:customStyle="1" w:styleId="KommentartextZeichen">
    <w:name w:val="Kommentartext Zeiche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eichen"/>
    <w:uiPriority w:val="99"/>
    <w:semiHidden/>
    <w:unhideWhenUsed/>
    <w:locked/>
    <w:rsid w:val="00C84CC2"/>
    <w:rPr>
      <w:b/>
      <w:bCs/>
    </w:rPr>
  </w:style>
  <w:style w:type="character" w:customStyle="1" w:styleId="KommentarthemaZeichen">
    <w:name w:val="Kommentarthema Zeichen"/>
    <w:basedOn w:val="KommentartextZeichen"/>
    <w:link w:val="Kommentarthema"/>
    <w:uiPriority w:val="99"/>
    <w:semiHidden/>
    <w:rsid w:val="00C84CC2"/>
    <w:rPr>
      <w:rFonts w:ascii="Arial" w:eastAsia="?????? Pro W3" w:hAnsi="Arial"/>
      <w:b/>
      <w:bCs/>
      <w:color w:val="000000"/>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autoRedefine/>
    <w:uiPriority w:val="99"/>
    <w:rsid w:val="00AD7F55"/>
    <w:pPr>
      <w:tabs>
        <w:tab w:val="center" w:pos="4153"/>
        <w:tab w:val="right" w:pos="8306"/>
      </w:tabs>
    </w:pPr>
  </w:style>
  <w:style w:type="character" w:customStyle="1" w:styleId="KopfzeileZchn">
    <w:name w:val="Kopfzeile Zch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chn"/>
    <w:uiPriority w:val="99"/>
    <w:locked/>
    <w:rsid w:val="009518B6"/>
    <w:rPr>
      <w:rFonts w:ascii="Lucida Grande" w:hAnsi="Lucida Grande"/>
      <w:sz w:val="18"/>
      <w:szCs w:val="18"/>
    </w:rPr>
  </w:style>
  <w:style w:type="character" w:customStyle="1" w:styleId="SprechblasentextZchn">
    <w:name w:val="Sprechblasentext Zch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Hyperlink">
    <w:name w:val="Hyperlink"/>
    <w:basedOn w:val="Absatz-Standardschriftart"/>
    <w:uiPriority w:val="99"/>
    <w:locked/>
    <w:rsid w:val="00012847"/>
    <w:rPr>
      <w:rFonts w:cs="Times New Roman"/>
      <w:color w:val="0000FF"/>
      <w:u w:val="single"/>
    </w:rPr>
  </w:style>
  <w:style w:type="character" w:styleId="BesuchterHyp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chn"/>
    <w:uiPriority w:val="99"/>
    <w:semiHidden/>
    <w:unhideWhenUsed/>
    <w:locked/>
    <w:rsid w:val="00C84CC2"/>
  </w:style>
  <w:style w:type="character" w:customStyle="1" w:styleId="KommentartextZchn">
    <w:name w:val="Kommentartext Zch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chn"/>
    <w:uiPriority w:val="99"/>
    <w:semiHidden/>
    <w:unhideWhenUsed/>
    <w:locked/>
    <w:rsid w:val="00C84CC2"/>
    <w:rPr>
      <w:b/>
      <w:bCs/>
    </w:rPr>
  </w:style>
  <w:style w:type="character" w:customStyle="1" w:styleId="KommentarthemaZchn">
    <w:name w:val="Kommentarthema Zchn"/>
    <w:basedOn w:val="KommentartextZchn"/>
    <w:link w:val="Kommentarthema"/>
    <w:uiPriority w:val="99"/>
    <w:semiHidden/>
    <w:rsid w:val="00C84CC2"/>
    <w:rPr>
      <w:rFonts w:ascii="Arial" w:eastAsia="?????? Pro W3" w:hAnsi="Arial"/>
      <w:b/>
      <w:bCs/>
      <w:color w:val="000000"/>
      <w:sz w:val="20"/>
      <w:szCs w:val="20"/>
      <w:lang w:val="en-GB"/>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aonhewitt.de" TargetMode="External"/><Relationship Id="rId8" Type="http://schemas.openxmlformats.org/officeDocument/2006/relationships/hyperlink" Target="http://www.press-n-relations.com" TargetMode="External"/><Relationship Id="rId9" Type="http://schemas.openxmlformats.org/officeDocument/2006/relationships/header" Target="head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D82CC4-3339-EE47-BE80-A7C283CE0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1104</Words>
  <Characters>6298</Characters>
  <Application>Microsoft Macintosh Word</Application>
  <DocSecurity>0</DocSecurity>
  <Lines>52</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7734</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Thurnes</dc:creator>
  <cp:lastModifiedBy>Désirée Müller</cp:lastModifiedBy>
  <cp:revision>8</cp:revision>
  <cp:lastPrinted>2014-08-06T08:13:00Z</cp:lastPrinted>
  <dcterms:created xsi:type="dcterms:W3CDTF">2014-08-06T07:36:00Z</dcterms:created>
  <dcterms:modified xsi:type="dcterms:W3CDTF">2014-08-07T07:39:00Z</dcterms:modified>
</cp:coreProperties>
</file>