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3831" w:rsidRDefault="008B3831" w:rsidP="008B3831"/>
    <w:tbl>
      <w:tblPr>
        <w:tblW w:w="9286" w:type="dxa"/>
        <w:tblCellMar>
          <w:left w:w="70" w:type="dxa"/>
          <w:right w:w="70" w:type="dxa"/>
        </w:tblCellMar>
        <w:tblLook w:val="0000"/>
      </w:tblPr>
      <w:tblGrid>
        <w:gridCol w:w="4606"/>
        <w:gridCol w:w="4680"/>
      </w:tblGrid>
      <w:tr w:rsidR="00B11E78" w:rsidRPr="0000234E">
        <w:trPr>
          <w:trHeight w:val="1064"/>
        </w:trPr>
        <w:tc>
          <w:tcPr>
            <w:tcW w:w="4606" w:type="dxa"/>
          </w:tcPr>
          <w:p w:rsidR="00B11E78" w:rsidRPr="001411AC" w:rsidRDefault="00B11E78" w:rsidP="00FD3338">
            <w:pPr>
              <w:ind w:right="72"/>
              <w:rPr>
                <w:sz w:val="16"/>
              </w:rPr>
            </w:pPr>
            <w:bookmarkStart w:id="0" w:name="OLE_LINK1"/>
            <w:bookmarkStart w:id="1" w:name="OLE_LINK2"/>
            <w:bookmarkStart w:id="2" w:name="OLE_LINK3"/>
            <w:bookmarkStart w:id="3" w:name="OLE_LINK4"/>
            <w:r w:rsidRPr="001411AC">
              <w:rPr>
                <w:b/>
                <w:sz w:val="16"/>
              </w:rPr>
              <w:t>Contact:</w:t>
            </w:r>
            <w:r w:rsidRPr="001411AC">
              <w:rPr>
                <w:sz w:val="16"/>
              </w:rPr>
              <w:br/>
              <w:t>Aon Hewitt (Suisse) SA – Fabio Peyer</w:t>
            </w:r>
          </w:p>
          <w:p w:rsidR="00B11E78" w:rsidRPr="001411AC" w:rsidRDefault="00B11E78" w:rsidP="00FD3338">
            <w:pPr>
              <w:ind w:right="72"/>
              <w:rPr>
                <w:sz w:val="16"/>
                <w:szCs w:val="18"/>
                <w:lang w:val="de-CH"/>
              </w:rPr>
            </w:pPr>
            <w:r>
              <w:rPr>
                <w:sz w:val="16"/>
                <w:lang w:val="de-CH"/>
              </w:rPr>
              <w:t>Lagerstrasse 33 – 8021 Zürich</w:t>
            </w:r>
            <w:r>
              <w:rPr>
                <w:sz w:val="16"/>
                <w:lang w:val="de-CH"/>
              </w:rPr>
              <w:br/>
            </w:r>
            <w:proofErr w:type="spellStart"/>
            <w:r>
              <w:rPr>
                <w:sz w:val="16"/>
                <w:lang w:val="de-CH"/>
              </w:rPr>
              <w:t>Té</w:t>
            </w:r>
            <w:r w:rsidRPr="001411AC">
              <w:rPr>
                <w:sz w:val="16"/>
                <w:lang w:val="de-CH"/>
              </w:rPr>
              <w:t>l</w:t>
            </w:r>
            <w:proofErr w:type="spellEnd"/>
            <w:r w:rsidRPr="001411AC">
              <w:rPr>
                <w:sz w:val="16"/>
                <w:lang w:val="de-CH"/>
              </w:rPr>
              <w:t>.: +41 58 266 88 22</w:t>
            </w:r>
            <w:r w:rsidRPr="001411AC">
              <w:rPr>
                <w:sz w:val="16"/>
                <w:lang w:val="de-CH"/>
              </w:rPr>
              <w:br/>
            </w:r>
            <w:hyperlink r:id="rId7">
              <w:r w:rsidRPr="001411AC">
                <w:rPr>
                  <w:noProof/>
                  <w:sz w:val="16"/>
                  <w:lang w:val="de-CH"/>
                </w:rPr>
                <w:t>fabio.peyer@aonhewitt.com</w:t>
              </w:r>
            </w:hyperlink>
            <w:r w:rsidRPr="001411AC">
              <w:rPr>
                <w:noProof/>
                <w:sz w:val="16"/>
                <w:lang w:val="de-CH"/>
              </w:rPr>
              <w:t xml:space="preserve"> – ww.aonhewitt.ch</w:t>
            </w:r>
          </w:p>
        </w:tc>
        <w:tc>
          <w:tcPr>
            <w:tcW w:w="4680" w:type="dxa"/>
          </w:tcPr>
          <w:p w:rsidR="00B11E78" w:rsidRPr="001411AC" w:rsidRDefault="00B11E78" w:rsidP="00FD3338">
            <w:pPr>
              <w:rPr>
                <w:sz w:val="16"/>
              </w:rPr>
            </w:pPr>
            <w:r w:rsidRPr="001411AC">
              <w:rPr>
                <w:b/>
                <w:sz w:val="16"/>
              </w:rPr>
              <w:t>Relations publiques:</w:t>
            </w:r>
            <w:r w:rsidRPr="001411AC">
              <w:rPr>
                <w:sz w:val="16"/>
              </w:rPr>
              <w:br/>
              <w:t>Press’n’Relations GmbH – Markus Häfliger</w:t>
            </w:r>
          </w:p>
          <w:p w:rsidR="00B11E78" w:rsidRPr="005E0F22" w:rsidRDefault="00B11E78" w:rsidP="00FD3338">
            <w:pPr>
              <w:rPr>
                <w:sz w:val="16"/>
                <w:lang w:val="de-CH"/>
              </w:rPr>
            </w:pPr>
            <w:r w:rsidRPr="001411AC">
              <w:rPr>
                <w:noProof/>
                <w:sz w:val="16"/>
                <w:lang w:val="de-CH"/>
              </w:rPr>
              <w:t>Hirslanderstrasse 51 – 8032 Zürich</w:t>
            </w:r>
            <w:r w:rsidRPr="001411AC">
              <w:rPr>
                <w:noProof/>
                <w:sz w:val="16"/>
                <w:szCs w:val="18"/>
                <w:lang w:val="de-CH"/>
              </w:rPr>
              <w:br/>
            </w:r>
            <w:r>
              <w:rPr>
                <w:noProof/>
                <w:sz w:val="16"/>
                <w:lang w:val="de-CH"/>
              </w:rPr>
              <w:t>Té</w:t>
            </w:r>
            <w:r w:rsidRPr="001411AC">
              <w:rPr>
                <w:noProof/>
                <w:sz w:val="16"/>
                <w:lang w:val="de-CH"/>
              </w:rPr>
              <w:t>l.: +41 43 344 58 65 – Fax: +41 43 344 58 69</w:t>
            </w:r>
            <w:r w:rsidRPr="001411AC">
              <w:rPr>
                <w:noProof/>
                <w:sz w:val="16"/>
                <w:szCs w:val="18"/>
                <w:lang w:val="de-CH"/>
              </w:rPr>
              <w:br/>
            </w:r>
            <w:r w:rsidRPr="001411AC">
              <w:rPr>
                <w:noProof/>
                <w:sz w:val="16"/>
                <w:lang w:val="de-CH"/>
              </w:rPr>
              <w:t>mh@press-n-relations.ch – www.press-n-relations.ch</w:t>
            </w:r>
          </w:p>
        </w:tc>
      </w:tr>
    </w:tbl>
    <w:p w:rsidR="008B3831" w:rsidRPr="00BB0F43" w:rsidRDefault="008B3831" w:rsidP="008B3831">
      <w:pPr>
        <w:rPr>
          <w:lang w:val="de-CH"/>
        </w:rPr>
      </w:pPr>
    </w:p>
    <w:p w:rsidR="008B3831" w:rsidRPr="00BB0F43" w:rsidRDefault="008B3831" w:rsidP="008B3831">
      <w:pPr>
        <w:widowControl w:val="0"/>
        <w:spacing w:line="312" w:lineRule="auto"/>
        <w:ind w:right="425"/>
        <w:rPr>
          <w:b/>
          <w:bCs/>
          <w:w w:val="99"/>
          <w:sz w:val="24"/>
          <w:szCs w:val="28"/>
          <w:lang w:val="de-CH"/>
        </w:rPr>
      </w:pPr>
      <w:bookmarkStart w:id="4" w:name="OLE_LINK17"/>
      <w:bookmarkStart w:id="5" w:name="OLE_LINK18"/>
    </w:p>
    <w:p w:rsidR="0000234E" w:rsidRPr="001151B1" w:rsidRDefault="0000234E" w:rsidP="0000234E">
      <w:pPr>
        <w:widowControl w:val="0"/>
        <w:spacing w:before="100" w:beforeAutospacing="1" w:after="100" w:afterAutospacing="1" w:line="312" w:lineRule="auto"/>
        <w:ind w:right="425"/>
        <w:rPr>
          <w:b/>
          <w:bCs/>
          <w:szCs w:val="28"/>
          <w:lang w:eastAsia="en-GB"/>
        </w:rPr>
      </w:pPr>
      <w:r>
        <w:rPr>
          <w:rFonts w:cs="Arial"/>
          <w:b/>
          <w:bCs/>
          <w:szCs w:val="28"/>
          <w:lang w:eastAsia="en-GB"/>
        </w:rPr>
        <w:t>É</w:t>
      </w:r>
      <w:r w:rsidRPr="001151B1">
        <w:rPr>
          <w:b/>
          <w:bCs/>
          <w:szCs w:val="28"/>
          <w:lang w:eastAsia="en-GB"/>
        </w:rPr>
        <w:t>tude d’Aon Hewitt: le niveau d’engagement des collaborateurs se maintient</w:t>
      </w:r>
      <w:r w:rsidRPr="001151B1">
        <w:rPr>
          <w:b/>
          <w:bCs/>
          <w:szCs w:val="28"/>
          <w:lang w:eastAsia="en-GB"/>
        </w:rPr>
        <w:br/>
      </w:r>
      <w:r w:rsidRPr="001151B1">
        <w:t xml:space="preserve">Les cadres jouent un rôle </w:t>
      </w:r>
      <w:r>
        <w:t>décisif</w:t>
      </w:r>
      <w:r w:rsidRPr="001151B1">
        <w:t xml:space="preserve"> en tant qu’Engaging Leaders</w:t>
      </w:r>
    </w:p>
    <w:p w:rsidR="008B3831" w:rsidRPr="0000234E" w:rsidRDefault="002C70A4" w:rsidP="0000234E">
      <w:pPr>
        <w:widowControl w:val="0"/>
        <w:spacing w:before="100" w:beforeAutospacing="1" w:after="100" w:afterAutospacing="1" w:line="312" w:lineRule="auto"/>
        <w:ind w:right="425"/>
        <w:rPr>
          <w:b/>
          <w:szCs w:val="24"/>
          <w:lang w:eastAsia="en-US" w:bidi="ar-SA"/>
        </w:rPr>
      </w:pPr>
      <w:r>
        <w:rPr>
          <w:b/>
          <w:szCs w:val="24"/>
          <w:lang w:eastAsia="en-US" w:bidi="ar-SA"/>
        </w:rPr>
        <w:t>Zurich (17</w:t>
      </w:r>
      <w:r w:rsidR="0000234E" w:rsidRPr="0000234E">
        <w:rPr>
          <w:b/>
          <w:szCs w:val="24"/>
          <w:lang w:eastAsia="en-US" w:bidi="ar-SA"/>
        </w:rPr>
        <w:t xml:space="preserve"> juillet 2015) Après une amélioration continue des valeurs liées au thème de l’engagement des collaborateurs en Europe depuis 2013, ces dernières se maintiennent à un niveau stable depuis deux ans. Globalement, 57 pour-cent de tous les collaborateurs en Europe font preuve d’un grand engagement dans leur profession. En clair: ils sont motivés, parlent positivement de leur entreprise et considèrent que leur avenir à long terme est auprès de leur employeur. C’est ce qui ressort de l’étude actuelle d’Aon Hewitt «2015 Trends in Global Engagement». Pour cette enquête, les données de plus de neuf millions de collaborateurs provenant de plus de 1’000 entreprises et de 164 pays ont été analysées dans le monde entier. La progression de 62 points de pourcentage de ces valeurs au plan mondial est due avant tout à l’accroissement de l’engagement des collaborateurs au Moyen-Orient et en Afrique. Une hausse de six pour-cent a été enregistrée dans cette région. L’étude d’Aon Hewitt a montré qu’il existe une forte corrélation entre le produit intérieur brut (PIB) et le niveau d’engagement: plus les taux de croissance du PIB sont élevés – jusqu’à une certaine limite – plus le niveau d’engagement est également important puisque, pour des collaborateurs</w:t>
      </w:r>
      <w:r w:rsidR="0000234E">
        <w:rPr>
          <w:b/>
          <w:szCs w:val="24"/>
          <w:lang w:eastAsia="en-US" w:bidi="ar-SA"/>
        </w:rPr>
        <w:t xml:space="preserve"> </w:t>
      </w:r>
      <w:r w:rsidR="0000234E" w:rsidRPr="0000234E">
        <w:rPr>
          <w:b/>
          <w:szCs w:val="24"/>
          <w:lang w:eastAsia="en-US" w:bidi="ar-SA"/>
        </w:rPr>
        <w:t>exerçant leurs activités sur des marchés en croissance, des opportunités professionnelles accrues existent. En Europe, en revanche, les entreprises doivent lutter contre une stagnation du marché domestique. Dans l’ensemble, par comparaison avec l’année précédente, les principaux moteurs de l’engagement des collaborateurs demeurent constants et restent relativement cohérents sur les</w:t>
      </w:r>
      <w:r w:rsidR="00B80F8F">
        <w:rPr>
          <w:b/>
          <w:szCs w:val="24"/>
          <w:lang w:eastAsia="en-US" w:bidi="ar-SA"/>
        </w:rPr>
        <w:t xml:space="preserve"> </w:t>
      </w:r>
      <w:r w:rsidR="0000234E" w:rsidRPr="0000234E">
        <w:rPr>
          <w:b/>
          <w:szCs w:val="24"/>
          <w:lang w:eastAsia="en-US" w:bidi="ar-SA"/>
        </w:rPr>
        <w:t>différents continents, a déclaré M. Stefan Mauersberger, responsable Talent Practice Central Europe chez Aon Hewitt. Ainsi, les possibilités de développement personnel figurent toujours en tête de la liste des facteurs déterminants de l’engagement. Les facteurs «Rémunération»,</w:t>
      </w:r>
      <w:r w:rsidR="0000234E">
        <w:rPr>
          <w:b/>
          <w:szCs w:val="24"/>
          <w:lang w:eastAsia="en-US" w:bidi="ar-SA"/>
        </w:rPr>
        <w:t xml:space="preserve"> </w:t>
      </w:r>
      <w:r w:rsidR="0000234E" w:rsidRPr="0000234E">
        <w:rPr>
          <w:b/>
          <w:szCs w:val="24"/>
          <w:lang w:eastAsia="en-US" w:bidi="ar-SA"/>
        </w:rPr>
        <w:t>«Climat</w:t>
      </w:r>
      <w:r w:rsidR="00B80F8F">
        <w:rPr>
          <w:b/>
          <w:szCs w:val="24"/>
          <w:lang w:eastAsia="en-US" w:bidi="ar-SA"/>
        </w:rPr>
        <w:t xml:space="preserve"> </w:t>
      </w:r>
      <w:bookmarkStart w:id="6" w:name="_GoBack"/>
      <w:bookmarkEnd w:id="6"/>
      <w:r w:rsidR="0000234E" w:rsidRPr="0000234E">
        <w:rPr>
          <w:b/>
          <w:szCs w:val="24"/>
          <w:lang w:eastAsia="en-US" w:bidi="ar-SA"/>
        </w:rPr>
        <w:t>d’innovation» et «Employer Branding» se retrouvent également dans le Top Five – et ce, toutes générations confondues</w:t>
      </w:r>
      <w:r w:rsidR="0000234E">
        <w:rPr>
          <w:b/>
          <w:szCs w:val="24"/>
          <w:lang w:eastAsia="en-US" w:bidi="ar-SA"/>
        </w:rPr>
        <w:t>.</w:t>
      </w:r>
    </w:p>
    <w:p w:rsidR="0000234E" w:rsidRPr="00D45BD7" w:rsidRDefault="0000234E" w:rsidP="0000234E">
      <w:pPr>
        <w:widowControl w:val="0"/>
        <w:spacing w:before="100" w:beforeAutospacing="1" w:after="100" w:afterAutospacing="1" w:line="312" w:lineRule="auto"/>
        <w:ind w:right="425"/>
        <w:rPr>
          <w:rFonts w:cs="Arial"/>
        </w:rPr>
      </w:pPr>
      <w:r>
        <w:rPr>
          <w:rFonts w:cs="Arial"/>
        </w:rPr>
        <w:t xml:space="preserve">En comparaison internationale, </w:t>
      </w:r>
      <w:r w:rsidRPr="002C70A4">
        <w:rPr>
          <w:rFonts w:cs="Arial"/>
        </w:rPr>
        <w:t>la Suisse, tout</w:t>
      </w:r>
      <w:r>
        <w:rPr>
          <w:rFonts w:cs="Arial"/>
        </w:rPr>
        <w:t xml:space="preserve"> comme d’autres pays d’Europe centrale, se trouve dans la zone inférieure</w:t>
      </w:r>
      <w:r w:rsidRPr="001151B1">
        <w:rPr>
          <w:rFonts w:cs="Arial"/>
        </w:rPr>
        <w:t xml:space="preserve">. </w:t>
      </w:r>
      <w:r>
        <w:rPr>
          <w:rFonts w:cs="Arial"/>
        </w:rPr>
        <w:t xml:space="preserve">Il est tout à fait frappant que seuls </w:t>
      </w:r>
      <w:r w:rsidRPr="001151B1">
        <w:rPr>
          <w:rFonts w:cs="Arial"/>
        </w:rPr>
        <w:t>19</w:t>
      </w:r>
      <w:r>
        <w:rPr>
          <w:rFonts w:cs="Arial"/>
        </w:rPr>
        <w:t xml:space="preserve"> pour-cent des employés européens soient particulièrement engagés dans leur travail alors qu’en Amérique latine, par exemple, </w:t>
      </w:r>
      <w:r w:rsidRPr="001151B1">
        <w:rPr>
          <w:rFonts w:cs="Arial"/>
        </w:rPr>
        <w:t>32</w:t>
      </w:r>
      <w:r>
        <w:rPr>
          <w:rFonts w:cs="Arial"/>
        </w:rPr>
        <w:t> pour-cent des employés font partie du groupe des collaborateurs</w:t>
      </w:r>
      <w:r w:rsidRPr="001151B1">
        <w:rPr>
          <w:rFonts w:cs="Arial"/>
        </w:rPr>
        <w:t xml:space="preserve"> </w:t>
      </w:r>
      <w:r>
        <w:rPr>
          <w:rFonts w:cs="Arial"/>
        </w:rPr>
        <w:t>«</w:t>
      </w:r>
      <w:r w:rsidRPr="001151B1">
        <w:rPr>
          <w:rFonts w:cs="Arial"/>
        </w:rPr>
        <w:t>Highly Engaged</w:t>
      </w:r>
      <w:r>
        <w:rPr>
          <w:rFonts w:cs="Arial"/>
        </w:rPr>
        <w:t>»</w:t>
      </w:r>
      <w:r w:rsidRPr="001151B1">
        <w:rPr>
          <w:rFonts w:cs="Arial"/>
        </w:rPr>
        <w:t xml:space="preserve">. </w:t>
      </w:r>
      <w:r w:rsidRPr="007C0335">
        <w:rPr>
          <w:rFonts w:cs="Arial"/>
        </w:rPr>
        <w:t>En revanche, le niveau d’engagement des top</w:t>
      </w:r>
      <w:r>
        <w:rPr>
          <w:rFonts w:cs="Arial"/>
        </w:rPr>
        <w:t xml:space="preserve"> </w:t>
      </w:r>
      <w:r w:rsidRPr="007C0335">
        <w:rPr>
          <w:rFonts w:cs="Arial"/>
        </w:rPr>
        <w:t xml:space="preserve">managers donne de l‘espoir: selon </w:t>
      </w:r>
      <w:r>
        <w:rPr>
          <w:rFonts w:cs="Arial"/>
        </w:rPr>
        <w:t>l’</w:t>
      </w:r>
      <w:r w:rsidRPr="007C0335">
        <w:rPr>
          <w:rFonts w:cs="Arial"/>
        </w:rPr>
        <w:t>étude actuelle, ce dernier s</w:t>
      </w:r>
      <w:r>
        <w:rPr>
          <w:rFonts w:cs="Arial"/>
        </w:rPr>
        <w:t>’élève</w:t>
      </w:r>
      <w:r w:rsidRPr="007C0335">
        <w:rPr>
          <w:rFonts w:cs="Arial"/>
        </w:rPr>
        <w:t xml:space="preserve"> à 76</w:t>
      </w:r>
      <w:r>
        <w:rPr>
          <w:rFonts w:cs="Arial"/>
        </w:rPr>
        <w:t> </w:t>
      </w:r>
      <w:r w:rsidRPr="007C0335">
        <w:rPr>
          <w:rFonts w:cs="Arial"/>
        </w:rPr>
        <w:t xml:space="preserve">pour-cent </w:t>
      </w:r>
      <w:r>
        <w:rPr>
          <w:rFonts w:cs="Arial"/>
        </w:rPr>
        <w:t>au plan mondial</w:t>
      </w:r>
      <w:r w:rsidRPr="007C0335">
        <w:rPr>
          <w:rFonts w:cs="Arial"/>
        </w:rPr>
        <w:t xml:space="preserve">, soit dix </w:t>
      </w:r>
      <w:r>
        <w:rPr>
          <w:rFonts w:cs="Arial"/>
        </w:rPr>
        <w:t>pour-cent</w:t>
      </w:r>
      <w:r w:rsidRPr="007C0335">
        <w:rPr>
          <w:rFonts w:cs="Arial"/>
        </w:rPr>
        <w:t xml:space="preserve"> </w:t>
      </w:r>
      <w:r>
        <w:rPr>
          <w:rFonts w:cs="Arial"/>
        </w:rPr>
        <w:t>de plus qu’il y a deux ans auparavant</w:t>
      </w:r>
      <w:r w:rsidRPr="007C0335">
        <w:rPr>
          <w:rFonts w:cs="Arial"/>
        </w:rPr>
        <w:t xml:space="preserve">. </w:t>
      </w:r>
      <w:r>
        <w:rPr>
          <w:rFonts w:cs="Arial"/>
        </w:rPr>
        <w:t>Afin de renforcer durablement cet engagement, il faut aussi que l’environnement en matière de performance soit approprié</w:t>
      </w:r>
      <w:r w:rsidRPr="001151B1">
        <w:rPr>
          <w:rFonts w:cs="Arial"/>
        </w:rPr>
        <w:t xml:space="preserve">. </w:t>
      </w:r>
      <w:r w:rsidRPr="00B150B6">
        <w:rPr>
          <w:rFonts w:cs="Arial"/>
        </w:rPr>
        <w:t>«Les collaborateurs qui, certes, font preuve d’engagement, mais qui ne trouvent pas les bonnes conditions préalables pour leur travail, sont plus rapidement frustrés, ont davantage</w:t>
      </w:r>
      <w:r>
        <w:rPr>
          <w:rFonts w:cs="Arial"/>
        </w:rPr>
        <w:t xml:space="preserve"> </w:t>
      </w:r>
      <w:r w:rsidRPr="00B150B6">
        <w:rPr>
          <w:rFonts w:cs="Arial"/>
        </w:rPr>
        <w:t>tendance à faire le strict minimum</w:t>
      </w:r>
      <w:r>
        <w:rPr>
          <w:rFonts w:cs="Arial"/>
        </w:rPr>
        <w:t xml:space="preserve"> selon le règlement</w:t>
      </w:r>
      <w:r w:rsidRPr="00B150B6">
        <w:rPr>
          <w:rFonts w:cs="Arial"/>
        </w:rPr>
        <w:t>, souffrent de burn-out, voire à un moment donné,</w:t>
      </w:r>
      <w:r>
        <w:rPr>
          <w:rFonts w:cs="Arial"/>
        </w:rPr>
        <w:t xml:space="preserve"> </w:t>
      </w:r>
      <w:r w:rsidRPr="00B150B6">
        <w:rPr>
          <w:rFonts w:cs="Arial"/>
        </w:rPr>
        <w:t>ne s’engagent plus du tout pour l’entreprise</w:t>
      </w:r>
      <w:r w:rsidRPr="00B150B6">
        <w:t>»</w:t>
      </w:r>
      <w:r w:rsidRPr="00B150B6">
        <w:rPr>
          <w:rFonts w:cs="Arial"/>
        </w:rPr>
        <w:t>,</w:t>
      </w:r>
      <w:r>
        <w:rPr>
          <w:rFonts w:cs="Arial"/>
        </w:rPr>
        <w:t xml:space="preserve"> </w:t>
      </w:r>
      <w:r w:rsidRPr="00B150B6">
        <w:rPr>
          <w:rFonts w:cs="Arial"/>
        </w:rPr>
        <w:t xml:space="preserve">explique M. Mauersberger. </w:t>
      </w:r>
      <w:r w:rsidRPr="00816096">
        <w:rPr>
          <w:rFonts w:cs="Arial"/>
        </w:rPr>
        <w:t xml:space="preserve">«Les entreprises risquent alors de </w:t>
      </w:r>
      <w:r>
        <w:rPr>
          <w:rFonts w:cs="Arial"/>
        </w:rPr>
        <w:t>devoir faire face à</w:t>
      </w:r>
      <w:r w:rsidRPr="00816096">
        <w:rPr>
          <w:rFonts w:cs="Arial"/>
        </w:rPr>
        <w:t xml:space="preserve"> un</w:t>
      </w:r>
      <w:r>
        <w:rPr>
          <w:rFonts w:cs="Arial"/>
        </w:rPr>
        <w:t xml:space="preserve"> recul</w:t>
      </w:r>
      <w:r w:rsidRPr="00816096">
        <w:rPr>
          <w:rFonts w:cs="Arial"/>
        </w:rPr>
        <w:t xml:space="preserve"> de leur productivité </w:t>
      </w:r>
      <w:r>
        <w:rPr>
          <w:rFonts w:cs="Arial"/>
        </w:rPr>
        <w:t>et à une hausse du taux de fluctuation de leur personnel</w:t>
      </w:r>
      <w:r w:rsidRPr="00816096">
        <w:rPr>
          <w:b/>
        </w:rPr>
        <w:t>»</w:t>
      </w:r>
      <w:r w:rsidRPr="00816096">
        <w:rPr>
          <w:rFonts w:cs="Arial"/>
        </w:rPr>
        <w:t xml:space="preserve">. </w:t>
      </w:r>
      <w:r w:rsidRPr="00E778F4">
        <w:rPr>
          <w:rFonts w:cs="Arial"/>
        </w:rPr>
        <w:t>Les employeurs peuvent combattre le faible</w:t>
      </w:r>
      <w:r>
        <w:rPr>
          <w:rFonts w:cs="Arial"/>
        </w:rPr>
        <w:t xml:space="preserve"> </w:t>
      </w:r>
      <w:r w:rsidRPr="00E778F4">
        <w:rPr>
          <w:rFonts w:cs="Arial"/>
        </w:rPr>
        <w:t xml:space="preserve">niveau d’engagement de leurs employés en améliorant des facteurs clés, comme p. ex. </w:t>
      </w:r>
      <w:r>
        <w:rPr>
          <w:rFonts w:cs="Arial"/>
        </w:rPr>
        <w:t>les procédures et les structures, et en aménageant les processus de changement de manière plus transparente</w:t>
      </w:r>
      <w:r w:rsidRPr="00E778F4">
        <w:rPr>
          <w:rFonts w:cs="Arial"/>
        </w:rPr>
        <w:t xml:space="preserve">. </w:t>
      </w:r>
      <w:r>
        <w:rPr>
          <w:rFonts w:cs="Arial"/>
        </w:rPr>
        <w:t>Mais les meilleures organisations vont plus loin</w:t>
      </w:r>
      <w:r w:rsidRPr="00D45BD7">
        <w:rPr>
          <w:rFonts w:cs="Arial"/>
        </w:rPr>
        <w:t xml:space="preserve">. Elles créent activement une culture d’engagement en mettant l’accent sur la gestion des performances, </w:t>
      </w:r>
      <w:r>
        <w:rPr>
          <w:rFonts w:cs="Arial"/>
        </w:rPr>
        <w:t>les possibilités de développement et l’</w:t>
      </w:r>
      <w:r w:rsidRPr="00D45BD7">
        <w:rPr>
          <w:rFonts w:cs="Arial"/>
        </w:rPr>
        <w:t>Engaging Leadership.</w:t>
      </w:r>
    </w:p>
    <w:p w:rsidR="008B3831" w:rsidRPr="0000234E" w:rsidRDefault="0000234E" w:rsidP="0000234E">
      <w:pPr>
        <w:widowControl w:val="0"/>
        <w:spacing w:before="100" w:beforeAutospacing="1" w:after="100" w:afterAutospacing="1" w:line="312" w:lineRule="auto"/>
        <w:ind w:right="425"/>
        <w:rPr>
          <w:rFonts w:cs="Arial"/>
        </w:rPr>
      </w:pPr>
      <w:r w:rsidRPr="0028295E">
        <w:rPr>
          <w:rFonts w:cs="Arial"/>
          <w:b/>
        </w:rPr>
        <w:t>Build Engaging Leadership</w:t>
      </w:r>
      <w:r w:rsidRPr="0028295E">
        <w:rPr>
          <w:rFonts w:cs="Arial"/>
          <w:b/>
        </w:rPr>
        <w:br/>
      </w:r>
      <w:r w:rsidRPr="0028295E">
        <w:rPr>
          <w:rFonts w:cs="Arial"/>
        </w:rPr>
        <w:t xml:space="preserve">Comme dans la plupart des processus de changement, les </w:t>
      </w:r>
      <w:r>
        <w:rPr>
          <w:rFonts w:cs="Arial"/>
        </w:rPr>
        <w:t>dirigeants</w:t>
      </w:r>
      <w:r w:rsidRPr="0028295E">
        <w:rPr>
          <w:rFonts w:cs="Arial"/>
        </w:rPr>
        <w:t xml:space="preserve"> jouent un rôle </w:t>
      </w:r>
      <w:r>
        <w:rPr>
          <w:rFonts w:cs="Arial"/>
        </w:rPr>
        <w:t>décisif</w:t>
      </w:r>
      <w:r w:rsidRPr="0028295E">
        <w:rPr>
          <w:rFonts w:cs="Arial"/>
        </w:rPr>
        <w:t xml:space="preserve"> dans la création d’une culture d</w:t>
      </w:r>
      <w:r>
        <w:rPr>
          <w:rFonts w:cs="Arial"/>
        </w:rPr>
        <w:t>’</w:t>
      </w:r>
      <w:r w:rsidRPr="0028295E">
        <w:rPr>
          <w:rFonts w:cs="Arial"/>
        </w:rPr>
        <w:t>engagement. Alors que les Senior Leaders fixent le cadre</w:t>
      </w:r>
      <w:r>
        <w:rPr>
          <w:rFonts w:cs="Arial"/>
        </w:rPr>
        <w:t xml:space="preserve"> général</w:t>
      </w:r>
      <w:r w:rsidRPr="0028295E">
        <w:rPr>
          <w:rFonts w:cs="Arial"/>
        </w:rPr>
        <w:t xml:space="preserve">, il incombe à tous les </w:t>
      </w:r>
      <w:r>
        <w:rPr>
          <w:rFonts w:cs="Arial"/>
        </w:rPr>
        <w:t xml:space="preserve">responsables </w:t>
      </w:r>
      <w:r w:rsidRPr="0028295E">
        <w:rPr>
          <w:rFonts w:cs="Arial"/>
        </w:rPr>
        <w:t>d’accroître l’engagement de leurs collaborateurs. Pour ces Engaging Leaders,</w:t>
      </w:r>
      <w:r>
        <w:rPr>
          <w:rFonts w:cs="Arial"/>
        </w:rPr>
        <w:t xml:space="preserve"> </w:t>
      </w:r>
      <w:r w:rsidRPr="0028295E">
        <w:rPr>
          <w:rFonts w:cs="Arial"/>
        </w:rPr>
        <w:t>il s’agit</w:t>
      </w:r>
      <w:r>
        <w:rPr>
          <w:rFonts w:cs="Arial"/>
        </w:rPr>
        <w:t xml:space="preserve"> </w:t>
      </w:r>
      <w:r w:rsidRPr="0028295E">
        <w:rPr>
          <w:rFonts w:cs="Arial"/>
        </w:rPr>
        <w:t>notamment de renforcer les conditions-cadres, de dispenser du coaching et de donner des feed-backs.</w:t>
      </w:r>
      <w:r>
        <w:rPr>
          <w:rFonts w:cs="Arial"/>
        </w:rPr>
        <w:t xml:space="preserve"> </w:t>
      </w:r>
      <w:r w:rsidRPr="0028295E">
        <w:rPr>
          <w:rFonts w:cs="Arial"/>
        </w:rPr>
        <w:t xml:space="preserve">Dans des études détaillées, Aon Hewitt a identifié les </w:t>
      </w:r>
      <w:r>
        <w:rPr>
          <w:rFonts w:cs="Arial"/>
        </w:rPr>
        <w:t>caractéristiques des</w:t>
      </w:r>
      <w:r w:rsidRPr="0028295E">
        <w:rPr>
          <w:rFonts w:cs="Arial"/>
        </w:rPr>
        <w:t xml:space="preserve"> </w:t>
      </w:r>
      <w:r>
        <w:rPr>
          <w:rFonts w:cs="Arial"/>
        </w:rPr>
        <w:t>Engaging Leaders</w:t>
      </w:r>
      <w:r w:rsidRPr="0028295E">
        <w:rPr>
          <w:rFonts w:cs="Arial"/>
        </w:rPr>
        <w:t>. Selon M.</w:t>
      </w:r>
      <w:r>
        <w:rPr>
          <w:rFonts w:cs="Arial"/>
        </w:rPr>
        <w:t> </w:t>
      </w:r>
      <w:r w:rsidRPr="0028295E">
        <w:rPr>
          <w:rFonts w:cs="Arial"/>
        </w:rPr>
        <w:t>Stefan Mauersberger, «</w:t>
      </w:r>
      <w:r>
        <w:rPr>
          <w:rFonts w:cs="Arial"/>
        </w:rPr>
        <w:t>ils se distinguent d’abord par certaines convictions directrices, comme celle de l’importance que revêtent les relations humaines</w:t>
      </w:r>
      <w:r w:rsidRPr="0028295E">
        <w:rPr>
          <w:rFonts w:cs="Arial"/>
        </w:rPr>
        <w:t xml:space="preserve">; </w:t>
      </w:r>
      <w:r>
        <w:rPr>
          <w:rFonts w:cs="Arial"/>
        </w:rPr>
        <w:t>ils se caractérisent ensuite par certains modes de comportement, tels que le fait de hisser pavillon même par vent contraire</w:t>
      </w:r>
      <w:r w:rsidRPr="0028295E">
        <w:rPr>
          <w:rFonts w:cs="Arial"/>
        </w:rPr>
        <w:t xml:space="preserve">, </w:t>
      </w:r>
      <w:r>
        <w:rPr>
          <w:rFonts w:cs="Arial"/>
        </w:rPr>
        <w:t>de motiver les collaborateurs lors de changements, mais aussi de les stabiliser, de poser des exigences et de les encourager</w:t>
      </w:r>
      <w:r w:rsidRPr="0028295E">
        <w:rPr>
          <w:rFonts w:cs="Arial"/>
        </w:rPr>
        <w:t xml:space="preserve">. </w:t>
      </w:r>
      <w:r w:rsidRPr="00B46394">
        <w:rPr>
          <w:rFonts w:cs="Arial"/>
        </w:rPr>
        <w:t>Enfin, ils sont préparés –</w:t>
      </w:r>
      <w:r>
        <w:rPr>
          <w:rFonts w:cs="Arial"/>
        </w:rPr>
        <w:t xml:space="preserve"> </w:t>
      </w:r>
      <w:r w:rsidRPr="00B46394">
        <w:rPr>
          <w:rFonts w:cs="Arial"/>
        </w:rPr>
        <w:t>la plupart du temps déjà très tôt dans leur carrière – à viv</w:t>
      </w:r>
      <w:r>
        <w:rPr>
          <w:rFonts w:cs="Arial"/>
        </w:rPr>
        <w:t>r</w:t>
      </w:r>
      <w:r w:rsidRPr="00B46394">
        <w:rPr>
          <w:rFonts w:cs="Arial"/>
        </w:rPr>
        <w:t>e et à</w:t>
      </w:r>
      <w:r>
        <w:rPr>
          <w:rFonts w:cs="Arial"/>
        </w:rPr>
        <w:t xml:space="preserve"> maîtriser des événements d’importance critique</w:t>
      </w:r>
      <w:r w:rsidRPr="00B46394">
        <w:rPr>
          <w:rFonts w:cs="Arial"/>
        </w:rPr>
        <w:t xml:space="preserve">.» </w:t>
      </w:r>
      <w:r>
        <w:rPr>
          <w:rFonts w:cs="Arial"/>
        </w:rPr>
        <w:t>Il est vrai que t</w:t>
      </w:r>
      <w:r w:rsidRPr="000C3124">
        <w:rPr>
          <w:rFonts w:cs="Arial"/>
        </w:rPr>
        <w:t xml:space="preserve">oute organisation dispose de </w:t>
      </w:r>
      <w:r>
        <w:rPr>
          <w:rFonts w:cs="Arial"/>
        </w:rPr>
        <w:t>leaders motivants. M</w:t>
      </w:r>
      <w:r w:rsidRPr="000C3124">
        <w:rPr>
          <w:rFonts w:cs="Arial"/>
        </w:rPr>
        <w:t>ais elles n’ont pas toutes une culture d’Engagin</w:t>
      </w:r>
      <w:r>
        <w:rPr>
          <w:rFonts w:cs="Arial"/>
        </w:rPr>
        <w:t>g</w:t>
      </w:r>
      <w:r w:rsidRPr="000C3124">
        <w:rPr>
          <w:rFonts w:cs="Arial"/>
        </w:rPr>
        <w:t xml:space="preserve"> Leadership. </w:t>
      </w:r>
      <w:r>
        <w:rPr>
          <w:rFonts w:cs="Arial"/>
        </w:rPr>
        <w:t>Car pour cela, il est nécessaire d’avoir une certaine masse critique qui peut être atteinte par des mesures d’a</w:t>
      </w:r>
      <w:r w:rsidRPr="0028295E">
        <w:rPr>
          <w:rFonts w:cs="Arial"/>
        </w:rPr>
        <w:t xml:space="preserve">ssessment </w:t>
      </w:r>
      <w:r>
        <w:rPr>
          <w:rFonts w:cs="Arial"/>
        </w:rPr>
        <w:t>et de c</w:t>
      </w:r>
      <w:r w:rsidRPr="0028295E">
        <w:rPr>
          <w:rFonts w:cs="Arial"/>
        </w:rPr>
        <w:t>oaching.</w:t>
      </w:r>
    </w:p>
    <w:p w:rsidR="008B3831" w:rsidRPr="00CC037B" w:rsidRDefault="008B3831" w:rsidP="008B3831">
      <w:pPr>
        <w:spacing w:line="312" w:lineRule="auto"/>
        <w:ind w:right="992"/>
        <w:rPr>
          <w:rFonts w:eastAsia="Times New Roman"/>
        </w:rPr>
      </w:pPr>
    </w:p>
    <w:p w:rsidR="008B3831" w:rsidRDefault="008B3831" w:rsidP="008B3831">
      <w:pPr>
        <w:rPr>
          <w:rFonts w:ascii="Helvetica" w:hAnsi="Helvetica"/>
          <w:b/>
          <w:sz w:val="18"/>
        </w:rPr>
      </w:pPr>
    </w:p>
    <w:p w:rsidR="00B11E78" w:rsidRPr="00B11E78" w:rsidRDefault="00B11E78" w:rsidP="00B11E78">
      <w:pPr>
        <w:rPr>
          <w:b/>
          <w:sz w:val="18"/>
          <w:szCs w:val="18"/>
        </w:rPr>
      </w:pPr>
      <w:r w:rsidRPr="00B11E78">
        <w:rPr>
          <w:b/>
          <w:sz w:val="18"/>
          <w:szCs w:val="18"/>
        </w:rPr>
        <w:t xml:space="preserve">A propos d'Aon Hewitt </w:t>
      </w:r>
    </w:p>
    <w:p w:rsidR="00B11E78" w:rsidRPr="001411AC" w:rsidRDefault="00B11E78" w:rsidP="00B11E78">
      <w:pPr>
        <w:rPr>
          <w:sz w:val="18"/>
          <w:szCs w:val="18"/>
          <w:lang w:val="fr-FR"/>
        </w:rPr>
      </w:pPr>
      <w:r w:rsidRPr="001411AC">
        <w:rPr>
          <w:sz w:val="18"/>
          <w:szCs w:val="18"/>
          <w:lang w:val="fr-FR"/>
        </w:rPr>
        <w:t>Aon Hewitt est leader mondial en matière de solutions RH.</w:t>
      </w:r>
      <w:r w:rsidRPr="001411AC">
        <w:rPr>
          <w:color w:val="000000"/>
          <w:sz w:val="18"/>
          <w:szCs w:val="18"/>
          <w:lang w:val="fr-FR"/>
        </w:rPr>
        <w:t xml:space="preserve"> </w:t>
      </w:r>
      <w:r w:rsidRPr="001411AC">
        <w:rPr>
          <w:sz w:val="18"/>
          <w:szCs w:val="18"/>
          <w:lang w:val="fr-FR"/>
        </w:rPr>
        <w:t>L'entreprise travaille en partenariat avec ses clients afin de résoudre les défis les plus complexes liés aux avantages sociaux, aux talents et aux questions financières associées et d'améliorer les résultats.</w:t>
      </w:r>
      <w:r w:rsidRPr="001411AC">
        <w:rPr>
          <w:color w:val="000000"/>
          <w:sz w:val="18"/>
          <w:szCs w:val="18"/>
          <w:lang w:val="fr-FR"/>
        </w:rPr>
        <w:t xml:space="preserve"> </w:t>
      </w:r>
      <w:r w:rsidRPr="001411AC">
        <w:rPr>
          <w:sz w:val="18"/>
          <w:szCs w:val="18"/>
          <w:lang w:val="fr-FR"/>
        </w:rPr>
        <w:t>Aon Hewitt conçoit, met en œuvre, communique et gère une large gamme de stratégies concernant les ressources humaines, la prévoyance professionnelle, la gestion des placements, la santé, la rémunération ainsi que la gestion des talents.</w:t>
      </w:r>
      <w:r w:rsidRPr="001411AC">
        <w:rPr>
          <w:color w:val="000000"/>
          <w:sz w:val="18"/>
          <w:szCs w:val="18"/>
          <w:lang w:val="fr-FR"/>
        </w:rPr>
        <w:t xml:space="preserve"> </w:t>
      </w:r>
      <w:r w:rsidRPr="001411AC">
        <w:rPr>
          <w:sz w:val="18"/>
          <w:szCs w:val="18"/>
          <w:lang w:val="fr-FR"/>
        </w:rPr>
        <w:t>Avec 29'000 collaborateurs, Aon Hewitt est représentée dans 90 pays du monde.</w:t>
      </w:r>
      <w:r w:rsidRPr="001411AC">
        <w:rPr>
          <w:color w:val="000000"/>
          <w:sz w:val="18"/>
          <w:szCs w:val="18"/>
          <w:lang w:val="fr-FR"/>
        </w:rPr>
        <w:t xml:space="preserve"> </w:t>
      </w:r>
      <w:r w:rsidRPr="001411AC">
        <w:rPr>
          <w:sz w:val="18"/>
          <w:szCs w:val="18"/>
          <w:lang w:val="fr-FR"/>
        </w:rPr>
        <w:t>En Suisse, 180 collaborateurs s'engagent pour vous dans les bureaux d'Aon Hewitt à Neuchâtel, Nyon et Zurich.</w:t>
      </w:r>
      <w:r w:rsidRPr="001411AC">
        <w:rPr>
          <w:color w:val="000000"/>
          <w:sz w:val="18"/>
          <w:szCs w:val="18"/>
          <w:lang w:val="fr-FR"/>
        </w:rPr>
        <w:t xml:space="preserve"> </w:t>
      </w:r>
      <w:r w:rsidRPr="001411AC">
        <w:rPr>
          <w:sz w:val="18"/>
          <w:szCs w:val="18"/>
          <w:lang w:val="fr-FR"/>
        </w:rPr>
        <w:t>Pour de plus amples informations sur Aon Hewitt, visitez le site: www.aonhewitt.ch.</w:t>
      </w:r>
    </w:p>
    <w:p w:rsidR="00B11E78" w:rsidRPr="001411AC" w:rsidRDefault="00B11E78" w:rsidP="00B11E78">
      <w:pPr>
        <w:rPr>
          <w:sz w:val="18"/>
          <w:szCs w:val="18"/>
          <w:lang w:val="fr-FR"/>
        </w:rPr>
      </w:pPr>
    </w:p>
    <w:p w:rsidR="00B11E78" w:rsidRPr="001411AC" w:rsidRDefault="00B11E78" w:rsidP="00B11E78">
      <w:pPr>
        <w:rPr>
          <w:b/>
          <w:sz w:val="18"/>
          <w:szCs w:val="18"/>
        </w:rPr>
      </w:pPr>
      <w:r w:rsidRPr="001411AC">
        <w:rPr>
          <w:b/>
          <w:sz w:val="18"/>
          <w:szCs w:val="18"/>
        </w:rPr>
        <w:t>A propos d‘Aon</w:t>
      </w:r>
    </w:p>
    <w:p w:rsidR="008B3831" w:rsidRPr="00B11E78" w:rsidRDefault="00B11E78" w:rsidP="00B11E78">
      <w:pPr>
        <w:rPr>
          <w:rFonts w:eastAsia="Times New Roman"/>
          <w:sz w:val="16"/>
          <w:szCs w:val="16"/>
        </w:rPr>
      </w:pPr>
      <w:r w:rsidRPr="001411AC">
        <w:rPr>
          <w:rFonts w:eastAsia="Times New Roman"/>
          <w:sz w:val="18"/>
          <w:szCs w:val="18"/>
          <w:lang w:val="fr-FR"/>
        </w:rPr>
        <w:t>Aon plc (NYSE: AON) est leader mondial dans le domaine de la gestion des risques, du courtage d'assurance et de réassurance, du conseil en ressources humaines ainsi que d'externalisat</w:t>
      </w:r>
      <w:r w:rsidR="002C70A4">
        <w:rPr>
          <w:rFonts w:eastAsia="Times New Roman"/>
          <w:sz w:val="18"/>
          <w:szCs w:val="18"/>
          <w:lang w:val="fr-FR"/>
        </w:rPr>
        <w:t>ion de services. Avec plus de 69</w:t>
      </w:r>
      <w:r w:rsidRPr="001411AC">
        <w:rPr>
          <w:rFonts w:eastAsia="Times New Roman"/>
          <w:sz w:val="18"/>
          <w:szCs w:val="18"/>
          <w:lang w:val="fr-FR"/>
        </w:rPr>
        <w:t xml:space="preserve">'000 collaborateurs dans plus de 120 pays à travers le monde, le Groupe dispose des ressources de pointe et de l'expertise nécessaires lui permettant d'offrir à ses clients des solutions mondiales innovantes en gestion des risques et des ressources humaines. A maintes reprises, Aon a été nommée par différents magazines spécialisés en tant que meilleur courtier, meilleur intermédiaire en assurances et en réassurance, gérant de sociétés captives et meilleure société de conseil en protection sociale. Pour de plus amples informations sur Aon, connectez-vous sur  </w:t>
      </w:r>
      <w:hyperlink r:id="rId8" w:history="1">
        <w:r w:rsidRPr="001411AC">
          <w:rPr>
            <w:rStyle w:val="Link"/>
            <w:rFonts w:eastAsia="Times New Roman"/>
            <w:color w:val="auto"/>
            <w:sz w:val="18"/>
            <w:szCs w:val="18"/>
            <w:lang w:val="fr-FR"/>
          </w:rPr>
          <w:t>http://www.aon.com</w:t>
        </w:r>
      </w:hyperlink>
      <w:r w:rsidRPr="001411AC">
        <w:rPr>
          <w:rFonts w:eastAsia="Times New Roman"/>
          <w:sz w:val="18"/>
          <w:szCs w:val="18"/>
          <w:lang w:val="fr-FR"/>
        </w:rPr>
        <w:t xml:space="preserve"> et sur </w:t>
      </w:r>
      <w:hyperlink r:id="rId9" w:history="1">
        <w:r w:rsidRPr="001411AC">
          <w:rPr>
            <w:rStyle w:val="Link"/>
            <w:rFonts w:eastAsia="Times New Roman"/>
            <w:color w:val="auto"/>
            <w:sz w:val="18"/>
            <w:szCs w:val="18"/>
            <w:lang w:val="fr-FR"/>
          </w:rPr>
          <w:t>http://www.aon.com/manchesterunited</w:t>
        </w:r>
      </w:hyperlink>
      <w:r w:rsidRPr="001411AC">
        <w:rPr>
          <w:rFonts w:eastAsia="Times New Roman"/>
          <w:sz w:val="18"/>
          <w:szCs w:val="18"/>
          <w:lang w:val="fr-FR"/>
        </w:rPr>
        <w:t xml:space="preserve"> pour en savoir plus sur le partenariat d'Aon avec Manchester United</w:t>
      </w:r>
      <w:r w:rsidR="008B3831" w:rsidRPr="00B11E78">
        <w:rPr>
          <w:sz w:val="16"/>
        </w:rPr>
        <w:t>.</w:t>
      </w:r>
    </w:p>
    <w:p w:rsidR="008B3831" w:rsidRPr="00B11E78" w:rsidRDefault="008B3831" w:rsidP="008B3831">
      <w:pPr>
        <w:rPr>
          <w:sz w:val="18"/>
          <w:szCs w:val="24"/>
        </w:rPr>
      </w:pPr>
    </w:p>
    <w:bookmarkEnd w:id="0"/>
    <w:bookmarkEnd w:id="1"/>
    <w:bookmarkEnd w:id="2"/>
    <w:bookmarkEnd w:id="3"/>
    <w:bookmarkEnd w:id="4"/>
    <w:bookmarkEnd w:id="5"/>
    <w:p w:rsidR="008B3831" w:rsidRPr="00B11E78" w:rsidRDefault="008B3831" w:rsidP="008B3831">
      <w:pPr>
        <w:ind w:right="-1"/>
      </w:pPr>
    </w:p>
    <w:sectPr w:rsidR="008B3831" w:rsidRPr="00B11E78" w:rsidSect="00AD65F8">
      <w:headerReference w:type="default" r:id="rId10"/>
      <w:footerReference w:type="default" r:id="rId11"/>
      <w:headerReference w:type="first" r:id="rId12"/>
      <w:footerReference w:type="first" r:id="rId13"/>
      <w:pgSz w:w="12240" w:h="15840" w:code="1"/>
      <w:pgMar w:top="1800" w:right="1080" w:bottom="1440" w:left="1080" w:gutter="0"/>
      <w:pgNumType w:start="1"/>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1B03" w:rsidRDefault="00DE1B03">
      <w:r>
        <w:separator/>
      </w:r>
    </w:p>
  </w:endnote>
  <w:endnote w:type="continuationSeparator" w:id="0">
    <w:p w:rsidR="00DE1B03" w:rsidRDefault="00DE1B03">
      <w:r>
        <w:continuationSeparator/>
      </w:r>
    </w:p>
  </w:endnote>
</w:endnotes>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Symbol">
    <w:panose1 w:val="020005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391B" w:rsidRPr="00E154D1" w:rsidRDefault="004D1A9D" w:rsidP="0057411D">
    <w:pPr>
      <w:tabs>
        <w:tab w:val="right" w:pos="10080"/>
      </w:tabs>
      <w:rPr>
        <w:rFonts w:cs="Arial"/>
        <w:sz w:val="17"/>
        <w:szCs w:val="17"/>
      </w:rPr>
    </w:pPr>
    <w:r>
      <w:rPr>
        <w:sz w:val="16"/>
      </w:rPr>
      <w:t>Risk. Reinsurance. Human Resources.</w:t>
    </w:r>
    <w:r>
      <w:tab/>
    </w:r>
    <w:r>
      <w:rPr>
        <w:rFonts w:cs="Arial"/>
        <w:noProof/>
        <w:sz w:val="17"/>
        <w:szCs w:val="17"/>
        <w:lang w:val="de-DE" w:eastAsia="de-DE" w:bidi="ar-SA"/>
      </w:rPr>
      <w:drawing>
        <wp:inline distT="0" distB="0" distL="0" distR="0">
          <wp:extent cx="914400" cy="574243"/>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p w:rsidR="00F9391B" w:rsidRPr="00E154D1" w:rsidRDefault="004D1A9D" w:rsidP="00E154D1">
    <w:pPr>
      <w:tabs>
        <w:tab w:val="right" w:pos="10080"/>
      </w:tabs>
      <w:rPr>
        <w:rFonts w:cs="Arial"/>
        <w:sz w:val="17"/>
        <w:szCs w:val="17"/>
      </w:rPr>
    </w:pPr>
    <w:r>
      <w:tab/>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391B" w:rsidRPr="00E154D1" w:rsidRDefault="004D1A9D" w:rsidP="00E154D1">
    <w:pPr>
      <w:tabs>
        <w:tab w:val="right" w:pos="10080"/>
      </w:tabs>
      <w:rPr>
        <w:rFonts w:cs="Arial"/>
        <w:sz w:val="17"/>
        <w:szCs w:val="17"/>
      </w:rPr>
    </w:pPr>
    <w:r>
      <w:rPr>
        <w:sz w:val="16"/>
      </w:rPr>
      <w:t>Risk. Reinsurance. Human Resources.</w:t>
    </w:r>
    <w:r>
      <w:tab/>
    </w:r>
    <w:r>
      <w:rPr>
        <w:rFonts w:cs="Arial"/>
        <w:noProof/>
        <w:sz w:val="17"/>
        <w:szCs w:val="17"/>
        <w:lang w:val="de-DE" w:eastAsia="de-DE" w:bidi="ar-SA"/>
      </w:rPr>
      <w:drawing>
        <wp:inline distT="0" distB="0" distL="0" distR="0">
          <wp:extent cx="914400" cy="574243"/>
          <wp:effectExtent l="0" t="0" r="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1B03" w:rsidRDefault="00DE1B03">
      <w:r>
        <w:separator/>
      </w:r>
    </w:p>
  </w:footnote>
  <w:footnote w:type="continuationSeparator" w:id="0">
    <w:p w:rsidR="00DE1B03" w:rsidRDefault="00DE1B03">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391B" w:rsidRPr="0041177F" w:rsidRDefault="004D1A9D" w:rsidP="00EA506C">
    <w:pPr>
      <w:pStyle w:val="AonMarketPractice"/>
      <w:tabs>
        <w:tab w:val="clear" w:pos="9720"/>
        <w:tab w:val="right" w:pos="10080"/>
      </w:tabs>
      <w:rPr>
        <w:i/>
      </w:rPr>
    </w:pP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3831" w:rsidRDefault="008B3831" w:rsidP="008B3831">
    <w:pPr>
      <w:pStyle w:val="AonMediaContact"/>
    </w:pPr>
    <w:r>
      <w:rPr>
        <w:color w:val="E11B22"/>
        <w:sz w:val="28"/>
      </w:rPr>
      <w:t>Communiqué de presse</w:t>
    </w:r>
  </w:p>
  <w:p w:rsidR="00F9391B" w:rsidRDefault="002C70A4" w:rsidP="00650B48">
    <w:pPr>
      <w:pStyle w:val="AonMarketPractice"/>
      <w:tabs>
        <w:tab w:val="clear" w:pos="9720"/>
        <w:tab w:val="right" w:pos="10080"/>
      </w:tabs>
    </w:pPr>
  </w:p>
  <w:p w:rsidR="00F9391B" w:rsidRDefault="002C70A4" w:rsidP="008B3831">
    <w:pPr>
      <w:pStyle w:val="AonMarketPractice"/>
      <w:tabs>
        <w:tab w:val="clear" w:pos="9720"/>
        <w:tab w:val="right" w:pos="10080"/>
      </w:tabs>
      <w:ind w:firstLine="708"/>
    </w:pPr>
  </w:p>
  <w:p w:rsidR="00F9391B" w:rsidRDefault="002C70A4" w:rsidP="00650B48">
    <w:pPr>
      <w:pStyle w:val="AonMarketPractice"/>
      <w:tabs>
        <w:tab w:val="clear" w:pos="9720"/>
        <w:tab w:val="right" w:pos="10080"/>
      </w:tabs>
    </w:pPr>
  </w:p>
  <w:p w:rsidR="00F9391B" w:rsidRPr="0041177F" w:rsidRDefault="004D1A9D" w:rsidP="00650B48">
    <w:pPr>
      <w:pStyle w:val="AonMarketPractice"/>
      <w:tabs>
        <w:tab w:val="clear" w:pos="9720"/>
        <w:tab w:val="right" w:pos="10080"/>
      </w:tabs>
      <w:rPr>
        <w:i/>
      </w:rPr>
    </w:pPr>
    <w:r>
      <w:tab/>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B4173"/>
    <w:multiLevelType w:val="multilevel"/>
    <w:tmpl w:val="D1D8FFC6"/>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
    <w:nsid w:val="00253C66"/>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
    <w:nsid w:val="09F81F1A"/>
    <w:multiLevelType w:val="multilevel"/>
    <w:tmpl w:val="B3C4D8B2"/>
    <w:styleLink w:val="AonList"/>
    <w:lvl w:ilvl="0">
      <w:start w:val="1"/>
      <w:numFmt w:val="bullet"/>
      <w:pStyle w:val="AonBullet1"/>
      <w:lvlText w:val=""/>
      <w:lvlJc w:val="left"/>
      <w:pPr>
        <w:tabs>
          <w:tab w:val="num" w:pos="360"/>
        </w:tabs>
        <w:ind w:left="360" w:hanging="360"/>
      </w:pPr>
      <w:rPr>
        <w:rFonts w:ascii="Wingdings" w:hAnsi="Wingdings" w:cs="Times New Roman" w:hint="default"/>
        <w:color w:val="auto"/>
        <w:sz w:val="20"/>
        <w:szCs w:val="20"/>
      </w:rPr>
    </w:lvl>
    <w:lvl w:ilvl="1">
      <w:start w:val="1"/>
      <w:numFmt w:val="bullet"/>
      <w:pStyle w:val="AonBullet2"/>
      <w:lvlText w:val="–"/>
      <w:lvlJc w:val="left"/>
      <w:pPr>
        <w:tabs>
          <w:tab w:val="num" w:pos="720"/>
        </w:tabs>
        <w:ind w:left="720" w:hanging="360"/>
      </w:pPr>
      <w:rPr>
        <w:rFonts w:ascii="Arial" w:hAnsi="Arial" w:cs="Times New Roman" w:hint="default"/>
        <w:b/>
        <w:i w:val="0"/>
        <w:color w:val="auto"/>
      </w:rPr>
    </w:lvl>
    <w:lvl w:ilvl="2">
      <w:start w:val="1"/>
      <w:numFmt w:val="bullet"/>
      <w:pStyle w:val="AonBullet3"/>
      <w:lvlText w:val="•"/>
      <w:lvlJc w:val="left"/>
      <w:pPr>
        <w:tabs>
          <w:tab w:val="num" w:pos="1080"/>
        </w:tabs>
        <w:ind w:left="1080" w:hanging="360"/>
      </w:pPr>
      <w:rPr>
        <w:rFonts w:ascii="Arial" w:hAnsi="Arial" w:cs="Times New Roman" w:hint="default"/>
        <w:szCs w:val="20"/>
      </w:rPr>
    </w:lvl>
    <w:lvl w:ilvl="3">
      <w:start w:val="1"/>
      <w:numFmt w:val="bullet"/>
      <w:pStyle w:val="AonBullet4"/>
      <w:lvlText w:val=""/>
      <w:lvlJc w:val="left"/>
      <w:pPr>
        <w:tabs>
          <w:tab w:val="num" w:pos="1440"/>
        </w:tabs>
        <w:ind w:left="1440" w:hanging="360"/>
      </w:pPr>
      <w:rPr>
        <w:rFonts w:ascii="Symbol" w:hAnsi="Symbol" w:cs="Times New Roman" w:hint="default"/>
        <w:sz w:val="20"/>
        <w:szCs w:val="20"/>
      </w:rPr>
    </w:lvl>
    <w:lvl w:ilvl="4">
      <w:start w:val="1"/>
      <w:numFmt w:val="bullet"/>
      <w:pStyle w:val="AonBullet5"/>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3">
    <w:nsid w:val="0E02266C"/>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4">
    <w:nsid w:val="17CB7DE3"/>
    <w:multiLevelType w:val="multilevel"/>
    <w:tmpl w:val="49AEF28E"/>
    <w:lvl w:ilvl="0">
      <w:start w:val="1"/>
      <w:numFmt w:val="bullet"/>
      <w:lvlText w:val=""/>
      <w:lvlJc w:val="left"/>
      <w:pPr>
        <w:tabs>
          <w:tab w:val="num" w:pos="360"/>
        </w:tabs>
        <w:ind w:left="360" w:hanging="360"/>
      </w:pPr>
      <w:rPr>
        <w:rFonts w:ascii="Symbol" w:hAnsi="Symbol" w:hint="default"/>
        <w:color w:val="CE8E00"/>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185C3D14"/>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1AAC79FE"/>
    <w:multiLevelType w:val="multilevel"/>
    <w:tmpl w:val="B3C4D8B2"/>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7">
    <w:nsid w:val="1D297240"/>
    <w:multiLevelType w:val="multilevel"/>
    <w:tmpl w:val="0D8ABAEE"/>
    <w:lvl w:ilvl="0">
      <w:start w:val="1"/>
      <w:numFmt w:val="bullet"/>
      <w:lvlText w:val=""/>
      <w:lvlJc w:val="left"/>
      <w:pPr>
        <w:tabs>
          <w:tab w:val="num" w:pos="360"/>
        </w:tabs>
        <w:ind w:left="360" w:hanging="360"/>
      </w:pPr>
      <w:rPr>
        <w:rFonts w:ascii="Wingdings" w:hAnsi="Wingdings" w:cs="Times New Roman" w:hint="default"/>
        <w:color w:val="auto"/>
        <w:sz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440"/>
        </w:tabs>
        <w:ind w:left="1440" w:hanging="360"/>
      </w:pPr>
      <w:rPr>
        <w:rFonts w:ascii="Wingdings" w:hAnsi="Wingdings" w:cs="Times New Roman" w:hint="default"/>
      </w:rPr>
    </w:lvl>
    <w:lvl w:ilvl="3">
      <w:start w:val="1"/>
      <w:numFmt w:val="bullet"/>
      <w:lvlText w:val="-"/>
      <w:lvlJc w:val="left"/>
      <w:pPr>
        <w:tabs>
          <w:tab w:val="num" w:pos="2160"/>
        </w:tabs>
        <w:ind w:left="2160" w:hanging="360"/>
      </w:pPr>
      <w:rPr>
        <w:rFonts w:ascii="Courier New" w:hAnsi="Courier New" w:cs="Times New Roman" w:hint="default"/>
      </w:rPr>
    </w:lvl>
    <w:lvl w:ilvl="4">
      <w:start w:val="1"/>
      <w:numFmt w:val="bullet"/>
      <w:lvlText w:val=""/>
      <w:lvlJc w:val="left"/>
      <w:pPr>
        <w:tabs>
          <w:tab w:val="num" w:pos="2520"/>
        </w:tabs>
        <w:ind w:left="2520" w:hanging="360"/>
      </w:pPr>
      <w:rPr>
        <w:rFonts w:ascii="Symbol" w:hAnsi="Symbol" w:cs="Times New Roman" w:hint="default"/>
      </w:rPr>
    </w:lvl>
    <w:lvl w:ilvl="5">
      <w:start w:val="1"/>
      <w:numFmt w:val="bullet"/>
      <w:lvlText w:val="-"/>
      <w:lvlJc w:val="left"/>
      <w:pPr>
        <w:tabs>
          <w:tab w:val="num" w:pos="3600"/>
        </w:tabs>
        <w:ind w:left="3672" w:hanging="432"/>
      </w:pPr>
      <w:rPr>
        <w:rFonts w:ascii="Courier New" w:hAnsi="Courier New" w:cs="Times New Roman" w:hint="default"/>
        <w:color w:val="auto"/>
      </w:rPr>
    </w:lvl>
    <w:lvl w:ilvl="6">
      <w:start w:val="1"/>
      <w:numFmt w:val="bullet"/>
      <w:lvlText w:val=""/>
      <w:lvlJc w:val="left"/>
      <w:pPr>
        <w:tabs>
          <w:tab w:val="num" w:pos="2520"/>
        </w:tabs>
        <w:ind w:left="2520" w:hanging="360"/>
      </w:pPr>
      <w:rPr>
        <w:rFonts w:ascii="Wingdings" w:hAnsi="Wingdings" w:cs="Times New Roman"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8">
    <w:nsid w:val="1E765D63"/>
    <w:multiLevelType w:val="hybridMultilevel"/>
    <w:tmpl w:val="E2407146"/>
    <w:lvl w:ilvl="0" w:tplc="A0C2B28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E8C1EAB"/>
    <w:multiLevelType w:val="multilevel"/>
    <w:tmpl w:val="38220232"/>
    <w:lvl w:ilvl="0">
      <w:start w:val="1"/>
      <w:numFmt w:val="bullet"/>
      <w:lvlText w:val=""/>
      <w:lvlJc w:val="left"/>
      <w:pPr>
        <w:tabs>
          <w:tab w:val="num" w:pos="360"/>
        </w:tabs>
        <w:ind w:left="360" w:hanging="360"/>
      </w:pPr>
      <w:rPr>
        <w:rFonts w:ascii="Symbol" w:hAnsi="Symbol" w:hint="default"/>
        <w:color w:val="auto"/>
        <w:sz w:val="20"/>
        <w:szCs w:val="20"/>
      </w:rPr>
    </w:lvl>
    <w:lvl w:ilvl="1">
      <w:start w:val="1"/>
      <w:numFmt w:val="bullet"/>
      <w:lvlText w:val="–"/>
      <w:lvlJc w:val="left"/>
      <w:pPr>
        <w:tabs>
          <w:tab w:val="num" w:pos="720"/>
        </w:tabs>
        <w:ind w:left="720" w:hanging="360"/>
      </w:pPr>
      <w:rPr>
        <w:rFonts w:ascii="Arial" w:hAnsi="Arial" w:hint="default"/>
        <w:b/>
        <w:i w:val="0"/>
        <w:color w:val="auto"/>
      </w:rPr>
    </w:lvl>
    <w:lvl w:ilvl="2">
      <w:start w:val="1"/>
      <w:numFmt w:val="bullet"/>
      <w:lvlText w:val="•"/>
      <w:lvlJc w:val="left"/>
      <w:pPr>
        <w:tabs>
          <w:tab w:val="num" w:pos="1080"/>
        </w:tabs>
        <w:ind w:left="1080" w:hanging="360"/>
      </w:pPr>
      <w:rPr>
        <w:rFonts w:ascii="Arial" w:hAnsi="Arial" w:hint="default"/>
        <w:szCs w:val="20"/>
      </w:rPr>
    </w:lvl>
    <w:lvl w:ilvl="3">
      <w:start w:val="1"/>
      <w:numFmt w:val="bullet"/>
      <w:lvlText w:val=""/>
      <w:lvlJc w:val="left"/>
      <w:pPr>
        <w:tabs>
          <w:tab w:val="num" w:pos="1440"/>
        </w:tabs>
        <w:ind w:left="1440" w:hanging="360"/>
      </w:pPr>
      <w:rPr>
        <w:rFonts w:ascii="Symbol" w:hAnsi="Symbol"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0">
    <w:nsid w:val="1F692D45"/>
    <w:multiLevelType w:val="hybridMultilevel"/>
    <w:tmpl w:val="E0047B0C"/>
    <w:lvl w:ilvl="0" w:tplc="DF36AFB4">
      <w:start w:val="1"/>
      <w:numFmt w:val="bullet"/>
      <w:lvlText w:val=""/>
      <w:lvlJc w:val="left"/>
      <w:pPr>
        <w:tabs>
          <w:tab w:val="num" w:pos="216"/>
        </w:tabs>
        <w:ind w:left="216" w:hanging="216"/>
      </w:pPr>
      <w:rPr>
        <w:rFonts w:ascii="Wingdings" w:hAnsi="Wingdings" w:hint="default"/>
        <w:color w:val="808080"/>
        <w:position w:val="3"/>
      </w:rPr>
    </w:lvl>
    <w:lvl w:ilvl="1" w:tplc="06402A98">
      <w:start w:val="1"/>
      <w:numFmt w:val="bullet"/>
      <w:lvlText w:val="-"/>
      <w:lvlJc w:val="left"/>
      <w:pPr>
        <w:tabs>
          <w:tab w:val="num" w:pos="720"/>
        </w:tabs>
        <w:ind w:left="720" w:hanging="360"/>
      </w:pPr>
      <w:rPr>
        <w:rFonts w:ascii="Courier New" w:hAnsi="Courier New" w:hint="default"/>
        <w:color w:val="808080"/>
        <w:position w:val="3"/>
      </w:rPr>
    </w:lvl>
    <w:lvl w:ilvl="2" w:tplc="E90609CA">
      <w:start w:val="1"/>
      <w:numFmt w:val="bullet"/>
      <w:lvlText w:val=""/>
      <w:lvlJc w:val="left"/>
      <w:pPr>
        <w:tabs>
          <w:tab w:val="num" w:pos="1080"/>
        </w:tabs>
        <w:ind w:left="1080" w:hanging="360"/>
      </w:pPr>
      <w:rPr>
        <w:rFonts w:ascii="Wingdings" w:hAnsi="Wingdings" w:hint="default"/>
        <w:color w:val="33333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1">
    <w:nsid w:val="237D1D2C"/>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2">
    <w:nsid w:val="25143B92"/>
    <w:multiLevelType w:val="hybridMultilevel"/>
    <w:tmpl w:val="FEE6482C"/>
    <w:lvl w:ilvl="0" w:tplc="B42A3644">
      <w:start w:val="1"/>
      <w:numFmt w:val="bullet"/>
      <w:lvlText w:val="–"/>
      <w:lvlJc w:val="left"/>
      <w:pPr>
        <w:ind w:left="360" w:hanging="360"/>
      </w:pPr>
      <w:rPr>
        <w:rFonts w:ascii="Arial" w:hAnsi="Arial" w:hint="default"/>
        <w:color w:val="auto"/>
        <w:sz w:val="20"/>
        <w:szCs w:val="20"/>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7495FDA"/>
    <w:multiLevelType w:val="singleLevel"/>
    <w:tmpl w:val="3EC22150"/>
    <w:lvl w:ilvl="0">
      <w:start w:val="1"/>
      <w:numFmt w:val="bullet"/>
      <w:lvlText w:val=""/>
      <w:lvlJc w:val="left"/>
      <w:pPr>
        <w:ind w:left="360" w:hanging="360"/>
      </w:pPr>
      <w:rPr>
        <w:rFonts w:ascii="Symbol" w:hAnsi="Symbol" w:hint="default"/>
        <w:color w:val="auto"/>
        <w:sz w:val="20"/>
        <w:szCs w:val="20"/>
      </w:rPr>
    </w:lvl>
  </w:abstractNum>
  <w:abstractNum w:abstractNumId="14">
    <w:nsid w:val="27EF2C5C"/>
    <w:multiLevelType w:val="multilevel"/>
    <w:tmpl w:val="CC686EE6"/>
    <w:lvl w:ilvl="0">
      <w:start w:val="1"/>
      <w:numFmt w:val="bullet"/>
      <w:lvlText w:val=""/>
      <w:lvlJc w:val="left"/>
      <w:pPr>
        <w:tabs>
          <w:tab w:val="num" w:pos="216"/>
        </w:tabs>
        <w:ind w:left="216" w:hanging="216"/>
      </w:pPr>
      <w:rPr>
        <w:rFonts w:ascii="Wingdings" w:hAnsi="Wingdings" w:hint="default"/>
        <w:color w:val="4D4F53"/>
        <w:position w:val="3"/>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2A6B76D3"/>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6">
    <w:nsid w:val="346D03EB"/>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7">
    <w:nsid w:val="4A6600CA"/>
    <w:multiLevelType w:val="hybridMultilevel"/>
    <w:tmpl w:val="625497E4"/>
    <w:lvl w:ilvl="0" w:tplc="F0D232D8">
      <w:start w:val="1"/>
      <w:numFmt w:val="bullet"/>
      <w:lvlText w:val=""/>
      <w:lvlJc w:val="left"/>
      <w:pPr>
        <w:tabs>
          <w:tab w:val="num" w:pos="216"/>
        </w:tabs>
        <w:ind w:left="216" w:hanging="216"/>
      </w:pPr>
      <w:rPr>
        <w:rFonts w:ascii="Wingdings" w:hAnsi="Wingdings" w:hint="default"/>
        <w:color w:val="4D4F53"/>
        <w:position w:val="3"/>
      </w:rPr>
    </w:lvl>
    <w:lvl w:ilvl="1" w:tplc="C060963A">
      <w:start w:val="1"/>
      <w:numFmt w:val="bullet"/>
      <w:lvlText w:val="o"/>
      <w:lvlJc w:val="left"/>
      <w:pPr>
        <w:tabs>
          <w:tab w:val="num" w:pos="1440"/>
        </w:tabs>
        <w:ind w:left="1440" w:hanging="360"/>
      </w:pPr>
      <w:rPr>
        <w:rFonts w:ascii="Courier New" w:hAnsi="Courier New" w:hint="default"/>
      </w:rPr>
    </w:lvl>
    <w:lvl w:ilvl="2" w:tplc="ADA87038" w:tentative="1">
      <w:start w:val="1"/>
      <w:numFmt w:val="bullet"/>
      <w:lvlText w:val=""/>
      <w:lvlJc w:val="left"/>
      <w:pPr>
        <w:tabs>
          <w:tab w:val="num" w:pos="2160"/>
        </w:tabs>
        <w:ind w:left="2160" w:hanging="360"/>
      </w:pPr>
      <w:rPr>
        <w:rFonts w:ascii="Wingdings" w:hAnsi="Wingdings" w:hint="default"/>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8">
    <w:nsid w:val="4AC81173"/>
    <w:multiLevelType w:val="multilevel"/>
    <w:tmpl w:val="8B8883AA"/>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9">
    <w:nsid w:val="4CC7272C"/>
    <w:multiLevelType w:val="hybridMultilevel"/>
    <w:tmpl w:val="40E05464"/>
    <w:lvl w:ilvl="0" w:tplc="B42A3644">
      <w:start w:val="1"/>
      <w:numFmt w:val="bullet"/>
      <w:lvlText w:val="–"/>
      <w:lvlJc w:val="left"/>
      <w:pPr>
        <w:ind w:left="360" w:hanging="360"/>
      </w:pPr>
      <w:rPr>
        <w:rFonts w:ascii="Arial" w:hAnsi="Arial" w:hint="default"/>
        <w:color w:val="auto"/>
        <w:sz w:val="20"/>
        <w:szCs w:val="20"/>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176CF0D2">
      <w:start w:val="1"/>
      <w:numFmt w:val="bullet"/>
      <w:lvlText w:val="–"/>
      <w:lvlJc w:val="left"/>
      <w:pPr>
        <w:ind w:left="3240" w:hanging="360"/>
      </w:pPr>
      <w:rPr>
        <w:rFonts w:ascii="Arial" w:hAnsi="Arial" w:hint="default"/>
        <w:color w:val="auto"/>
        <w:sz w:val="20"/>
        <w:szCs w:val="20"/>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5278058D"/>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1">
    <w:nsid w:val="58E21375"/>
    <w:multiLevelType w:val="hybridMultilevel"/>
    <w:tmpl w:val="E9AC0D54"/>
    <w:lvl w:ilvl="0" w:tplc="0C265A4C">
      <w:start w:val="1"/>
      <w:numFmt w:val="bullet"/>
      <w:lvlText w:val="–"/>
      <w:lvlJc w:val="left"/>
      <w:pPr>
        <w:tabs>
          <w:tab w:val="num" w:pos="720"/>
        </w:tabs>
        <w:ind w:left="720" w:hanging="360"/>
      </w:pPr>
      <w:rPr>
        <w:rFonts w:ascii="Arial" w:hAnsi="Arial" w:hint="default"/>
        <w:color w:val="auto"/>
        <w:position w:val="3"/>
      </w:rPr>
    </w:lvl>
    <w:lvl w:ilvl="1" w:tplc="A96AEB1A">
      <w:start w:val="1"/>
      <w:numFmt w:val="bullet"/>
      <w:lvlText w:val="–"/>
      <w:lvlJc w:val="left"/>
      <w:pPr>
        <w:tabs>
          <w:tab w:val="num" w:pos="360"/>
        </w:tabs>
        <w:ind w:left="720" w:hanging="360"/>
      </w:pPr>
      <w:rPr>
        <w:rFonts w:ascii="Arial" w:hAnsi="Arial" w:hint="default"/>
        <w:color w:val="313232"/>
        <w:position w:val="3"/>
      </w:rPr>
    </w:lvl>
    <w:lvl w:ilvl="2" w:tplc="DF30AF8A">
      <w:start w:val="1"/>
      <w:numFmt w:val="bullet"/>
      <w:lvlText w:val="-"/>
      <w:lvlJc w:val="left"/>
      <w:pPr>
        <w:tabs>
          <w:tab w:val="num" w:pos="2160"/>
        </w:tabs>
        <w:ind w:left="2160" w:hanging="360"/>
      </w:pPr>
      <w:rPr>
        <w:rFonts w:ascii="Courier New" w:hAnsi="Courier New" w:hint="default"/>
        <w:color w:val="333333"/>
        <w:position w:val="3"/>
      </w:rPr>
    </w:lvl>
    <w:lvl w:ilvl="3" w:tplc="DA22EBAC" w:tentative="1">
      <w:start w:val="1"/>
      <w:numFmt w:val="bullet"/>
      <w:lvlText w:val=""/>
      <w:lvlJc w:val="left"/>
      <w:pPr>
        <w:tabs>
          <w:tab w:val="num" w:pos="2880"/>
        </w:tabs>
        <w:ind w:left="2880" w:hanging="360"/>
      </w:pPr>
      <w:rPr>
        <w:rFonts w:ascii="Symbol" w:hAnsi="Symbol" w:hint="default"/>
      </w:rPr>
    </w:lvl>
    <w:lvl w:ilvl="4" w:tplc="C152E12C" w:tentative="1">
      <w:start w:val="1"/>
      <w:numFmt w:val="bullet"/>
      <w:lvlText w:val="o"/>
      <w:lvlJc w:val="left"/>
      <w:pPr>
        <w:tabs>
          <w:tab w:val="num" w:pos="3600"/>
        </w:tabs>
        <w:ind w:left="3600" w:hanging="360"/>
      </w:pPr>
      <w:rPr>
        <w:rFonts w:ascii="Courier New" w:hAnsi="Courier New" w:cs="Arial" w:hint="default"/>
      </w:rPr>
    </w:lvl>
    <w:lvl w:ilvl="5" w:tplc="E48AFD62" w:tentative="1">
      <w:start w:val="1"/>
      <w:numFmt w:val="bullet"/>
      <w:lvlText w:val=""/>
      <w:lvlJc w:val="left"/>
      <w:pPr>
        <w:tabs>
          <w:tab w:val="num" w:pos="4320"/>
        </w:tabs>
        <w:ind w:left="4320" w:hanging="360"/>
      </w:pPr>
      <w:rPr>
        <w:rFonts w:ascii="Wingdings" w:hAnsi="Wingdings" w:hint="default"/>
      </w:rPr>
    </w:lvl>
    <w:lvl w:ilvl="6" w:tplc="44922570" w:tentative="1">
      <w:start w:val="1"/>
      <w:numFmt w:val="bullet"/>
      <w:lvlText w:val=""/>
      <w:lvlJc w:val="left"/>
      <w:pPr>
        <w:tabs>
          <w:tab w:val="num" w:pos="5040"/>
        </w:tabs>
        <w:ind w:left="5040" w:hanging="360"/>
      </w:pPr>
      <w:rPr>
        <w:rFonts w:ascii="Symbol" w:hAnsi="Symbol" w:hint="default"/>
      </w:rPr>
    </w:lvl>
    <w:lvl w:ilvl="7" w:tplc="BBC61236" w:tentative="1">
      <w:start w:val="1"/>
      <w:numFmt w:val="bullet"/>
      <w:lvlText w:val="o"/>
      <w:lvlJc w:val="left"/>
      <w:pPr>
        <w:tabs>
          <w:tab w:val="num" w:pos="5760"/>
        </w:tabs>
        <w:ind w:left="5760" w:hanging="360"/>
      </w:pPr>
      <w:rPr>
        <w:rFonts w:ascii="Courier New" w:hAnsi="Courier New" w:cs="Arial" w:hint="default"/>
      </w:rPr>
    </w:lvl>
    <w:lvl w:ilvl="8" w:tplc="10943BE8" w:tentative="1">
      <w:start w:val="1"/>
      <w:numFmt w:val="bullet"/>
      <w:lvlText w:val=""/>
      <w:lvlJc w:val="left"/>
      <w:pPr>
        <w:tabs>
          <w:tab w:val="num" w:pos="6480"/>
        </w:tabs>
        <w:ind w:left="6480" w:hanging="360"/>
      </w:pPr>
      <w:rPr>
        <w:rFonts w:ascii="Wingdings" w:hAnsi="Wingdings" w:hint="default"/>
      </w:rPr>
    </w:lvl>
  </w:abstractNum>
  <w:abstractNum w:abstractNumId="22">
    <w:nsid w:val="5A8D160A"/>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3">
    <w:nsid w:val="6C7D3DC2"/>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4">
    <w:nsid w:val="6FCB0FFA"/>
    <w:multiLevelType w:val="hybridMultilevel"/>
    <w:tmpl w:val="5980F432"/>
    <w:lvl w:ilvl="0" w:tplc="1A92C00A">
      <w:start w:val="1"/>
      <w:numFmt w:val="bullet"/>
      <w:lvlText w:val="–"/>
      <w:lvlJc w:val="left"/>
      <w:pPr>
        <w:ind w:left="432" w:hanging="360"/>
      </w:pPr>
      <w:rPr>
        <w:rFonts w:ascii="Arial" w:hAnsi="Arial" w:hint="default"/>
        <w:color w:val="auto"/>
        <w:sz w:val="20"/>
        <w:szCs w:val="20"/>
      </w:rPr>
    </w:lvl>
    <w:lvl w:ilvl="1" w:tplc="04090003" w:tentative="1">
      <w:start w:val="1"/>
      <w:numFmt w:val="bullet"/>
      <w:lvlText w:val="o"/>
      <w:lvlJc w:val="left"/>
      <w:pPr>
        <w:ind w:left="1152" w:hanging="360"/>
      </w:pPr>
      <w:rPr>
        <w:rFonts w:ascii="Courier New" w:hAnsi="Courier New" w:cs="Arial"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Arial"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Arial" w:hint="default"/>
      </w:rPr>
    </w:lvl>
    <w:lvl w:ilvl="8" w:tplc="04090005" w:tentative="1">
      <w:start w:val="1"/>
      <w:numFmt w:val="bullet"/>
      <w:lvlText w:val=""/>
      <w:lvlJc w:val="left"/>
      <w:pPr>
        <w:ind w:left="6192" w:hanging="360"/>
      </w:pPr>
      <w:rPr>
        <w:rFonts w:ascii="Wingdings" w:hAnsi="Wingdings" w:hint="default"/>
      </w:rPr>
    </w:lvl>
  </w:abstractNum>
  <w:abstractNum w:abstractNumId="25">
    <w:nsid w:val="741D587A"/>
    <w:multiLevelType w:val="hybridMultilevel"/>
    <w:tmpl w:val="1388C8C8"/>
    <w:lvl w:ilvl="0" w:tplc="057CE78E">
      <w:start w:val="1"/>
      <w:numFmt w:val="bullet"/>
      <w:lvlText w:val=""/>
      <w:lvlJc w:val="left"/>
      <w:pPr>
        <w:tabs>
          <w:tab w:val="num" w:pos="1440"/>
        </w:tabs>
        <w:ind w:left="1440" w:hanging="360"/>
      </w:pPr>
      <w:rPr>
        <w:rFonts w:ascii="Wingdings" w:hAnsi="Wingdings" w:hint="default"/>
        <w:color w:val="auto"/>
        <w:position w:val="3"/>
      </w:rPr>
    </w:lvl>
    <w:lvl w:ilvl="1" w:tplc="329E5292">
      <w:start w:val="1"/>
      <w:numFmt w:val="bullet"/>
      <w:lvlText w:val="–"/>
      <w:lvlJc w:val="left"/>
      <w:pPr>
        <w:tabs>
          <w:tab w:val="num" w:pos="360"/>
        </w:tabs>
        <w:ind w:left="720" w:hanging="360"/>
      </w:pPr>
      <w:rPr>
        <w:rFonts w:ascii="Arial" w:hAnsi="Arial" w:hint="default"/>
        <w:color w:val="000000"/>
        <w:position w:val="3"/>
      </w:rPr>
    </w:lvl>
    <w:lvl w:ilvl="2" w:tplc="6BDA0DDC">
      <w:start w:val="1"/>
      <w:numFmt w:val="bullet"/>
      <w:lvlText w:val=""/>
      <w:lvlJc w:val="left"/>
      <w:pPr>
        <w:tabs>
          <w:tab w:val="num" w:pos="1944"/>
        </w:tabs>
        <w:ind w:left="1944" w:hanging="360"/>
      </w:pPr>
      <w:rPr>
        <w:rFonts w:ascii="Wingdings" w:hAnsi="Wingdings" w:hint="default"/>
        <w:color w:val="4D4F5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cs="Arial"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cs="Arial"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26">
    <w:nsid w:val="766C606F"/>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27">
    <w:nsid w:val="78CE5410"/>
    <w:multiLevelType w:val="hybridMultilevel"/>
    <w:tmpl w:val="D2020EC4"/>
    <w:lvl w:ilvl="0" w:tplc="BFC0A598">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Aria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Arial"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7B9F5F4A"/>
    <w:multiLevelType w:val="hybridMultilevel"/>
    <w:tmpl w:val="7C986884"/>
    <w:lvl w:ilvl="0" w:tplc="37762D22">
      <w:start w:val="1"/>
      <w:numFmt w:val="bullet"/>
      <w:lvlText w:val=""/>
      <w:lvlJc w:val="left"/>
      <w:pPr>
        <w:tabs>
          <w:tab w:val="num" w:pos="216"/>
        </w:tabs>
        <w:ind w:left="216" w:hanging="216"/>
      </w:pPr>
      <w:rPr>
        <w:rFonts w:ascii="Wingdings" w:hAnsi="Wingdings" w:hint="default"/>
        <w:color w:val="333333"/>
        <w:position w:val="3"/>
      </w:rPr>
    </w:lvl>
    <w:lvl w:ilvl="1" w:tplc="EB3E3A50">
      <w:start w:val="1"/>
      <w:numFmt w:val="bullet"/>
      <w:lvlText w:val="o"/>
      <w:lvlJc w:val="left"/>
      <w:pPr>
        <w:tabs>
          <w:tab w:val="num" w:pos="1440"/>
        </w:tabs>
        <w:ind w:left="1440" w:hanging="360"/>
      </w:pPr>
      <w:rPr>
        <w:rFonts w:ascii="Courier New" w:hAnsi="Courier New" w:hint="default"/>
      </w:rPr>
    </w:lvl>
    <w:lvl w:ilvl="2" w:tplc="6A7A4702" w:tentative="1">
      <w:start w:val="1"/>
      <w:numFmt w:val="bullet"/>
      <w:lvlText w:val=""/>
      <w:lvlJc w:val="left"/>
      <w:pPr>
        <w:tabs>
          <w:tab w:val="num" w:pos="2160"/>
        </w:tabs>
        <w:ind w:left="2160" w:hanging="360"/>
      </w:pPr>
      <w:rPr>
        <w:rFonts w:ascii="Wingdings" w:hAnsi="Wingdings" w:hint="default"/>
      </w:rPr>
    </w:lvl>
    <w:lvl w:ilvl="3" w:tplc="8154E034" w:tentative="1">
      <w:start w:val="1"/>
      <w:numFmt w:val="bullet"/>
      <w:lvlText w:val=""/>
      <w:lvlJc w:val="left"/>
      <w:pPr>
        <w:tabs>
          <w:tab w:val="num" w:pos="2880"/>
        </w:tabs>
        <w:ind w:left="2880" w:hanging="360"/>
      </w:pPr>
      <w:rPr>
        <w:rFonts w:ascii="Symbol" w:hAnsi="Symbol" w:hint="default"/>
      </w:rPr>
    </w:lvl>
    <w:lvl w:ilvl="4" w:tplc="CA604E6E" w:tentative="1">
      <w:start w:val="1"/>
      <w:numFmt w:val="bullet"/>
      <w:lvlText w:val="o"/>
      <w:lvlJc w:val="left"/>
      <w:pPr>
        <w:tabs>
          <w:tab w:val="num" w:pos="3600"/>
        </w:tabs>
        <w:ind w:left="3600" w:hanging="360"/>
      </w:pPr>
      <w:rPr>
        <w:rFonts w:ascii="Courier New" w:hAnsi="Courier New" w:hint="default"/>
      </w:rPr>
    </w:lvl>
    <w:lvl w:ilvl="5" w:tplc="6AA263B6" w:tentative="1">
      <w:start w:val="1"/>
      <w:numFmt w:val="bullet"/>
      <w:lvlText w:val=""/>
      <w:lvlJc w:val="left"/>
      <w:pPr>
        <w:tabs>
          <w:tab w:val="num" w:pos="4320"/>
        </w:tabs>
        <w:ind w:left="4320" w:hanging="360"/>
      </w:pPr>
      <w:rPr>
        <w:rFonts w:ascii="Wingdings" w:hAnsi="Wingdings" w:hint="default"/>
      </w:rPr>
    </w:lvl>
    <w:lvl w:ilvl="6" w:tplc="C6B48300" w:tentative="1">
      <w:start w:val="1"/>
      <w:numFmt w:val="bullet"/>
      <w:lvlText w:val=""/>
      <w:lvlJc w:val="left"/>
      <w:pPr>
        <w:tabs>
          <w:tab w:val="num" w:pos="5040"/>
        </w:tabs>
        <w:ind w:left="5040" w:hanging="360"/>
      </w:pPr>
      <w:rPr>
        <w:rFonts w:ascii="Symbol" w:hAnsi="Symbol" w:hint="default"/>
      </w:rPr>
    </w:lvl>
    <w:lvl w:ilvl="7" w:tplc="04360FA8" w:tentative="1">
      <w:start w:val="1"/>
      <w:numFmt w:val="bullet"/>
      <w:lvlText w:val="o"/>
      <w:lvlJc w:val="left"/>
      <w:pPr>
        <w:tabs>
          <w:tab w:val="num" w:pos="5760"/>
        </w:tabs>
        <w:ind w:left="5760" w:hanging="360"/>
      </w:pPr>
      <w:rPr>
        <w:rFonts w:ascii="Courier New" w:hAnsi="Courier New" w:hint="default"/>
      </w:rPr>
    </w:lvl>
    <w:lvl w:ilvl="8" w:tplc="148CBC44" w:tentative="1">
      <w:start w:val="1"/>
      <w:numFmt w:val="bullet"/>
      <w:lvlText w:val=""/>
      <w:lvlJc w:val="left"/>
      <w:pPr>
        <w:tabs>
          <w:tab w:val="num" w:pos="6480"/>
        </w:tabs>
        <w:ind w:left="6480" w:hanging="360"/>
      </w:pPr>
      <w:rPr>
        <w:rFonts w:ascii="Wingdings" w:hAnsi="Wingdings" w:hint="default"/>
      </w:rPr>
    </w:lvl>
  </w:abstractNum>
  <w:abstractNum w:abstractNumId="29">
    <w:nsid w:val="7D1603DF"/>
    <w:multiLevelType w:val="hybridMultilevel"/>
    <w:tmpl w:val="55006FB6"/>
    <w:lvl w:ilvl="0" w:tplc="116CE212">
      <w:start w:val="1"/>
      <w:numFmt w:val="bullet"/>
      <w:lvlText w:val=""/>
      <w:lvlJc w:val="left"/>
      <w:pPr>
        <w:tabs>
          <w:tab w:val="num" w:pos="720"/>
        </w:tabs>
        <w:ind w:left="720" w:hanging="360"/>
      </w:pPr>
      <w:rPr>
        <w:rFonts w:ascii="Wingdings" w:hAnsi="Wingdings" w:hint="default"/>
        <w:color w:val="auto"/>
        <w:position w:val="3"/>
      </w:rPr>
    </w:lvl>
    <w:lvl w:ilvl="1" w:tplc="C060963A">
      <w:start w:val="1"/>
      <w:numFmt w:val="bullet"/>
      <w:lvlText w:val="o"/>
      <w:lvlJc w:val="left"/>
      <w:pPr>
        <w:tabs>
          <w:tab w:val="num" w:pos="1800"/>
        </w:tabs>
        <w:ind w:left="1800" w:hanging="360"/>
      </w:pPr>
      <w:rPr>
        <w:rFonts w:ascii="Courier New" w:hAnsi="Courier New" w:hint="default"/>
      </w:rPr>
    </w:lvl>
    <w:lvl w:ilvl="2" w:tplc="ADA87038" w:tentative="1">
      <w:start w:val="1"/>
      <w:numFmt w:val="bullet"/>
      <w:lvlText w:val=""/>
      <w:lvlJc w:val="left"/>
      <w:pPr>
        <w:tabs>
          <w:tab w:val="num" w:pos="2520"/>
        </w:tabs>
        <w:ind w:left="2520" w:hanging="360"/>
      </w:pPr>
      <w:rPr>
        <w:rFonts w:ascii="Wingdings" w:hAnsi="Wingdings" w:hint="default"/>
      </w:rPr>
    </w:lvl>
    <w:lvl w:ilvl="3" w:tplc="86669124" w:tentative="1">
      <w:start w:val="1"/>
      <w:numFmt w:val="bullet"/>
      <w:lvlText w:val=""/>
      <w:lvlJc w:val="left"/>
      <w:pPr>
        <w:tabs>
          <w:tab w:val="num" w:pos="3240"/>
        </w:tabs>
        <w:ind w:left="3240" w:hanging="360"/>
      </w:pPr>
      <w:rPr>
        <w:rFonts w:ascii="Symbol" w:hAnsi="Symbol" w:hint="default"/>
      </w:rPr>
    </w:lvl>
    <w:lvl w:ilvl="4" w:tplc="911AFD0A" w:tentative="1">
      <w:start w:val="1"/>
      <w:numFmt w:val="bullet"/>
      <w:lvlText w:val="o"/>
      <w:lvlJc w:val="left"/>
      <w:pPr>
        <w:tabs>
          <w:tab w:val="num" w:pos="3960"/>
        </w:tabs>
        <w:ind w:left="3960" w:hanging="360"/>
      </w:pPr>
      <w:rPr>
        <w:rFonts w:ascii="Courier New" w:hAnsi="Courier New" w:hint="default"/>
      </w:rPr>
    </w:lvl>
    <w:lvl w:ilvl="5" w:tplc="1AC2E964" w:tentative="1">
      <w:start w:val="1"/>
      <w:numFmt w:val="bullet"/>
      <w:lvlText w:val=""/>
      <w:lvlJc w:val="left"/>
      <w:pPr>
        <w:tabs>
          <w:tab w:val="num" w:pos="4680"/>
        </w:tabs>
        <w:ind w:left="4680" w:hanging="360"/>
      </w:pPr>
      <w:rPr>
        <w:rFonts w:ascii="Wingdings" w:hAnsi="Wingdings" w:hint="default"/>
      </w:rPr>
    </w:lvl>
    <w:lvl w:ilvl="6" w:tplc="5E60050A" w:tentative="1">
      <w:start w:val="1"/>
      <w:numFmt w:val="bullet"/>
      <w:lvlText w:val=""/>
      <w:lvlJc w:val="left"/>
      <w:pPr>
        <w:tabs>
          <w:tab w:val="num" w:pos="5400"/>
        </w:tabs>
        <w:ind w:left="5400" w:hanging="360"/>
      </w:pPr>
      <w:rPr>
        <w:rFonts w:ascii="Symbol" w:hAnsi="Symbol" w:hint="default"/>
      </w:rPr>
    </w:lvl>
    <w:lvl w:ilvl="7" w:tplc="8A34610A" w:tentative="1">
      <w:start w:val="1"/>
      <w:numFmt w:val="bullet"/>
      <w:lvlText w:val="o"/>
      <w:lvlJc w:val="left"/>
      <w:pPr>
        <w:tabs>
          <w:tab w:val="num" w:pos="6120"/>
        </w:tabs>
        <w:ind w:left="6120" w:hanging="360"/>
      </w:pPr>
      <w:rPr>
        <w:rFonts w:ascii="Courier New" w:hAnsi="Courier New" w:hint="default"/>
      </w:rPr>
    </w:lvl>
    <w:lvl w:ilvl="8" w:tplc="191A68EA" w:tentative="1">
      <w:start w:val="1"/>
      <w:numFmt w:val="bullet"/>
      <w:lvlText w:val=""/>
      <w:lvlJc w:val="left"/>
      <w:pPr>
        <w:tabs>
          <w:tab w:val="num" w:pos="6840"/>
        </w:tabs>
        <w:ind w:left="6840" w:hanging="360"/>
      </w:pPr>
      <w:rPr>
        <w:rFonts w:ascii="Wingdings" w:hAnsi="Wingdings" w:hint="default"/>
      </w:rPr>
    </w:lvl>
  </w:abstractNum>
  <w:abstractNum w:abstractNumId="30">
    <w:nsid w:val="7E097DD7"/>
    <w:multiLevelType w:val="multilevel"/>
    <w:tmpl w:val="725EFB2E"/>
    <w:lvl w:ilvl="0">
      <w:start w:val="1"/>
      <w:numFmt w:val="bullet"/>
      <w:lvlText w:val="-"/>
      <w:lvlJc w:val="left"/>
      <w:pPr>
        <w:tabs>
          <w:tab w:val="num" w:pos="720"/>
        </w:tabs>
        <w:ind w:left="720" w:hanging="360"/>
      </w:pPr>
      <w:rPr>
        <w:rFonts w:ascii="Courier New" w:hAnsi="Courier New" w:hint="default"/>
        <w:color w:val="4D4F53"/>
        <w:position w:val="3"/>
      </w:rPr>
    </w:lvl>
    <w:lvl w:ilvl="1">
      <w:start w:val="1"/>
      <w:numFmt w:val="bullet"/>
      <w:lvlText w:val="–"/>
      <w:lvlJc w:val="left"/>
      <w:pPr>
        <w:tabs>
          <w:tab w:val="num" w:pos="360"/>
        </w:tabs>
        <w:ind w:left="720" w:hanging="360"/>
      </w:pPr>
      <w:rPr>
        <w:rFonts w:ascii="Arial" w:hAnsi="Arial" w:hint="default"/>
        <w:color w:val="313232"/>
        <w:position w:val="3"/>
      </w:rPr>
    </w:lvl>
    <w:lvl w:ilvl="2">
      <w:start w:val="1"/>
      <w:numFmt w:val="bullet"/>
      <w:lvlText w:val="-"/>
      <w:lvlJc w:val="left"/>
      <w:pPr>
        <w:tabs>
          <w:tab w:val="num" w:pos="2160"/>
        </w:tabs>
        <w:ind w:left="2160" w:hanging="360"/>
      </w:pPr>
      <w:rPr>
        <w:rFonts w:ascii="Courier New" w:hAnsi="Courier New" w:hint="default"/>
        <w:color w:val="33333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nsid w:val="7F9B40F7"/>
    <w:multiLevelType w:val="multilevel"/>
    <w:tmpl w:val="0F6E5FDC"/>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Arial" w:hAnsi="Arial"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num w:numId="1">
    <w:abstractNumId w:val="28"/>
  </w:num>
  <w:num w:numId="2">
    <w:abstractNumId w:val="10"/>
  </w:num>
  <w:num w:numId="3">
    <w:abstractNumId w:val="17"/>
  </w:num>
  <w:num w:numId="4">
    <w:abstractNumId w:val="21"/>
  </w:num>
  <w:num w:numId="5">
    <w:abstractNumId w:val="25"/>
  </w:num>
  <w:num w:numId="6">
    <w:abstractNumId w:val="14"/>
  </w:num>
  <w:num w:numId="7">
    <w:abstractNumId w:val="29"/>
  </w:num>
  <w:num w:numId="8">
    <w:abstractNumId w:val="30"/>
  </w:num>
  <w:num w:numId="9">
    <w:abstractNumId w:val="4"/>
  </w:num>
  <w:num w:numId="10">
    <w:abstractNumId w:val="5"/>
  </w:num>
  <w:num w:numId="11">
    <w:abstractNumId w:val="1"/>
  </w:num>
  <w:num w:numId="12">
    <w:abstractNumId w:val="26"/>
  </w:num>
  <w:num w:numId="13">
    <w:abstractNumId w:val="20"/>
  </w:num>
  <w:num w:numId="14">
    <w:abstractNumId w:val="16"/>
  </w:num>
  <w:num w:numId="15">
    <w:abstractNumId w:val="11"/>
  </w:num>
  <w:num w:numId="16">
    <w:abstractNumId w:val="3"/>
  </w:num>
  <w:num w:numId="17">
    <w:abstractNumId w:val="7"/>
  </w:num>
  <w:num w:numId="18">
    <w:abstractNumId w:val="15"/>
  </w:num>
  <w:num w:numId="19">
    <w:abstractNumId w:val="22"/>
  </w:num>
  <w:num w:numId="20">
    <w:abstractNumId w:val="13"/>
  </w:num>
  <w:num w:numId="21">
    <w:abstractNumId w:val="24"/>
  </w:num>
  <w:num w:numId="22">
    <w:abstractNumId w:val="27"/>
  </w:num>
  <w:num w:numId="23">
    <w:abstractNumId w:val="12"/>
  </w:num>
  <w:num w:numId="24">
    <w:abstractNumId w:val="19"/>
  </w:num>
  <w:num w:numId="25">
    <w:abstractNumId w:val="8"/>
  </w:num>
  <w:num w:numId="26">
    <w:abstractNumId w:val="23"/>
  </w:num>
  <w:num w:numId="27">
    <w:abstractNumId w:val="9"/>
  </w:num>
  <w:num w:numId="28">
    <w:abstractNumId w:val="0"/>
  </w:num>
  <w:num w:numId="29">
    <w:abstractNumId w:val="31"/>
  </w:num>
  <w:num w:numId="30">
    <w:abstractNumId w:val="18"/>
  </w:num>
  <w:num w:numId="31">
    <w:abstractNumId w:val="6"/>
  </w:num>
  <w:num w:numId="3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rsids>
    <w:rsidRoot w:val="008B3831"/>
    <w:rsid w:val="0000234E"/>
    <w:rsid w:val="000A257D"/>
    <w:rsid w:val="00234D97"/>
    <w:rsid w:val="002C70A4"/>
    <w:rsid w:val="0037298A"/>
    <w:rsid w:val="00490180"/>
    <w:rsid w:val="004D1A9D"/>
    <w:rsid w:val="006D7348"/>
    <w:rsid w:val="00771F66"/>
    <w:rsid w:val="008730C0"/>
    <w:rsid w:val="008B3831"/>
    <w:rsid w:val="00B11E78"/>
    <w:rsid w:val="00B424BF"/>
    <w:rsid w:val="00B80F8F"/>
    <w:rsid w:val="00BB0F43"/>
    <w:rsid w:val="00C511D2"/>
    <w:rsid w:val="00C913D2"/>
    <w:rsid w:val="00D74862"/>
    <w:rsid w:val="00DB2CCC"/>
    <w:rsid w:val="00DE1B03"/>
    <w:rsid w:val="00E30AB2"/>
  </w:rsids>
  <m:mathPr>
    <m:mathFont m:val="MS PGothic"/>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CH" w:eastAsia="fr-CH" w:bidi="fr-CH"/>
      </w:rPr>
    </w:rPrDefault>
    <w:pPrDefault/>
  </w:docDefaults>
  <w:latentStyles w:defLockedState="0" w:defUIPriority="0" w:defSemiHidden="0" w:defUnhideWhenUsed="0" w:defQFormat="0" w:count="276">
    <w:lsdException w:name="annotation text" w:uiPriority="9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aliases w:val="Table"/>
    <w:qFormat/>
    <w:rsid w:val="008B3831"/>
    <w:rPr>
      <w:rFonts w:ascii="Arial" w:eastAsia="MS Mincho" w:hAnsi="Arial" w:cs="Times New Roman"/>
      <w:sz w:val="20"/>
      <w:szCs w:val="20"/>
    </w:rPr>
  </w:style>
  <w:style w:type="paragraph" w:styleId="berschrift1">
    <w:name w:val="heading 1"/>
    <w:aliases w:val="SubHead1"/>
    <w:basedOn w:val="berschrift2"/>
    <w:next w:val="AonBodyCopy"/>
    <w:link w:val="berschrift1Zeichen"/>
    <w:qFormat/>
    <w:rsid w:val="008B3831"/>
    <w:pPr>
      <w:outlineLvl w:val="0"/>
    </w:pPr>
    <w:rPr>
      <w:color w:val="000000" w:themeColor="text1"/>
      <w:sz w:val="36"/>
      <w:szCs w:val="36"/>
    </w:rPr>
  </w:style>
  <w:style w:type="paragraph" w:styleId="berschrift2">
    <w:name w:val="heading 2"/>
    <w:basedOn w:val="AonBodyCopy"/>
    <w:next w:val="AonBodyCopy"/>
    <w:link w:val="berschrift2Zeichen"/>
    <w:qFormat/>
    <w:rsid w:val="008B3831"/>
    <w:pPr>
      <w:keepNext/>
      <w:keepLines/>
      <w:suppressAutoHyphens/>
      <w:autoSpaceDE w:val="0"/>
      <w:autoSpaceDN w:val="0"/>
      <w:adjustRightInd w:val="0"/>
      <w:spacing w:before="240" w:after="120"/>
      <w:textAlignment w:val="center"/>
      <w:outlineLvl w:val="1"/>
    </w:pPr>
    <w:rPr>
      <w:rFonts w:eastAsia="Times New Roman"/>
      <w:sz w:val="32"/>
    </w:rPr>
  </w:style>
  <w:style w:type="paragraph" w:styleId="berschrift3">
    <w:name w:val="heading 3"/>
    <w:basedOn w:val="AonBodyCopy"/>
    <w:next w:val="AonBodyCopy"/>
    <w:link w:val="berschrift3Zeichen"/>
    <w:qFormat/>
    <w:rsid w:val="008B3831"/>
    <w:pPr>
      <w:spacing w:before="240" w:after="120"/>
      <w:outlineLvl w:val="2"/>
    </w:pPr>
    <w:rPr>
      <w:sz w:val="28"/>
    </w:rPr>
  </w:style>
  <w:style w:type="paragraph" w:styleId="berschrift4">
    <w:name w:val="heading 4"/>
    <w:basedOn w:val="AonBodyCopy"/>
    <w:next w:val="AonBodyCopy"/>
    <w:link w:val="berschrift4Zeichen"/>
    <w:qFormat/>
    <w:rsid w:val="008B3831"/>
    <w:pPr>
      <w:keepNext/>
      <w:keepLines/>
      <w:suppressAutoHyphens/>
      <w:autoSpaceDE w:val="0"/>
      <w:autoSpaceDN w:val="0"/>
      <w:adjustRightInd w:val="0"/>
      <w:spacing w:before="120" w:after="120" w:line="276" w:lineRule="auto"/>
      <w:textAlignment w:val="center"/>
      <w:outlineLvl w:val="3"/>
    </w:pPr>
    <w:rPr>
      <w:rFonts w:eastAsia="Times New Roman"/>
      <w:bCs/>
      <w:sz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aliases w:val="SubHead1 Zeichen"/>
    <w:basedOn w:val="Absatzstandardschriftart"/>
    <w:link w:val="berschrift1"/>
    <w:rsid w:val="008B3831"/>
    <w:rPr>
      <w:rFonts w:ascii="Arial" w:eastAsia="Times New Roman" w:hAnsi="Arial" w:cs="Times New Roman"/>
      <w:color w:val="000000" w:themeColor="text1"/>
      <w:sz w:val="36"/>
      <w:szCs w:val="36"/>
      <w:lang w:val="fr-CH"/>
    </w:rPr>
  </w:style>
  <w:style w:type="character" w:customStyle="1" w:styleId="berschrift2Zeichen">
    <w:name w:val="Überschrift 2 Zeichen"/>
    <w:basedOn w:val="Absatzstandardschriftart"/>
    <w:link w:val="berschrift2"/>
    <w:rsid w:val="008B3831"/>
    <w:rPr>
      <w:rFonts w:ascii="Arial" w:eastAsia="Times New Roman" w:hAnsi="Arial" w:cs="Times New Roman"/>
      <w:sz w:val="32"/>
      <w:szCs w:val="20"/>
      <w:lang w:val="fr-CH"/>
    </w:rPr>
  </w:style>
  <w:style w:type="character" w:customStyle="1" w:styleId="berschrift3Zeichen">
    <w:name w:val="Überschrift 3 Zeichen"/>
    <w:basedOn w:val="Absatzstandardschriftart"/>
    <w:link w:val="berschrift3"/>
    <w:rsid w:val="008B3831"/>
    <w:rPr>
      <w:rFonts w:ascii="Arial" w:eastAsia="MS Mincho" w:hAnsi="Arial" w:cs="Times New Roman"/>
      <w:sz w:val="28"/>
      <w:szCs w:val="20"/>
      <w:lang w:val="fr-CH"/>
    </w:rPr>
  </w:style>
  <w:style w:type="character" w:customStyle="1" w:styleId="berschrift4Zeichen">
    <w:name w:val="Überschrift 4 Zeichen"/>
    <w:basedOn w:val="Absatzstandardschriftart"/>
    <w:link w:val="berschrift4"/>
    <w:rsid w:val="008B3831"/>
    <w:rPr>
      <w:rFonts w:ascii="Arial" w:eastAsia="Times New Roman" w:hAnsi="Arial" w:cs="Times New Roman"/>
      <w:bCs/>
      <w:szCs w:val="20"/>
      <w:lang w:val="fr-CH"/>
    </w:rPr>
  </w:style>
  <w:style w:type="character" w:customStyle="1" w:styleId="AonBlue">
    <w:name w:val="Aon  Blue"/>
    <w:rsid w:val="008B3831"/>
    <w:rPr>
      <w:color w:val="0083A9"/>
    </w:rPr>
  </w:style>
  <w:style w:type="character" w:customStyle="1" w:styleId="AonDarkBlue">
    <w:name w:val="Aon  Dark Blue"/>
    <w:rsid w:val="008B3831"/>
    <w:rPr>
      <w:color w:val="8064A2" w:themeColor="accent4"/>
    </w:rPr>
  </w:style>
  <w:style w:type="character" w:customStyle="1" w:styleId="AonDarkGray">
    <w:name w:val="Aon  Dark Gray"/>
    <w:rsid w:val="008B3831"/>
    <w:rPr>
      <w:color w:val="4D4F53"/>
    </w:rPr>
  </w:style>
  <w:style w:type="character" w:customStyle="1" w:styleId="AonGold">
    <w:name w:val="Aon  Gold"/>
    <w:rsid w:val="008B3831"/>
    <w:rPr>
      <w:color w:val="F0AB00"/>
    </w:rPr>
  </w:style>
  <w:style w:type="character" w:customStyle="1" w:styleId="AonGreen">
    <w:name w:val="Aon  Green"/>
    <w:rsid w:val="008B3831"/>
    <w:rPr>
      <w:color w:val="7AB800"/>
    </w:rPr>
  </w:style>
  <w:style w:type="character" w:customStyle="1" w:styleId="AonLightBlue">
    <w:name w:val="Aon  Light Blue"/>
    <w:rsid w:val="008B3831"/>
    <w:rPr>
      <w:color w:val="5EB6E4"/>
    </w:rPr>
  </w:style>
  <w:style w:type="character" w:customStyle="1" w:styleId="AonPurple">
    <w:name w:val="Aon  Purple"/>
    <w:rsid w:val="008B3831"/>
    <w:rPr>
      <w:color w:val="4BACC6" w:themeColor="accent5"/>
    </w:rPr>
  </w:style>
  <w:style w:type="character" w:customStyle="1" w:styleId="AonRed">
    <w:name w:val="Aon  Red"/>
    <w:rsid w:val="008B3831"/>
    <w:rPr>
      <w:color w:val="E11B22"/>
    </w:rPr>
  </w:style>
  <w:style w:type="paragraph" w:customStyle="1" w:styleId="AonBodyCopy">
    <w:name w:val="Aon Body Copy"/>
    <w:basedOn w:val="Standard"/>
    <w:rsid w:val="008B3831"/>
    <w:pPr>
      <w:spacing w:after="240" w:line="264" w:lineRule="auto"/>
    </w:pPr>
  </w:style>
  <w:style w:type="paragraph" w:customStyle="1" w:styleId="AonBulletCopy">
    <w:name w:val="Aon Bullet Copy"/>
    <w:basedOn w:val="AonBodyCopy"/>
    <w:rsid w:val="008B3831"/>
    <w:pPr>
      <w:spacing w:after="120" w:line="240" w:lineRule="auto"/>
    </w:pPr>
    <w:rPr>
      <w:rFonts w:eastAsia="Times New Roman"/>
    </w:rPr>
  </w:style>
  <w:style w:type="paragraph" w:customStyle="1" w:styleId="AonBullet1">
    <w:name w:val="Aon Bullet 1"/>
    <w:basedOn w:val="AonBulletCopy"/>
    <w:rsid w:val="008B3831"/>
    <w:pPr>
      <w:numPr>
        <w:numId w:val="32"/>
      </w:numPr>
    </w:pPr>
  </w:style>
  <w:style w:type="paragraph" w:customStyle="1" w:styleId="AonBullet2">
    <w:name w:val="Aon Bullet 2"/>
    <w:basedOn w:val="AonBulletCopy"/>
    <w:rsid w:val="008B3831"/>
    <w:pPr>
      <w:numPr>
        <w:ilvl w:val="1"/>
        <w:numId w:val="32"/>
      </w:numPr>
    </w:pPr>
  </w:style>
  <w:style w:type="paragraph" w:customStyle="1" w:styleId="AonBullet3">
    <w:name w:val="Aon Bullet 3"/>
    <w:basedOn w:val="AonBulletCopy"/>
    <w:rsid w:val="008B3831"/>
    <w:pPr>
      <w:numPr>
        <w:ilvl w:val="2"/>
        <w:numId w:val="32"/>
      </w:numPr>
    </w:pPr>
  </w:style>
  <w:style w:type="paragraph" w:customStyle="1" w:styleId="AonBullet4">
    <w:name w:val="Aon Bullet 4"/>
    <w:basedOn w:val="AonBulletCopy"/>
    <w:rsid w:val="008B3831"/>
    <w:pPr>
      <w:numPr>
        <w:ilvl w:val="3"/>
        <w:numId w:val="32"/>
      </w:numPr>
    </w:pPr>
  </w:style>
  <w:style w:type="paragraph" w:customStyle="1" w:styleId="AonBullet5">
    <w:name w:val="Aon Bullet 5"/>
    <w:basedOn w:val="AonBulletCopy"/>
    <w:rsid w:val="008B3831"/>
    <w:pPr>
      <w:numPr>
        <w:ilvl w:val="4"/>
        <w:numId w:val="32"/>
      </w:numPr>
    </w:pPr>
  </w:style>
  <w:style w:type="paragraph" w:customStyle="1" w:styleId="AonFooter">
    <w:name w:val="Aon Footer"/>
    <w:basedOn w:val="Standard"/>
    <w:rsid w:val="008B3831"/>
    <w:pPr>
      <w:tabs>
        <w:tab w:val="right" w:pos="9720"/>
      </w:tabs>
    </w:pPr>
    <w:rPr>
      <w:sz w:val="16"/>
      <w:szCs w:val="16"/>
    </w:rPr>
  </w:style>
  <w:style w:type="paragraph" w:customStyle="1" w:styleId="AonBusinessUnit">
    <w:name w:val="Aon Business Unit"/>
    <w:basedOn w:val="AonFooter"/>
    <w:qFormat/>
    <w:rsid w:val="008B3831"/>
    <w:rPr>
      <w:b/>
    </w:rPr>
  </w:style>
  <w:style w:type="paragraph" w:customStyle="1" w:styleId="AonContact">
    <w:name w:val="Aon Contact"/>
    <w:basedOn w:val="AonBodyCopy"/>
    <w:rsid w:val="008B3831"/>
    <w:pPr>
      <w:spacing w:after="0"/>
    </w:pPr>
  </w:style>
  <w:style w:type="paragraph" w:customStyle="1" w:styleId="AonContactName">
    <w:name w:val="Aon Contact Name"/>
    <w:basedOn w:val="AonContact"/>
    <w:rsid w:val="008B3831"/>
    <w:rPr>
      <w:b/>
    </w:rPr>
  </w:style>
  <w:style w:type="paragraph" w:customStyle="1" w:styleId="AonDocumentSubtitle">
    <w:name w:val="Aon Document Subtitle"/>
    <w:basedOn w:val="Standard"/>
    <w:next w:val="AonBodyCopy"/>
    <w:qFormat/>
    <w:rsid w:val="008B3831"/>
    <w:pPr>
      <w:keepNext/>
      <w:keepLines/>
      <w:suppressAutoHyphens/>
      <w:autoSpaceDE w:val="0"/>
      <w:autoSpaceDN w:val="0"/>
      <w:adjustRightInd w:val="0"/>
      <w:spacing w:before="300" w:after="100"/>
      <w:textAlignment w:val="center"/>
    </w:pPr>
    <w:rPr>
      <w:rFonts w:eastAsia="Times New Roman"/>
      <w:i/>
      <w:sz w:val="32"/>
    </w:rPr>
  </w:style>
  <w:style w:type="paragraph" w:customStyle="1" w:styleId="AonDocumentTitle">
    <w:name w:val="Aon Document Title"/>
    <w:basedOn w:val="AonBodyCopy"/>
    <w:qFormat/>
    <w:rsid w:val="008B3831"/>
    <w:pPr>
      <w:spacing w:line="240" w:lineRule="auto"/>
    </w:pPr>
    <w:rPr>
      <w:sz w:val="72"/>
    </w:rPr>
  </w:style>
  <w:style w:type="character" w:customStyle="1" w:styleId="AonHeaderDividerLines">
    <w:name w:val="Aon Header Divider Lines"/>
    <w:basedOn w:val="Absatzstandardschriftart"/>
    <w:rsid w:val="008B3831"/>
    <w:rPr>
      <w:position w:val="1"/>
    </w:rPr>
  </w:style>
  <w:style w:type="paragraph" w:customStyle="1" w:styleId="AonLegalCopy">
    <w:name w:val="Aon Legal Copy"/>
    <w:basedOn w:val="Standard"/>
    <w:rsid w:val="008B3831"/>
    <w:pPr>
      <w:spacing w:line="264" w:lineRule="auto"/>
    </w:pPr>
    <w:rPr>
      <w:rFonts w:eastAsia="Times New Roman"/>
      <w:sz w:val="16"/>
      <w:szCs w:val="16"/>
    </w:rPr>
  </w:style>
  <w:style w:type="numbering" w:customStyle="1" w:styleId="AonList">
    <w:name w:val="Aon List"/>
    <w:rsid w:val="008B3831"/>
    <w:pPr>
      <w:numPr>
        <w:numId w:val="32"/>
      </w:numPr>
    </w:pPr>
  </w:style>
  <w:style w:type="paragraph" w:customStyle="1" w:styleId="AonMarketPractice">
    <w:name w:val="Aon Market/Practice"/>
    <w:basedOn w:val="AonFooter"/>
    <w:qFormat/>
    <w:rsid w:val="008B3831"/>
    <w:rPr>
      <w:noProof/>
      <w:sz w:val="15"/>
    </w:rPr>
  </w:style>
  <w:style w:type="character" w:customStyle="1" w:styleId="AonProprietary">
    <w:name w:val="Aon Proprietary"/>
    <w:basedOn w:val="Absatzstandardschriftart"/>
    <w:uiPriority w:val="1"/>
    <w:qFormat/>
    <w:rsid w:val="008B3831"/>
    <w:rPr>
      <w:rFonts w:asciiTheme="minorHAnsi" w:hAnsiTheme="minorHAnsi"/>
      <w:i/>
      <w:sz w:val="15"/>
      <w:szCs w:val="15"/>
    </w:rPr>
  </w:style>
  <w:style w:type="paragraph" w:customStyle="1" w:styleId="AonSource">
    <w:name w:val="Aon Source"/>
    <w:basedOn w:val="Standard"/>
    <w:qFormat/>
    <w:rsid w:val="008B3831"/>
    <w:pPr>
      <w:spacing w:before="120" w:after="360"/>
      <w:contextualSpacing/>
    </w:pPr>
    <w:rPr>
      <w:sz w:val="16"/>
      <w:szCs w:val="16"/>
    </w:rPr>
  </w:style>
  <w:style w:type="paragraph" w:customStyle="1" w:styleId="AonTableColumnHead">
    <w:name w:val="Aon Table Column Head"/>
    <w:basedOn w:val="Standard"/>
    <w:rsid w:val="008B3831"/>
    <w:pPr>
      <w:spacing w:after="60"/>
      <w:jc w:val="right"/>
    </w:pPr>
    <w:rPr>
      <w:rFonts w:eastAsia="Times" w:cs="Arial"/>
      <w:b/>
    </w:rPr>
  </w:style>
  <w:style w:type="paragraph" w:customStyle="1" w:styleId="AonTableCopy">
    <w:name w:val="Aon Table Copy"/>
    <w:basedOn w:val="Standard"/>
    <w:rsid w:val="008B3831"/>
    <w:pPr>
      <w:spacing w:before="40" w:line="200" w:lineRule="atLeast"/>
      <w:jc w:val="right"/>
    </w:pPr>
    <w:rPr>
      <w:rFonts w:cs="Arial"/>
    </w:rPr>
  </w:style>
  <w:style w:type="paragraph" w:customStyle="1" w:styleId="AonTableHeader">
    <w:name w:val="Aon Table Header"/>
    <w:basedOn w:val="Standard"/>
    <w:rsid w:val="008B3831"/>
    <w:rPr>
      <w:rFonts w:eastAsia="Times" w:cs="Arial"/>
      <w:b/>
    </w:rPr>
  </w:style>
  <w:style w:type="paragraph" w:customStyle="1" w:styleId="AonTableRowHead">
    <w:name w:val="Aon Table Row Head"/>
    <w:basedOn w:val="Standard"/>
    <w:rsid w:val="008B3831"/>
    <w:pPr>
      <w:spacing w:before="40" w:line="200" w:lineRule="atLeast"/>
    </w:pPr>
    <w:rPr>
      <w:rFonts w:cs="Arial"/>
      <w:b/>
    </w:rPr>
  </w:style>
  <w:style w:type="paragraph" w:customStyle="1" w:styleId="AonTableTitle">
    <w:name w:val="Aon Table Title"/>
    <w:basedOn w:val="Standard"/>
    <w:rsid w:val="008B3831"/>
    <w:pPr>
      <w:autoSpaceDE w:val="0"/>
      <w:autoSpaceDN w:val="0"/>
      <w:adjustRightInd w:val="0"/>
      <w:spacing w:after="240"/>
      <w:textAlignment w:val="center"/>
    </w:pPr>
    <w:rPr>
      <w:rFonts w:eastAsia="Times New Roman"/>
      <w:b/>
      <w:bCs/>
      <w:color w:val="000000"/>
    </w:rPr>
  </w:style>
  <w:style w:type="paragraph" w:customStyle="1" w:styleId="AonTOCHeader">
    <w:name w:val="Aon TOC Header"/>
    <w:basedOn w:val="Standard"/>
    <w:next w:val="berschrift1"/>
    <w:rsid w:val="008B3831"/>
    <w:pPr>
      <w:spacing w:before="120" w:after="240" w:line="264" w:lineRule="auto"/>
    </w:pPr>
    <w:rPr>
      <w:sz w:val="36"/>
      <w:szCs w:val="36"/>
    </w:rPr>
  </w:style>
  <w:style w:type="paragraph" w:styleId="Sprechblasentext">
    <w:name w:val="Balloon Text"/>
    <w:basedOn w:val="Standard"/>
    <w:link w:val="SprechblasentextZeichen"/>
    <w:uiPriority w:val="99"/>
    <w:semiHidden/>
    <w:unhideWhenUsed/>
    <w:rsid w:val="008B3831"/>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8B3831"/>
    <w:rPr>
      <w:rFonts w:ascii="Tahoma" w:eastAsia="MS Mincho" w:hAnsi="Tahoma" w:cs="Tahoma"/>
      <w:sz w:val="16"/>
      <w:szCs w:val="16"/>
      <w:lang w:val="fr-CH"/>
    </w:rPr>
  </w:style>
  <w:style w:type="paragraph" w:styleId="Fuzeile">
    <w:name w:val="footer"/>
    <w:basedOn w:val="Standard"/>
    <w:link w:val="FuzeileZeichen"/>
    <w:semiHidden/>
    <w:rsid w:val="008B3831"/>
    <w:pPr>
      <w:tabs>
        <w:tab w:val="center" w:pos="4320"/>
        <w:tab w:val="right" w:pos="8640"/>
      </w:tabs>
    </w:pPr>
  </w:style>
  <w:style w:type="character" w:customStyle="1" w:styleId="FuzeileZeichen">
    <w:name w:val="Fußzeile Zeichen"/>
    <w:basedOn w:val="Absatzstandardschriftart"/>
    <w:link w:val="Fuzeile"/>
    <w:semiHidden/>
    <w:rsid w:val="008B3831"/>
    <w:rPr>
      <w:rFonts w:ascii="Arial" w:eastAsia="MS Mincho" w:hAnsi="Arial" w:cs="Times New Roman"/>
      <w:sz w:val="20"/>
      <w:szCs w:val="20"/>
      <w:lang w:val="fr-CH"/>
    </w:rPr>
  </w:style>
  <w:style w:type="paragraph" w:styleId="Kopfzeile">
    <w:name w:val="header"/>
    <w:basedOn w:val="Standard"/>
    <w:link w:val="KopfzeileZeichen"/>
    <w:rsid w:val="008B3831"/>
    <w:pPr>
      <w:tabs>
        <w:tab w:val="center" w:pos="4320"/>
        <w:tab w:val="right" w:pos="8640"/>
      </w:tabs>
    </w:pPr>
  </w:style>
  <w:style w:type="character" w:customStyle="1" w:styleId="KopfzeileZeichen">
    <w:name w:val="Kopfzeile Zeichen"/>
    <w:basedOn w:val="Absatzstandardschriftart"/>
    <w:link w:val="Kopfzeile"/>
    <w:rsid w:val="008B3831"/>
    <w:rPr>
      <w:rFonts w:ascii="Arial" w:eastAsia="MS Mincho" w:hAnsi="Arial" w:cs="Times New Roman"/>
      <w:sz w:val="20"/>
      <w:szCs w:val="20"/>
      <w:lang w:val="fr-CH"/>
    </w:rPr>
  </w:style>
  <w:style w:type="character" w:styleId="Link">
    <w:name w:val="Hyperlink"/>
    <w:aliases w:val=" Char Char Char"/>
    <w:basedOn w:val="Absatzstandardschriftart"/>
    <w:rsid w:val="008B3831"/>
    <w:rPr>
      <w:color w:val="0000FF"/>
      <w:u w:val="single"/>
    </w:rPr>
  </w:style>
  <w:style w:type="paragraph" w:styleId="Verzeichnis1">
    <w:name w:val="toc 1"/>
    <w:basedOn w:val="Standard"/>
    <w:next w:val="Standard"/>
    <w:uiPriority w:val="39"/>
    <w:rsid w:val="008B3831"/>
    <w:pPr>
      <w:tabs>
        <w:tab w:val="right" w:pos="7920"/>
      </w:tabs>
      <w:spacing w:before="240" w:after="240"/>
    </w:pPr>
    <w:rPr>
      <w:b/>
      <w:noProof/>
    </w:rPr>
  </w:style>
  <w:style w:type="paragraph" w:styleId="Verzeichnis2">
    <w:name w:val="toc 2"/>
    <w:basedOn w:val="Verzeichnis1"/>
    <w:uiPriority w:val="39"/>
    <w:rsid w:val="008B3831"/>
    <w:rPr>
      <w:b w:val="0"/>
    </w:rPr>
  </w:style>
  <w:style w:type="paragraph" w:styleId="Verzeichnis3">
    <w:name w:val="toc 3"/>
    <w:basedOn w:val="Standard"/>
    <w:next w:val="Standard"/>
    <w:uiPriority w:val="39"/>
    <w:rsid w:val="008B3831"/>
    <w:pPr>
      <w:tabs>
        <w:tab w:val="right" w:pos="7920"/>
      </w:tabs>
      <w:spacing w:line="480" w:lineRule="auto"/>
      <w:ind w:left="360"/>
    </w:pPr>
    <w:rPr>
      <w:rFonts w:eastAsia="Times"/>
    </w:rPr>
  </w:style>
  <w:style w:type="paragraph" w:styleId="Verzeichnis4">
    <w:name w:val="toc 4"/>
    <w:basedOn w:val="Standard"/>
    <w:next w:val="Standard"/>
    <w:autoRedefine/>
    <w:uiPriority w:val="39"/>
    <w:rsid w:val="008B3831"/>
    <w:pPr>
      <w:tabs>
        <w:tab w:val="right" w:pos="7920"/>
      </w:tabs>
      <w:spacing w:line="480" w:lineRule="auto"/>
      <w:ind w:left="720"/>
    </w:pPr>
    <w:rPr>
      <w:rFonts w:eastAsia="Times"/>
    </w:rPr>
  </w:style>
  <w:style w:type="paragraph" w:styleId="Verzeichnis6">
    <w:name w:val="toc 6"/>
    <w:basedOn w:val="Standard"/>
    <w:next w:val="Standard"/>
    <w:autoRedefine/>
    <w:semiHidden/>
    <w:rsid w:val="008B3831"/>
    <w:pPr>
      <w:ind w:left="1000"/>
    </w:pPr>
    <w:rPr>
      <w:rFonts w:ascii="Times New Roman" w:hAnsi="Times New Roman"/>
    </w:rPr>
  </w:style>
  <w:style w:type="paragraph" w:styleId="Verzeichnis7">
    <w:name w:val="toc 7"/>
    <w:basedOn w:val="Standard"/>
    <w:next w:val="Standard"/>
    <w:autoRedefine/>
    <w:semiHidden/>
    <w:rsid w:val="008B3831"/>
    <w:pPr>
      <w:ind w:left="1200"/>
    </w:pPr>
    <w:rPr>
      <w:rFonts w:ascii="Times New Roman" w:hAnsi="Times New Roman"/>
    </w:rPr>
  </w:style>
  <w:style w:type="paragraph" w:styleId="Verzeichnis8">
    <w:name w:val="toc 8"/>
    <w:basedOn w:val="Standard"/>
    <w:next w:val="Standard"/>
    <w:autoRedefine/>
    <w:semiHidden/>
    <w:rsid w:val="008B3831"/>
    <w:pPr>
      <w:ind w:left="1400"/>
    </w:pPr>
    <w:rPr>
      <w:rFonts w:ascii="Times New Roman" w:hAnsi="Times New Roman"/>
    </w:rPr>
  </w:style>
  <w:style w:type="paragraph" w:styleId="Verzeichnis9">
    <w:name w:val="toc 9"/>
    <w:basedOn w:val="Standard"/>
    <w:next w:val="Standard"/>
    <w:autoRedefine/>
    <w:semiHidden/>
    <w:rsid w:val="008B3831"/>
    <w:pPr>
      <w:ind w:left="1600"/>
    </w:pPr>
    <w:rPr>
      <w:rFonts w:ascii="Times New Roman" w:hAnsi="Times New Roman"/>
    </w:rPr>
  </w:style>
  <w:style w:type="paragraph" w:customStyle="1" w:styleId="AonMediaContact">
    <w:name w:val="Aon Media Contact"/>
    <w:basedOn w:val="Standard"/>
    <w:uiPriority w:val="99"/>
    <w:rsid w:val="008B3831"/>
    <w:rPr>
      <w:rFonts w:cs="Arial"/>
      <w:b/>
      <w:sz w:val="16"/>
      <w:szCs w:val="16"/>
    </w:rPr>
  </w:style>
  <w:style w:type="paragraph" w:styleId="StandardWeb">
    <w:name w:val="Normal (Web)"/>
    <w:basedOn w:val="Standard"/>
    <w:uiPriority w:val="99"/>
    <w:unhideWhenUsed/>
    <w:rsid w:val="008B3831"/>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Absatzstandardschriftart"/>
    <w:rsid w:val="008B3831"/>
  </w:style>
  <w:style w:type="character" w:styleId="Kommentarzeichen">
    <w:name w:val="annotation reference"/>
    <w:basedOn w:val="Absatzstandardschriftart"/>
    <w:uiPriority w:val="99"/>
    <w:semiHidden/>
    <w:unhideWhenUsed/>
    <w:rsid w:val="008B3831"/>
    <w:rPr>
      <w:sz w:val="16"/>
      <w:szCs w:val="16"/>
    </w:rPr>
  </w:style>
  <w:style w:type="paragraph" w:styleId="Kommentartext">
    <w:name w:val="annotation text"/>
    <w:aliases w:val=" Char Char"/>
    <w:basedOn w:val="Standard"/>
    <w:link w:val="KommentartextZeichen"/>
    <w:uiPriority w:val="99"/>
    <w:semiHidden/>
    <w:unhideWhenUsed/>
    <w:rsid w:val="008B3831"/>
  </w:style>
  <w:style w:type="character" w:customStyle="1" w:styleId="KommentartextZeichen">
    <w:name w:val="Kommentartext Zeichen"/>
    <w:aliases w:val=" Char Char Zeichen"/>
    <w:basedOn w:val="Absatzstandardschriftart"/>
    <w:link w:val="Kommentartext"/>
    <w:uiPriority w:val="99"/>
    <w:semiHidden/>
    <w:rsid w:val="008B3831"/>
    <w:rPr>
      <w:rFonts w:ascii="Arial" w:eastAsia="MS Mincho" w:hAnsi="Arial" w:cs="Times New Roman"/>
      <w:sz w:val="20"/>
      <w:szCs w:val="20"/>
      <w:lang w:val="fr-CH"/>
    </w:rPr>
  </w:style>
  <w:style w:type="character" w:styleId="GesichteterLink">
    <w:name w:val="FollowedHyperlink"/>
    <w:basedOn w:val="Absatzstandardschriftart"/>
    <w:uiPriority w:val="99"/>
    <w:semiHidden/>
    <w:unhideWhenUsed/>
    <w:rsid w:val="008B3831"/>
    <w:rPr>
      <w:color w:val="800080" w:themeColor="followedHyperlink"/>
      <w:u w:val="single"/>
    </w:rPr>
  </w:style>
  <w:style w:type="character" w:customStyle="1" w:styleId="autogrow-textarea">
    <w:name w:val="autogrow-textarea"/>
    <w:basedOn w:val="Absatzstandardschriftart"/>
    <w:rsid w:val="008B3831"/>
  </w:style>
  <w:style w:type="paragraph" w:styleId="Kommentarthema">
    <w:name w:val="annotation subject"/>
    <w:basedOn w:val="Kommentartext"/>
    <w:next w:val="Kommentartext"/>
    <w:link w:val="KommentarthemaZeichen"/>
    <w:uiPriority w:val="99"/>
    <w:semiHidden/>
    <w:unhideWhenUsed/>
    <w:rsid w:val="008B3831"/>
    <w:rPr>
      <w:b/>
      <w:bCs/>
    </w:rPr>
  </w:style>
  <w:style w:type="character" w:customStyle="1" w:styleId="KommentarthemaZeichen">
    <w:name w:val="Kommentarthema Zeichen"/>
    <w:basedOn w:val="KommentartextZeichen"/>
    <w:link w:val="Kommentarthema"/>
    <w:uiPriority w:val="99"/>
    <w:semiHidden/>
    <w:rsid w:val="008B3831"/>
    <w:rPr>
      <w:rFonts w:ascii="Arial" w:eastAsia="MS Mincho" w:hAnsi="Arial" w:cs="Times New Roman"/>
      <w:b/>
      <w:bCs/>
      <w:sz w:val="20"/>
      <w:szCs w:val="20"/>
      <w:lang w:val="fr-C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fr-CH" w:eastAsia="fr-CH" w:bidi="fr-CH"/>
      </w:rPr>
    </w:rPrDefault>
    <w:pPrDefault/>
  </w:docDefaults>
  <w:latentStyles w:defLockedState="0" w:defUIPriority="0" w:defSemiHidden="0" w:defUnhideWhenUsed="0" w:defQFormat="0" w:count="267">
    <w:lsdException w:name="annotation text" w:uiPriority="99"/>
  </w:latentStyles>
  <w:style w:type="paragraph" w:default="1" w:styleId="Normal">
    <w:name w:val="Normal"/>
    <w:aliases w:val="Table"/>
    <w:qFormat/>
    <w:rsid w:val="008B3831"/>
    <w:rPr>
      <w:rFonts w:ascii="Arial" w:eastAsia="MS Mincho" w:hAnsi="Arial" w:cs="Times New Roman"/>
      <w:sz w:val="20"/>
      <w:szCs w:val="20"/>
    </w:rPr>
  </w:style>
  <w:style w:type="paragraph" w:styleId="Heading1">
    <w:name w:val="heading 1"/>
    <w:aliases w:val="SubHead1"/>
    <w:basedOn w:val="Heading2"/>
    <w:next w:val="AonBodyCopy"/>
    <w:link w:val="Heading1Char"/>
    <w:qFormat/>
    <w:rsid w:val="008B3831"/>
    <w:pPr>
      <w:outlineLvl w:val="0"/>
    </w:pPr>
    <w:rPr>
      <w:color w:val="000000" w:themeColor="text1"/>
      <w:sz w:val="36"/>
      <w:szCs w:val="36"/>
    </w:rPr>
  </w:style>
  <w:style w:type="paragraph" w:styleId="Heading2">
    <w:name w:val="heading 2"/>
    <w:basedOn w:val="AonBodyCopy"/>
    <w:next w:val="AonBodyCopy"/>
    <w:link w:val="Heading2Char"/>
    <w:qFormat/>
    <w:rsid w:val="008B3831"/>
    <w:pPr>
      <w:keepNext/>
      <w:keepLines/>
      <w:suppressAutoHyphens/>
      <w:autoSpaceDE w:val="0"/>
      <w:autoSpaceDN w:val="0"/>
      <w:adjustRightInd w:val="0"/>
      <w:spacing w:before="240" w:after="120"/>
      <w:textAlignment w:val="center"/>
      <w:outlineLvl w:val="1"/>
    </w:pPr>
    <w:rPr>
      <w:rFonts w:eastAsia="Times New Roman"/>
      <w:sz w:val="32"/>
    </w:rPr>
  </w:style>
  <w:style w:type="paragraph" w:styleId="Heading3">
    <w:name w:val="heading 3"/>
    <w:basedOn w:val="AonBodyCopy"/>
    <w:next w:val="AonBodyCopy"/>
    <w:link w:val="Heading3Char"/>
    <w:qFormat/>
    <w:rsid w:val="008B3831"/>
    <w:pPr>
      <w:spacing w:before="240" w:after="120"/>
      <w:outlineLvl w:val="2"/>
    </w:pPr>
    <w:rPr>
      <w:sz w:val="28"/>
    </w:rPr>
  </w:style>
  <w:style w:type="paragraph" w:styleId="Heading4">
    <w:name w:val="heading 4"/>
    <w:basedOn w:val="AonBodyCopy"/>
    <w:next w:val="AonBodyCopy"/>
    <w:link w:val="Heading4Char"/>
    <w:qFormat/>
    <w:rsid w:val="008B3831"/>
    <w:pPr>
      <w:keepNext/>
      <w:keepLines/>
      <w:suppressAutoHyphens/>
      <w:autoSpaceDE w:val="0"/>
      <w:autoSpaceDN w:val="0"/>
      <w:adjustRightInd w:val="0"/>
      <w:spacing w:before="120" w:after="120" w:line="276" w:lineRule="auto"/>
      <w:textAlignment w:val="center"/>
      <w:outlineLvl w:val="3"/>
    </w:pPr>
    <w:rPr>
      <w:rFonts w:eastAsia="Times New Roman"/>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ubHead1 Char"/>
    <w:basedOn w:val="DefaultParagraphFont"/>
    <w:link w:val="Heading1"/>
    <w:rsid w:val="008B3831"/>
    <w:rPr>
      <w:rFonts w:ascii="Arial" w:eastAsia="Times New Roman" w:hAnsi="Arial" w:cs="Times New Roman"/>
      <w:color w:val="000000" w:themeColor="text1"/>
      <w:sz w:val="36"/>
      <w:szCs w:val="36"/>
      <w:lang w:val="fr-CH"/>
    </w:rPr>
  </w:style>
  <w:style w:type="character" w:customStyle="1" w:styleId="Heading2Char">
    <w:name w:val="Heading 2 Char"/>
    <w:basedOn w:val="DefaultParagraphFont"/>
    <w:link w:val="Heading2"/>
    <w:rsid w:val="008B3831"/>
    <w:rPr>
      <w:rFonts w:ascii="Arial" w:eastAsia="Times New Roman" w:hAnsi="Arial" w:cs="Times New Roman"/>
      <w:sz w:val="32"/>
      <w:szCs w:val="20"/>
      <w:lang w:val="fr-CH"/>
    </w:rPr>
  </w:style>
  <w:style w:type="character" w:customStyle="1" w:styleId="Heading3Char">
    <w:name w:val="Heading 3 Char"/>
    <w:basedOn w:val="DefaultParagraphFont"/>
    <w:link w:val="Heading3"/>
    <w:rsid w:val="008B3831"/>
    <w:rPr>
      <w:rFonts w:ascii="Arial" w:eastAsia="MS Mincho" w:hAnsi="Arial" w:cs="Times New Roman"/>
      <w:sz w:val="28"/>
      <w:szCs w:val="20"/>
      <w:lang w:val="fr-CH"/>
    </w:rPr>
  </w:style>
  <w:style w:type="character" w:customStyle="1" w:styleId="Heading4Char">
    <w:name w:val="Heading 4 Char"/>
    <w:basedOn w:val="DefaultParagraphFont"/>
    <w:link w:val="Heading4"/>
    <w:rsid w:val="008B3831"/>
    <w:rPr>
      <w:rFonts w:ascii="Arial" w:eastAsia="Times New Roman" w:hAnsi="Arial" w:cs="Times New Roman"/>
      <w:bCs/>
      <w:szCs w:val="20"/>
      <w:lang w:val="fr-CH"/>
    </w:rPr>
  </w:style>
  <w:style w:type="character" w:customStyle="1" w:styleId="AonBlue">
    <w:name w:val="Aon  Blue"/>
    <w:rsid w:val="008B3831"/>
    <w:rPr>
      <w:color w:val="0083A9"/>
    </w:rPr>
  </w:style>
  <w:style w:type="character" w:customStyle="1" w:styleId="AonDarkBlue">
    <w:name w:val="Aon  Dark Blue"/>
    <w:rsid w:val="008B3831"/>
    <w:rPr>
      <w:color w:val="8064A2" w:themeColor="accent4"/>
    </w:rPr>
  </w:style>
  <w:style w:type="character" w:customStyle="1" w:styleId="AonDarkGray">
    <w:name w:val="Aon  Dark Gray"/>
    <w:rsid w:val="008B3831"/>
    <w:rPr>
      <w:color w:val="4D4F53"/>
    </w:rPr>
  </w:style>
  <w:style w:type="character" w:customStyle="1" w:styleId="AonGold">
    <w:name w:val="Aon  Gold"/>
    <w:rsid w:val="008B3831"/>
    <w:rPr>
      <w:color w:val="F0AB00"/>
    </w:rPr>
  </w:style>
  <w:style w:type="character" w:customStyle="1" w:styleId="AonGreen">
    <w:name w:val="Aon  Green"/>
    <w:rsid w:val="008B3831"/>
    <w:rPr>
      <w:color w:val="7AB800"/>
    </w:rPr>
  </w:style>
  <w:style w:type="character" w:customStyle="1" w:styleId="AonLightBlue">
    <w:name w:val="Aon  Light Blue"/>
    <w:rsid w:val="008B3831"/>
    <w:rPr>
      <w:color w:val="5EB6E4"/>
    </w:rPr>
  </w:style>
  <w:style w:type="character" w:customStyle="1" w:styleId="AonPurple">
    <w:name w:val="Aon  Purple"/>
    <w:rsid w:val="008B3831"/>
    <w:rPr>
      <w:color w:val="4BACC6" w:themeColor="accent5"/>
    </w:rPr>
  </w:style>
  <w:style w:type="character" w:customStyle="1" w:styleId="AonRed">
    <w:name w:val="Aon  Red"/>
    <w:rsid w:val="008B3831"/>
    <w:rPr>
      <w:color w:val="E11B22"/>
    </w:rPr>
  </w:style>
  <w:style w:type="paragraph" w:customStyle="1" w:styleId="AonBodyCopy">
    <w:name w:val="Aon Body Copy"/>
    <w:basedOn w:val="Normal"/>
    <w:rsid w:val="008B3831"/>
    <w:pPr>
      <w:spacing w:after="240" w:line="264" w:lineRule="auto"/>
    </w:pPr>
  </w:style>
  <w:style w:type="paragraph" w:customStyle="1" w:styleId="AonBulletCopy">
    <w:name w:val="Aon Bullet Copy"/>
    <w:basedOn w:val="AonBodyCopy"/>
    <w:rsid w:val="008B3831"/>
    <w:pPr>
      <w:spacing w:after="120" w:line="240" w:lineRule="auto"/>
    </w:pPr>
    <w:rPr>
      <w:rFonts w:eastAsia="Times New Roman"/>
    </w:rPr>
  </w:style>
  <w:style w:type="paragraph" w:customStyle="1" w:styleId="AonBullet1">
    <w:name w:val="Aon Bullet 1"/>
    <w:basedOn w:val="AonBulletCopy"/>
    <w:rsid w:val="008B3831"/>
    <w:pPr>
      <w:numPr>
        <w:numId w:val="32"/>
      </w:numPr>
    </w:pPr>
  </w:style>
  <w:style w:type="paragraph" w:customStyle="1" w:styleId="AonBullet2">
    <w:name w:val="Aon Bullet 2"/>
    <w:basedOn w:val="AonBulletCopy"/>
    <w:rsid w:val="008B3831"/>
    <w:pPr>
      <w:numPr>
        <w:ilvl w:val="1"/>
        <w:numId w:val="32"/>
      </w:numPr>
    </w:pPr>
  </w:style>
  <w:style w:type="paragraph" w:customStyle="1" w:styleId="AonBullet3">
    <w:name w:val="Aon Bullet 3"/>
    <w:basedOn w:val="AonBulletCopy"/>
    <w:rsid w:val="008B3831"/>
    <w:pPr>
      <w:numPr>
        <w:ilvl w:val="2"/>
        <w:numId w:val="32"/>
      </w:numPr>
    </w:pPr>
  </w:style>
  <w:style w:type="paragraph" w:customStyle="1" w:styleId="AonBullet4">
    <w:name w:val="Aon Bullet 4"/>
    <w:basedOn w:val="AonBulletCopy"/>
    <w:rsid w:val="008B3831"/>
    <w:pPr>
      <w:numPr>
        <w:ilvl w:val="3"/>
        <w:numId w:val="32"/>
      </w:numPr>
    </w:pPr>
  </w:style>
  <w:style w:type="paragraph" w:customStyle="1" w:styleId="AonBullet5">
    <w:name w:val="Aon Bullet 5"/>
    <w:basedOn w:val="AonBulletCopy"/>
    <w:rsid w:val="008B3831"/>
    <w:pPr>
      <w:numPr>
        <w:ilvl w:val="4"/>
        <w:numId w:val="32"/>
      </w:numPr>
    </w:pPr>
  </w:style>
  <w:style w:type="paragraph" w:customStyle="1" w:styleId="AonFooter">
    <w:name w:val="Aon Footer"/>
    <w:basedOn w:val="Normal"/>
    <w:rsid w:val="008B3831"/>
    <w:pPr>
      <w:tabs>
        <w:tab w:val="right" w:pos="9720"/>
      </w:tabs>
    </w:pPr>
    <w:rPr>
      <w:sz w:val="16"/>
      <w:szCs w:val="16"/>
    </w:rPr>
  </w:style>
  <w:style w:type="paragraph" w:customStyle="1" w:styleId="AonBusinessUnit">
    <w:name w:val="Aon Business Unit"/>
    <w:basedOn w:val="AonFooter"/>
    <w:qFormat/>
    <w:rsid w:val="008B3831"/>
    <w:rPr>
      <w:b/>
    </w:rPr>
  </w:style>
  <w:style w:type="paragraph" w:customStyle="1" w:styleId="AonContact">
    <w:name w:val="Aon Contact"/>
    <w:basedOn w:val="AonBodyCopy"/>
    <w:rsid w:val="008B3831"/>
    <w:pPr>
      <w:spacing w:after="0"/>
    </w:pPr>
  </w:style>
  <w:style w:type="paragraph" w:customStyle="1" w:styleId="AonContactName">
    <w:name w:val="Aon Contact Name"/>
    <w:basedOn w:val="AonContact"/>
    <w:rsid w:val="008B3831"/>
    <w:rPr>
      <w:b/>
    </w:rPr>
  </w:style>
  <w:style w:type="paragraph" w:customStyle="1" w:styleId="AonDocumentSubtitle">
    <w:name w:val="Aon Document Subtitle"/>
    <w:basedOn w:val="Normal"/>
    <w:next w:val="AonBodyCopy"/>
    <w:qFormat/>
    <w:rsid w:val="008B3831"/>
    <w:pPr>
      <w:keepNext/>
      <w:keepLines/>
      <w:suppressAutoHyphens/>
      <w:autoSpaceDE w:val="0"/>
      <w:autoSpaceDN w:val="0"/>
      <w:adjustRightInd w:val="0"/>
      <w:spacing w:before="300" w:after="100"/>
      <w:textAlignment w:val="center"/>
    </w:pPr>
    <w:rPr>
      <w:rFonts w:eastAsia="Times New Roman"/>
      <w:i/>
      <w:sz w:val="32"/>
    </w:rPr>
  </w:style>
  <w:style w:type="paragraph" w:customStyle="1" w:styleId="AonDocumentTitle">
    <w:name w:val="Aon Document Title"/>
    <w:basedOn w:val="AonBodyCopy"/>
    <w:qFormat/>
    <w:rsid w:val="008B3831"/>
    <w:pPr>
      <w:spacing w:line="240" w:lineRule="auto"/>
    </w:pPr>
    <w:rPr>
      <w:sz w:val="72"/>
    </w:rPr>
  </w:style>
  <w:style w:type="character" w:customStyle="1" w:styleId="AonHeaderDividerLines">
    <w:name w:val="Aon Header Divider Lines"/>
    <w:basedOn w:val="DefaultParagraphFont"/>
    <w:rsid w:val="008B3831"/>
    <w:rPr>
      <w:position w:val="1"/>
    </w:rPr>
  </w:style>
  <w:style w:type="paragraph" w:customStyle="1" w:styleId="AonLegalCopy">
    <w:name w:val="Aon Legal Copy"/>
    <w:basedOn w:val="Normal"/>
    <w:rsid w:val="008B3831"/>
    <w:pPr>
      <w:spacing w:line="264" w:lineRule="auto"/>
    </w:pPr>
    <w:rPr>
      <w:rFonts w:eastAsia="Times New Roman"/>
      <w:sz w:val="16"/>
      <w:szCs w:val="16"/>
    </w:rPr>
  </w:style>
  <w:style w:type="numbering" w:customStyle="1" w:styleId="AonList">
    <w:name w:val="Aon List"/>
    <w:rsid w:val="008B3831"/>
    <w:pPr>
      <w:numPr>
        <w:numId w:val="32"/>
      </w:numPr>
    </w:pPr>
  </w:style>
  <w:style w:type="paragraph" w:customStyle="1" w:styleId="AonMarketPractice">
    <w:name w:val="Aon Market/Practice"/>
    <w:basedOn w:val="AonFooter"/>
    <w:qFormat/>
    <w:rsid w:val="008B3831"/>
    <w:rPr>
      <w:noProof/>
      <w:sz w:val="15"/>
    </w:rPr>
  </w:style>
  <w:style w:type="character" w:customStyle="1" w:styleId="AonProprietary">
    <w:name w:val="Aon Proprietary"/>
    <w:basedOn w:val="DefaultParagraphFont"/>
    <w:uiPriority w:val="1"/>
    <w:qFormat/>
    <w:rsid w:val="008B3831"/>
    <w:rPr>
      <w:rFonts w:asciiTheme="minorHAnsi" w:hAnsiTheme="minorHAnsi"/>
      <w:i/>
      <w:sz w:val="15"/>
      <w:szCs w:val="15"/>
    </w:rPr>
  </w:style>
  <w:style w:type="paragraph" w:customStyle="1" w:styleId="AonSource">
    <w:name w:val="Aon Source"/>
    <w:basedOn w:val="Normal"/>
    <w:qFormat/>
    <w:rsid w:val="008B3831"/>
    <w:pPr>
      <w:spacing w:before="120" w:after="360"/>
      <w:contextualSpacing/>
    </w:pPr>
    <w:rPr>
      <w:sz w:val="16"/>
      <w:szCs w:val="16"/>
    </w:rPr>
  </w:style>
  <w:style w:type="paragraph" w:customStyle="1" w:styleId="AonTableColumnHead">
    <w:name w:val="Aon Table Column Head"/>
    <w:basedOn w:val="Normal"/>
    <w:rsid w:val="008B3831"/>
    <w:pPr>
      <w:spacing w:after="60"/>
      <w:jc w:val="right"/>
    </w:pPr>
    <w:rPr>
      <w:rFonts w:eastAsia="Times" w:cs="Arial"/>
      <w:b/>
    </w:rPr>
  </w:style>
  <w:style w:type="paragraph" w:customStyle="1" w:styleId="AonTableCopy">
    <w:name w:val="Aon Table Copy"/>
    <w:basedOn w:val="Normal"/>
    <w:rsid w:val="008B3831"/>
    <w:pPr>
      <w:spacing w:before="40" w:line="200" w:lineRule="atLeast"/>
      <w:jc w:val="right"/>
    </w:pPr>
    <w:rPr>
      <w:rFonts w:cs="Arial"/>
    </w:rPr>
  </w:style>
  <w:style w:type="paragraph" w:customStyle="1" w:styleId="AonTableHeader">
    <w:name w:val="Aon Table Header"/>
    <w:basedOn w:val="Normal"/>
    <w:rsid w:val="008B3831"/>
    <w:rPr>
      <w:rFonts w:eastAsia="Times" w:cs="Arial"/>
      <w:b/>
    </w:rPr>
  </w:style>
  <w:style w:type="paragraph" w:customStyle="1" w:styleId="AonTableRowHead">
    <w:name w:val="Aon Table Row Head"/>
    <w:basedOn w:val="Normal"/>
    <w:rsid w:val="008B3831"/>
    <w:pPr>
      <w:spacing w:before="40" w:line="200" w:lineRule="atLeast"/>
    </w:pPr>
    <w:rPr>
      <w:rFonts w:cs="Arial"/>
      <w:b/>
    </w:rPr>
  </w:style>
  <w:style w:type="paragraph" w:customStyle="1" w:styleId="AonTableTitle">
    <w:name w:val="Aon Table Title"/>
    <w:basedOn w:val="Normal"/>
    <w:rsid w:val="008B3831"/>
    <w:pPr>
      <w:autoSpaceDE w:val="0"/>
      <w:autoSpaceDN w:val="0"/>
      <w:adjustRightInd w:val="0"/>
      <w:spacing w:after="240"/>
      <w:textAlignment w:val="center"/>
    </w:pPr>
    <w:rPr>
      <w:rFonts w:eastAsia="Times New Roman"/>
      <w:b/>
      <w:bCs/>
      <w:color w:val="000000"/>
    </w:rPr>
  </w:style>
  <w:style w:type="paragraph" w:customStyle="1" w:styleId="AonTOCHeader">
    <w:name w:val="Aon TOC Header"/>
    <w:basedOn w:val="Normal"/>
    <w:next w:val="Heading1"/>
    <w:rsid w:val="008B3831"/>
    <w:pPr>
      <w:spacing w:before="120" w:after="240" w:line="264" w:lineRule="auto"/>
    </w:pPr>
    <w:rPr>
      <w:sz w:val="36"/>
      <w:szCs w:val="36"/>
    </w:rPr>
  </w:style>
  <w:style w:type="paragraph" w:styleId="BalloonText">
    <w:name w:val="Balloon Text"/>
    <w:basedOn w:val="Normal"/>
    <w:link w:val="BalloonTextChar"/>
    <w:uiPriority w:val="99"/>
    <w:semiHidden/>
    <w:unhideWhenUsed/>
    <w:rsid w:val="008B3831"/>
    <w:rPr>
      <w:rFonts w:ascii="Tahoma" w:hAnsi="Tahoma" w:cs="Tahoma"/>
      <w:sz w:val="16"/>
      <w:szCs w:val="16"/>
    </w:rPr>
  </w:style>
  <w:style w:type="character" w:customStyle="1" w:styleId="BalloonTextChar">
    <w:name w:val="Balloon Text Char"/>
    <w:basedOn w:val="DefaultParagraphFont"/>
    <w:link w:val="BalloonText"/>
    <w:uiPriority w:val="99"/>
    <w:semiHidden/>
    <w:rsid w:val="008B3831"/>
    <w:rPr>
      <w:rFonts w:ascii="Tahoma" w:eastAsia="MS Mincho" w:hAnsi="Tahoma" w:cs="Tahoma"/>
      <w:sz w:val="16"/>
      <w:szCs w:val="16"/>
      <w:lang w:val="fr-CH"/>
    </w:rPr>
  </w:style>
  <w:style w:type="paragraph" w:styleId="Footer">
    <w:name w:val="footer"/>
    <w:basedOn w:val="Normal"/>
    <w:link w:val="FooterChar"/>
    <w:semiHidden/>
    <w:rsid w:val="008B3831"/>
    <w:pPr>
      <w:tabs>
        <w:tab w:val="center" w:pos="4320"/>
        <w:tab w:val="right" w:pos="8640"/>
      </w:tabs>
    </w:pPr>
  </w:style>
  <w:style w:type="character" w:customStyle="1" w:styleId="FooterChar">
    <w:name w:val="Footer Char"/>
    <w:basedOn w:val="DefaultParagraphFont"/>
    <w:link w:val="Footer"/>
    <w:semiHidden/>
    <w:rsid w:val="008B3831"/>
    <w:rPr>
      <w:rFonts w:ascii="Arial" w:eastAsia="MS Mincho" w:hAnsi="Arial" w:cs="Times New Roman"/>
      <w:sz w:val="20"/>
      <w:szCs w:val="20"/>
      <w:lang w:val="fr-CH"/>
    </w:rPr>
  </w:style>
  <w:style w:type="paragraph" w:styleId="Header">
    <w:name w:val="header"/>
    <w:basedOn w:val="Normal"/>
    <w:link w:val="HeaderChar"/>
    <w:rsid w:val="008B3831"/>
    <w:pPr>
      <w:tabs>
        <w:tab w:val="center" w:pos="4320"/>
        <w:tab w:val="right" w:pos="8640"/>
      </w:tabs>
    </w:pPr>
  </w:style>
  <w:style w:type="character" w:customStyle="1" w:styleId="HeaderChar">
    <w:name w:val="Header Char"/>
    <w:basedOn w:val="DefaultParagraphFont"/>
    <w:link w:val="Header"/>
    <w:rsid w:val="008B3831"/>
    <w:rPr>
      <w:rFonts w:ascii="Arial" w:eastAsia="MS Mincho" w:hAnsi="Arial" w:cs="Times New Roman"/>
      <w:sz w:val="20"/>
      <w:szCs w:val="20"/>
      <w:lang w:val="fr-CH"/>
    </w:rPr>
  </w:style>
  <w:style w:type="character" w:styleId="Hyperlink">
    <w:name w:val="Hyperlink"/>
    <w:aliases w:val=" Char Char Char"/>
    <w:basedOn w:val="DefaultParagraphFont"/>
    <w:rsid w:val="008B3831"/>
    <w:rPr>
      <w:color w:val="0000FF"/>
      <w:u w:val="single"/>
    </w:rPr>
  </w:style>
  <w:style w:type="paragraph" w:styleId="TOC1">
    <w:name w:val="toc 1"/>
    <w:basedOn w:val="Normal"/>
    <w:next w:val="Normal"/>
    <w:uiPriority w:val="39"/>
    <w:rsid w:val="008B3831"/>
    <w:pPr>
      <w:tabs>
        <w:tab w:val="right" w:pos="7920"/>
      </w:tabs>
      <w:spacing w:before="240" w:after="240"/>
    </w:pPr>
    <w:rPr>
      <w:b/>
      <w:noProof/>
    </w:rPr>
  </w:style>
  <w:style w:type="paragraph" w:styleId="TOC2">
    <w:name w:val="toc 2"/>
    <w:basedOn w:val="TOC1"/>
    <w:uiPriority w:val="39"/>
    <w:rsid w:val="008B3831"/>
    <w:rPr>
      <w:b w:val="0"/>
    </w:rPr>
  </w:style>
  <w:style w:type="paragraph" w:styleId="TOC3">
    <w:name w:val="toc 3"/>
    <w:basedOn w:val="Normal"/>
    <w:next w:val="Normal"/>
    <w:uiPriority w:val="39"/>
    <w:rsid w:val="008B3831"/>
    <w:pPr>
      <w:tabs>
        <w:tab w:val="right" w:pos="7920"/>
      </w:tabs>
      <w:spacing w:line="480" w:lineRule="auto"/>
      <w:ind w:left="360"/>
    </w:pPr>
    <w:rPr>
      <w:rFonts w:eastAsia="Times"/>
    </w:rPr>
  </w:style>
  <w:style w:type="paragraph" w:styleId="TOC4">
    <w:name w:val="toc 4"/>
    <w:basedOn w:val="Normal"/>
    <w:next w:val="Normal"/>
    <w:autoRedefine/>
    <w:uiPriority w:val="39"/>
    <w:rsid w:val="008B3831"/>
    <w:pPr>
      <w:tabs>
        <w:tab w:val="right" w:pos="7920"/>
      </w:tabs>
      <w:spacing w:line="480" w:lineRule="auto"/>
      <w:ind w:left="720"/>
    </w:pPr>
    <w:rPr>
      <w:rFonts w:eastAsia="Times"/>
    </w:rPr>
  </w:style>
  <w:style w:type="paragraph" w:styleId="TOC6">
    <w:name w:val="toc 6"/>
    <w:basedOn w:val="Normal"/>
    <w:next w:val="Normal"/>
    <w:autoRedefine/>
    <w:semiHidden/>
    <w:rsid w:val="008B3831"/>
    <w:pPr>
      <w:ind w:left="1000"/>
    </w:pPr>
    <w:rPr>
      <w:rFonts w:ascii="Times New Roman" w:hAnsi="Times New Roman"/>
    </w:rPr>
  </w:style>
  <w:style w:type="paragraph" w:styleId="TOC7">
    <w:name w:val="toc 7"/>
    <w:basedOn w:val="Normal"/>
    <w:next w:val="Normal"/>
    <w:autoRedefine/>
    <w:semiHidden/>
    <w:rsid w:val="008B3831"/>
    <w:pPr>
      <w:ind w:left="1200"/>
    </w:pPr>
    <w:rPr>
      <w:rFonts w:ascii="Times New Roman" w:hAnsi="Times New Roman"/>
    </w:rPr>
  </w:style>
  <w:style w:type="paragraph" w:styleId="TOC8">
    <w:name w:val="toc 8"/>
    <w:basedOn w:val="Normal"/>
    <w:next w:val="Normal"/>
    <w:autoRedefine/>
    <w:semiHidden/>
    <w:rsid w:val="008B3831"/>
    <w:pPr>
      <w:ind w:left="1400"/>
    </w:pPr>
    <w:rPr>
      <w:rFonts w:ascii="Times New Roman" w:hAnsi="Times New Roman"/>
    </w:rPr>
  </w:style>
  <w:style w:type="paragraph" w:styleId="TOC9">
    <w:name w:val="toc 9"/>
    <w:basedOn w:val="Normal"/>
    <w:next w:val="Normal"/>
    <w:autoRedefine/>
    <w:semiHidden/>
    <w:rsid w:val="008B3831"/>
    <w:pPr>
      <w:ind w:left="1600"/>
    </w:pPr>
    <w:rPr>
      <w:rFonts w:ascii="Times New Roman" w:hAnsi="Times New Roman"/>
    </w:rPr>
  </w:style>
  <w:style w:type="paragraph" w:customStyle="1" w:styleId="AonMediaContact">
    <w:name w:val="Aon Media Contact"/>
    <w:basedOn w:val="Normal"/>
    <w:uiPriority w:val="99"/>
    <w:rsid w:val="008B3831"/>
    <w:rPr>
      <w:rFonts w:cs="Arial"/>
      <w:b/>
      <w:sz w:val="16"/>
      <w:szCs w:val="16"/>
    </w:rPr>
  </w:style>
  <w:style w:type="paragraph" w:styleId="NormalWeb">
    <w:name w:val="Normal (Web)"/>
    <w:basedOn w:val="Normal"/>
    <w:uiPriority w:val="99"/>
    <w:unhideWhenUsed/>
    <w:rsid w:val="008B3831"/>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rsid w:val="008B3831"/>
  </w:style>
  <w:style w:type="character" w:styleId="CommentReference">
    <w:name w:val="annotation reference"/>
    <w:basedOn w:val="DefaultParagraphFont"/>
    <w:uiPriority w:val="99"/>
    <w:semiHidden/>
    <w:unhideWhenUsed/>
    <w:rsid w:val="008B3831"/>
    <w:rPr>
      <w:sz w:val="16"/>
      <w:szCs w:val="16"/>
    </w:rPr>
  </w:style>
  <w:style w:type="paragraph" w:styleId="CommentText">
    <w:name w:val="annotation text"/>
    <w:aliases w:val=" Char Char"/>
    <w:basedOn w:val="Normal"/>
    <w:link w:val="CommentTextChar"/>
    <w:uiPriority w:val="99"/>
    <w:semiHidden/>
    <w:unhideWhenUsed/>
    <w:rsid w:val="008B3831"/>
  </w:style>
  <w:style w:type="character" w:customStyle="1" w:styleId="CommentTextChar">
    <w:name w:val="Comment Text Char"/>
    <w:aliases w:val=" Char Char Char1"/>
    <w:basedOn w:val="DefaultParagraphFont"/>
    <w:link w:val="CommentText"/>
    <w:uiPriority w:val="99"/>
    <w:semiHidden/>
    <w:rsid w:val="008B3831"/>
    <w:rPr>
      <w:rFonts w:ascii="Arial" w:eastAsia="MS Mincho" w:hAnsi="Arial" w:cs="Times New Roman"/>
      <w:sz w:val="20"/>
      <w:szCs w:val="20"/>
      <w:lang w:val="fr-CH"/>
    </w:rPr>
  </w:style>
  <w:style w:type="character" w:styleId="FollowedHyperlink">
    <w:name w:val="FollowedHyperlink"/>
    <w:basedOn w:val="DefaultParagraphFont"/>
    <w:uiPriority w:val="99"/>
    <w:semiHidden/>
    <w:unhideWhenUsed/>
    <w:rsid w:val="008B3831"/>
    <w:rPr>
      <w:color w:val="800080" w:themeColor="followedHyperlink"/>
      <w:u w:val="single"/>
    </w:rPr>
  </w:style>
  <w:style w:type="character" w:customStyle="1" w:styleId="autogrow-textarea">
    <w:name w:val="autogrow-textarea"/>
    <w:basedOn w:val="DefaultParagraphFont"/>
    <w:rsid w:val="008B3831"/>
  </w:style>
  <w:style w:type="paragraph" w:styleId="CommentSubject">
    <w:name w:val="annotation subject"/>
    <w:basedOn w:val="CommentText"/>
    <w:next w:val="CommentText"/>
    <w:link w:val="CommentSubjectChar"/>
    <w:uiPriority w:val="99"/>
    <w:semiHidden/>
    <w:unhideWhenUsed/>
    <w:rsid w:val="008B3831"/>
    <w:rPr>
      <w:b/>
      <w:bCs/>
    </w:rPr>
  </w:style>
  <w:style w:type="character" w:customStyle="1" w:styleId="CommentSubjectChar">
    <w:name w:val="Comment Subject Char"/>
    <w:basedOn w:val="CommentTextChar"/>
    <w:link w:val="CommentSubject"/>
    <w:uiPriority w:val="99"/>
    <w:semiHidden/>
    <w:rsid w:val="008B3831"/>
    <w:rPr>
      <w:rFonts w:ascii="Arial" w:eastAsia="MS Mincho" w:hAnsi="Arial" w:cs="Times New Roman"/>
      <w:b/>
      <w:bCs/>
      <w:sz w:val="20"/>
      <w:szCs w:val="20"/>
      <w:lang w:val="fr-CH"/>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6"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fabio.peyer@aonhewitt.com" TargetMode="External"/><Relationship Id="rId8" Type="http://schemas.openxmlformats.org/officeDocument/2006/relationships/hyperlink" Target="http://www.aon.com" TargetMode="External"/><Relationship Id="rId9" Type="http://schemas.openxmlformats.org/officeDocument/2006/relationships/hyperlink" Target="http://www.aon.com/manchesterunited" TargetMode="External"/><Relationship Id="rId10"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1070</Words>
  <Characters>6099</Characters>
  <Application>Microsoft Macintosh Word</Application>
  <DocSecurity>0</DocSecurity>
  <Lines>50</Lines>
  <Paragraphs>12</Paragraphs>
  <ScaleCrop>false</ScaleCrop>
  <HeadingPairs>
    <vt:vector size="2" baseType="variant">
      <vt:variant>
        <vt:lpstr>Title</vt:lpstr>
      </vt:variant>
      <vt:variant>
        <vt:i4>1</vt:i4>
      </vt:variant>
    </vt:vector>
  </HeadingPairs>
  <TitlesOfParts>
    <vt:vector size="1" baseType="lpstr">
      <vt:lpstr/>
    </vt:vector>
  </TitlesOfParts>
  <Company>Press'n'Relations</Company>
  <LinksUpToDate>false</LinksUpToDate>
  <CharactersWithSpaces>7490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Désirée Müller</cp:lastModifiedBy>
  <cp:revision>5</cp:revision>
  <cp:lastPrinted>2015-07-16T15:22:00Z</cp:lastPrinted>
  <dcterms:created xsi:type="dcterms:W3CDTF">2015-07-16T15:15:00Z</dcterms:created>
  <dcterms:modified xsi:type="dcterms:W3CDTF">2015-07-17T06:57:00Z</dcterms:modified>
</cp:coreProperties>
</file>