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E55" w:rsidRDefault="00C44E55" w:rsidP="00C44E55">
      <w:pPr>
        <w:rPr>
          <w:sz w:val="16"/>
          <w:szCs w:val="16"/>
          <w:lang w:val="fr-FR"/>
        </w:rPr>
      </w:pPr>
      <w:bookmarkStart w:id="0" w:name="OLE_LINK7"/>
      <w:bookmarkStart w:id="1" w:name="OLE_LINK8"/>
      <w:bookmarkStart w:id="2" w:name="OLE_LINK1"/>
      <w:bookmarkStart w:id="3" w:name="OLE_LINK2"/>
      <w:bookmarkStart w:id="4" w:name="OLE_LINK3"/>
      <w:bookmarkStart w:id="5" w:name="OLE_LINK4"/>
    </w:p>
    <w:tbl>
      <w:tblPr>
        <w:tblW w:w="9139" w:type="dxa"/>
        <w:tblCellMar>
          <w:left w:w="70" w:type="dxa"/>
          <w:right w:w="70" w:type="dxa"/>
        </w:tblCellMar>
        <w:tblLook w:val="0000"/>
      </w:tblPr>
      <w:tblGrid>
        <w:gridCol w:w="4604"/>
        <w:gridCol w:w="4535"/>
      </w:tblGrid>
      <w:tr w:rsidR="00C44E55" w:rsidRPr="00524DD4">
        <w:trPr>
          <w:trHeight w:val="1097"/>
        </w:trPr>
        <w:tc>
          <w:tcPr>
            <w:tcW w:w="4604" w:type="dxa"/>
          </w:tcPr>
          <w:p w:rsidR="00C44E55" w:rsidRPr="00FD2298" w:rsidRDefault="00C44E55" w:rsidP="00033678">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w:t>
            </w:r>
            <w:r>
              <w:rPr>
                <w:noProof/>
                <w:sz w:val="16"/>
                <w:szCs w:val="18"/>
                <w:lang w:val="de-CH"/>
              </w:rPr>
              <w:t>Schweiz</w:t>
            </w:r>
            <w:r w:rsidRPr="00FD2298">
              <w:rPr>
                <w:noProof/>
                <w:sz w:val="16"/>
                <w:szCs w:val="18"/>
                <w:lang w:val="de-CH"/>
              </w:rPr>
              <w:t xml:space="preserve">) AG – </w:t>
            </w:r>
            <w:r>
              <w:rPr>
                <w:noProof/>
                <w:sz w:val="16"/>
                <w:szCs w:val="18"/>
                <w:lang w:val="de-CH"/>
              </w:rPr>
              <w:t>Fabio Peyer</w:t>
            </w:r>
          </w:p>
          <w:p w:rsidR="00C44E55" w:rsidRPr="001252FF" w:rsidRDefault="00C44E55" w:rsidP="00033678">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4" w:history="1">
              <w:r w:rsidRPr="001252FF">
                <w:rPr>
                  <w:noProof/>
                  <w:sz w:val="16"/>
                  <w:szCs w:val="18"/>
                  <w:lang w:val="de-CH"/>
                </w:rPr>
                <w:t>fabio.peyer@aonhewitt.com</w:t>
              </w:r>
            </w:hyperlink>
            <w:r w:rsidRPr="001252FF">
              <w:rPr>
                <w:noProof/>
                <w:sz w:val="16"/>
                <w:szCs w:val="18"/>
                <w:lang w:val="de-CH"/>
              </w:rPr>
              <w:t xml:space="preserve"> – ww.aonhewitt.ch</w:t>
            </w:r>
          </w:p>
        </w:tc>
        <w:tc>
          <w:tcPr>
            <w:tcW w:w="4535" w:type="dxa"/>
          </w:tcPr>
          <w:p w:rsidR="00C44E55" w:rsidRPr="00FD2298" w:rsidRDefault="00C44E55" w:rsidP="00033678">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C44E55" w:rsidRPr="00FD2298" w:rsidRDefault="00C44E55" w:rsidP="00033678">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C44E55" w:rsidRPr="00A87D41" w:rsidRDefault="00C44E55" w:rsidP="00C44E55">
      <w:pPr>
        <w:rPr>
          <w:sz w:val="16"/>
          <w:szCs w:val="16"/>
          <w:lang w:val="de-CH"/>
        </w:rPr>
      </w:pPr>
    </w:p>
    <w:bookmarkEnd w:id="0"/>
    <w:bookmarkEnd w:id="1"/>
    <w:p w:rsidR="00C44E55" w:rsidRDefault="00C44E55" w:rsidP="00C44E55">
      <w:pPr>
        <w:rPr>
          <w:lang w:val="de-DE"/>
        </w:rPr>
      </w:pPr>
    </w:p>
    <w:p w:rsidR="00C44E55" w:rsidRPr="00321656" w:rsidRDefault="00C44E55" w:rsidP="00C44E55">
      <w:pPr>
        <w:rPr>
          <w:lang w:val="de-DE"/>
        </w:rPr>
      </w:pPr>
    </w:p>
    <w:p w:rsidR="00C44E55" w:rsidRPr="00ED60BD" w:rsidRDefault="00C44E55" w:rsidP="00C44E55">
      <w:pPr>
        <w:widowControl w:val="0"/>
        <w:spacing w:line="312" w:lineRule="auto"/>
        <w:ind w:right="425"/>
        <w:rPr>
          <w:b/>
          <w:bCs/>
          <w:w w:val="99"/>
          <w:szCs w:val="28"/>
          <w:lang w:val="de-DE"/>
        </w:rPr>
      </w:pPr>
      <w:bookmarkStart w:id="6" w:name="OLE_LINK17"/>
      <w:bookmarkStart w:id="7" w:name="OLE_LINK18"/>
      <w:r>
        <w:rPr>
          <w:b/>
          <w:bCs/>
          <w:w w:val="99"/>
          <w:szCs w:val="28"/>
          <w:lang w:val="de-DE"/>
        </w:rPr>
        <w:t>Gleicher Lohn für gleiche Arbeit mit dem Aon Hewitt Equal Pay Risk Analyzer</w:t>
      </w:r>
      <w:r w:rsidRPr="0026612A">
        <w:rPr>
          <w:b/>
          <w:bCs/>
          <w:w w:val="99"/>
          <w:szCs w:val="28"/>
          <w:vertAlign w:val="superscript"/>
          <w:lang w:val="de-DE"/>
        </w:rPr>
        <w:t>TM</w:t>
      </w:r>
      <w:r>
        <w:rPr>
          <w:b/>
          <w:bCs/>
          <w:w w:val="99"/>
          <w:szCs w:val="28"/>
          <w:lang w:val="de-DE"/>
        </w:rPr>
        <w:t xml:space="preserve"> </w:t>
      </w:r>
    </w:p>
    <w:p w:rsidR="00C44E55" w:rsidRDefault="00C44E55" w:rsidP="00C44E55">
      <w:pPr>
        <w:widowControl w:val="0"/>
        <w:spacing w:line="312" w:lineRule="auto"/>
        <w:ind w:right="425"/>
        <w:rPr>
          <w:lang w:val="de-DE"/>
        </w:rPr>
      </w:pPr>
      <w:r>
        <w:rPr>
          <w:lang w:val="de-DE"/>
        </w:rPr>
        <w:t>Dank eines effizienten Analyse-Ansatzes können Unternehmen Lohnungleichheiten schnell eruieren, ausgleichen und so ihr positives Image stärken</w:t>
      </w:r>
    </w:p>
    <w:p w:rsidR="00C44E55" w:rsidRPr="00A87D41" w:rsidRDefault="00C44E55" w:rsidP="00C44E55">
      <w:pPr>
        <w:widowControl w:val="0"/>
        <w:spacing w:line="312" w:lineRule="auto"/>
        <w:ind w:right="425"/>
        <w:rPr>
          <w:b/>
          <w:lang w:val="de-CH"/>
        </w:rPr>
      </w:pPr>
    </w:p>
    <w:p w:rsidR="00C44E55" w:rsidRDefault="00C44E55" w:rsidP="00C44E55">
      <w:pPr>
        <w:spacing w:line="312" w:lineRule="auto"/>
        <w:ind w:right="992"/>
        <w:rPr>
          <w:rFonts w:eastAsia="Times New Roman"/>
          <w:b/>
          <w:lang w:val="de-DE" w:eastAsia="de-DE"/>
        </w:rPr>
      </w:pPr>
      <w:r w:rsidRPr="0069369F">
        <w:rPr>
          <w:rFonts w:eastAsia="Times New Roman"/>
          <w:b/>
          <w:bCs/>
          <w:lang w:val="de-DE" w:eastAsia="de-DE"/>
        </w:rPr>
        <w:t>Zürich (</w:t>
      </w:r>
      <w:r w:rsidR="0069369F" w:rsidRPr="0069369F">
        <w:rPr>
          <w:rFonts w:eastAsia="Times New Roman"/>
          <w:b/>
          <w:bCs/>
          <w:lang w:val="de-DE" w:eastAsia="de-DE"/>
        </w:rPr>
        <w:t>18</w:t>
      </w:r>
      <w:r w:rsidRPr="0069369F">
        <w:rPr>
          <w:rFonts w:eastAsia="Times New Roman"/>
          <w:b/>
          <w:bCs/>
          <w:lang w:val="de-DE" w:eastAsia="de-DE"/>
        </w:rPr>
        <w:t>. November 2014)</w:t>
      </w:r>
      <w:r w:rsidRPr="0069369F">
        <w:rPr>
          <w:rFonts w:eastAsia="Times New Roman"/>
          <w:b/>
          <w:lang w:val="de-DE" w:eastAsia="de-DE"/>
        </w:rPr>
        <w:t xml:space="preserve"> –</w:t>
      </w:r>
      <w:r w:rsidRPr="00CC037B">
        <w:rPr>
          <w:rFonts w:eastAsia="Times New Roman"/>
          <w:b/>
          <w:lang w:val="de-DE" w:eastAsia="de-DE"/>
        </w:rPr>
        <w:t xml:space="preserve"> </w:t>
      </w:r>
      <w:r>
        <w:rPr>
          <w:rFonts w:eastAsia="Times New Roman"/>
          <w:b/>
          <w:lang w:val="de-DE" w:eastAsia="de-DE"/>
        </w:rPr>
        <w:t xml:space="preserve">Unternehmen, die das Prinzip der Lohngleichheit für Mann und Frau nicht einhalten, erleiden bei Bekanntwerden schnell einen Reputationsschaden. Entsprechend schwierig gestaltet sich dann </w:t>
      </w:r>
      <w:r w:rsidRPr="00A87D41">
        <w:rPr>
          <w:lang w:val="de-CH"/>
        </w:rPr>
        <w:t>–</w:t>
      </w:r>
      <w:r>
        <w:rPr>
          <w:rFonts w:eastAsia="Times New Roman"/>
          <w:b/>
          <w:lang w:val="de-DE" w:eastAsia="de-DE"/>
        </w:rPr>
        <w:t xml:space="preserve"> auch w</w:t>
      </w:r>
      <w:r>
        <w:rPr>
          <w:rFonts w:eastAsia="Times New Roman"/>
          <w:b/>
          <w:lang w:val="de-DE" w:eastAsia="de-DE"/>
        </w:rPr>
        <w:t>e</w:t>
      </w:r>
      <w:r>
        <w:rPr>
          <w:rFonts w:eastAsia="Times New Roman"/>
          <w:b/>
          <w:lang w:val="de-DE" w:eastAsia="de-DE"/>
        </w:rPr>
        <w:t>gen dem anhaltenden Fachkräftemangel – die Rekrutierung von Mitarbeite</w:t>
      </w:r>
      <w:r>
        <w:rPr>
          <w:rFonts w:eastAsia="Times New Roman"/>
          <w:b/>
          <w:lang w:val="de-DE" w:eastAsia="de-DE"/>
        </w:rPr>
        <w:t>n</w:t>
      </w:r>
      <w:r>
        <w:rPr>
          <w:rFonts w:eastAsia="Times New Roman"/>
          <w:b/>
          <w:lang w:val="de-DE" w:eastAsia="de-DE"/>
        </w:rPr>
        <w:t xml:space="preserve">den. Das HR-Beratungsunternehmen Aon Hewitt hat deshalb </w:t>
      </w:r>
      <w:r w:rsidRPr="00980D04">
        <w:rPr>
          <w:rFonts w:eastAsia="Times New Roman"/>
          <w:b/>
          <w:lang w:val="de-DE" w:eastAsia="de-DE"/>
        </w:rPr>
        <w:t>den</w:t>
      </w:r>
      <w:r>
        <w:rPr>
          <w:rFonts w:eastAsia="Times New Roman"/>
          <w:b/>
          <w:lang w:val="de-DE" w:eastAsia="de-DE"/>
        </w:rPr>
        <w:t xml:space="preserve"> Equal Pay Risk Analyzer</w:t>
      </w:r>
      <w:r w:rsidRPr="0026612A">
        <w:rPr>
          <w:rFonts w:eastAsia="Times New Roman"/>
          <w:b/>
          <w:vertAlign w:val="superscript"/>
          <w:lang w:val="de-DE" w:eastAsia="de-DE"/>
        </w:rPr>
        <w:t>TM</w:t>
      </w:r>
      <w:r>
        <w:rPr>
          <w:rFonts w:eastAsia="Times New Roman"/>
          <w:b/>
          <w:lang w:val="de-DE" w:eastAsia="de-DE"/>
        </w:rPr>
        <w:t xml:space="preserve"> lanciert, eine Methode, um Lohnungleichheiten innerhalb von Vergleichsgruppen schnell und kostengünstig zu identifizieren. Damit können sich Firmen nicht nur als Vorzeigeunternehmen in Sachen Lohngleichheit pos</w:t>
      </w:r>
      <w:r>
        <w:rPr>
          <w:rFonts w:eastAsia="Times New Roman"/>
          <w:b/>
          <w:lang w:val="de-DE" w:eastAsia="de-DE"/>
        </w:rPr>
        <w:t>i</w:t>
      </w:r>
      <w:r>
        <w:rPr>
          <w:rFonts w:eastAsia="Times New Roman"/>
          <w:b/>
          <w:lang w:val="de-DE" w:eastAsia="de-DE"/>
        </w:rPr>
        <w:t>tionieren, sie wappnen sich darüber hinaus für ein vom Bundesrat in Auftrag gegebenes, neues Gesetz. Es verlangt, die Gleichbehandlung von Frauen und Männern regelmässig zu überprüfen und nachzuweisen.</w:t>
      </w:r>
    </w:p>
    <w:p w:rsidR="00C44E55" w:rsidRDefault="00C44E55" w:rsidP="00C44E55">
      <w:pPr>
        <w:spacing w:line="312" w:lineRule="auto"/>
        <w:ind w:right="992"/>
        <w:rPr>
          <w:rFonts w:eastAsia="Times New Roman"/>
          <w:b/>
          <w:lang w:val="de-DE" w:eastAsia="de-DE"/>
        </w:rPr>
      </w:pPr>
    </w:p>
    <w:p w:rsidR="003C6AF6" w:rsidRDefault="00C44E55" w:rsidP="00C44E55">
      <w:pPr>
        <w:spacing w:line="312" w:lineRule="auto"/>
        <w:ind w:right="992"/>
        <w:rPr>
          <w:rFonts w:eastAsia="Times New Roman"/>
          <w:lang w:val="de-DE" w:eastAsia="de-DE"/>
        </w:rPr>
      </w:pPr>
      <w:r>
        <w:rPr>
          <w:rFonts w:eastAsia="Times New Roman"/>
          <w:lang w:val="de-DE" w:eastAsia="de-DE"/>
        </w:rPr>
        <w:t>Der Bundesrat hat am 22. Oktober 2014 bekanntgegeben, das Prinzip „Gleicher Lohn für gleiche Arbeit“ im Gesetz verankern zu wollen. Er hat deshalb die Ausarbeitung eines entsprechenden Gesetzesvorschlags in Auftrag gegeben, welcher Mitte näc</w:t>
      </w:r>
      <w:r>
        <w:rPr>
          <w:rFonts w:eastAsia="Times New Roman"/>
          <w:lang w:val="de-DE" w:eastAsia="de-DE"/>
        </w:rPr>
        <w:t>h</w:t>
      </w:r>
      <w:r>
        <w:rPr>
          <w:rFonts w:eastAsia="Times New Roman"/>
          <w:lang w:val="de-DE" w:eastAsia="de-DE"/>
        </w:rPr>
        <w:t>sten Jahres vorliegen soll. Das Gesetz soll verlangen, dass Unternehmen mit mehr als 50 Mitarbeitenden alle drei Jahre nachweisen, die Lohngleichheit für Mann und Frau zu gewährleisten. Die Überprüfung soll durch unabhängige Berater vorgeno</w:t>
      </w:r>
      <w:r>
        <w:rPr>
          <w:rFonts w:eastAsia="Times New Roman"/>
          <w:lang w:val="de-DE" w:eastAsia="de-DE"/>
        </w:rPr>
        <w:t>m</w:t>
      </w:r>
      <w:r>
        <w:rPr>
          <w:rFonts w:eastAsia="Times New Roman"/>
          <w:lang w:val="de-DE" w:eastAsia="de-DE"/>
        </w:rPr>
        <w:t>men werden. Aon Hewitt bietet bereits heute die Möglichkeit, mittels eines klar stru</w:t>
      </w:r>
      <w:r>
        <w:rPr>
          <w:rFonts w:eastAsia="Times New Roman"/>
          <w:lang w:val="de-DE" w:eastAsia="de-DE"/>
        </w:rPr>
        <w:t>k</w:t>
      </w:r>
      <w:r>
        <w:rPr>
          <w:rFonts w:eastAsia="Times New Roman"/>
          <w:lang w:val="de-DE" w:eastAsia="de-DE"/>
        </w:rPr>
        <w:t>turierten Lösungsansatzes schnell und kostengünstig Entlohnungsunterschiede au</w:t>
      </w:r>
      <w:r>
        <w:rPr>
          <w:rFonts w:eastAsia="Times New Roman"/>
          <w:lang w:val="de-DE" w:eastAsia="de-DE"/>
        </w:rPr>
        <w:t>f</w:t>
      </w:r>
      <w:r>
        <w:rPr>
          <w:rFonts w:eastAsia="Times New Roman"/>
          <w:lang w:val="de-DE" w:eastAsia="de-DE"/>
        </w:rPr>
        <w:t>zuspüren und Lösungsvorschläge zu erarbeiten. Damit können allfällige Differenzen ausgeglichen und so der verlangte Nachweis erbracht werden. „Unternehmen kö</w:t>
      </w:r>
      <w:r>
        <w:rPr>
          <w:rFonts w:eastAsia="Times New Roman"/>
          <w:lang w:val="de-DE" w:eastAsia="de-DE"/>
        </w:rPr>
        <w:t>n</w:t>
      </w:r>
      <w:r>
        <w:rPr>
          <w:rFonts w:eastAsia="Times New Roman"/>
          <w:lang w:val="de-DE" w:eastAsia="de-DE"/>
        </w:rPr>
        <w:t xml:space="preserve">nen mit </w:t>
      </w:r>
      <w:r w:rsidRPr="00980D04">
        <w:rPr>
          <w:rFonts w:eastAsia="Times New Roman"/>
          <w:lang w:val="de-DE" w:eastAsia="de-DE"/>
        </w:rPr>
        <w:t>dem</w:t>
      </w:r>
      <w:r>
        <w:rPr>
          <w:rFonts w:eastAsia="Times New Roman"/>
          <w:lang w:val="de-DE" w:eastAsia="de-DE"/>
        </w:rPr>
        <w:t xml:space="preserve"> von Aon Hewitt entwickelten Lösungsansatz Lohnungleichheiten ident</w:t>
      </w:r>
      <w:r>
        <w:rPr>
          <w:rFonts w:eastAsia="Times New Roman"/>
          <w:lang w:val="de-DE" w:eastAsia="de-DE"/>
        </w:rPr>
        <w:t>i</w:t>
      </w:r>
      <w:r>
        <w:rPr>
          <w:rFonts w:eastAsia="Times New Roman"/>
          <w:lang w:val="de-DE" w:eastAsia="de-DE"/>
        </w:rPr>
        <w:t>fizieren und sich so frühzeitig, vor Inkrafttreten des Gesetzes, als Vorzeigeunterne</w:t>
      </w:r>
      <w:r>
        <w:rPr>
          <w:rFonts w:eastAsia="Times New Roman"/>
          <w:lang w:val="de-DE" w:eastAsia="de-DE"/>
        </w:rPr>
        <w:t>h</w:t>
      </w:r>
      <w:r>
        <w:rPr>
          <w:rFonts w:eastAsia="Times New Roman"/>
          <w:lang w:val="de-DE" w:eastAsia="de-DE"/>
        </w:rPr>
        <w:t xml:space="preserve">men am Markt positionieren“, </w:t>
      </w:r>
      <w:r w:rsidR="00D20D03">
        <w:rPr>
          <w:rFonts w:eastAsia="Times New Roman"/>
          <w:lang w:val="de-DE" w:eastAsia="de-DE"/>
        </w:rPr>
        <w:t xml:space="preserve">sagt </w:t>
      </w:r>
      <w:r w:rsidR="00D20D03" w:rsidRPr="00D20D03">
        <w:rPr>
          <w:rFonts w:eastAsia="Times New Roman"/>
          <w:lang w:val="de-DE" w:eastAsia="de-DE"/>
        </w:rPr>
        <w:t>Stephan Nyfeler, Senio</w:t>
      </w:r>
      <w:r w:rsidR="002F4BEA">
        <w:rPr>
          <w:rFonts w:eastAsia="Times New Roman"/>
          <w:lang w:val="de-DE" w:eastAsia="de-DE"/>
        </w:rPr>
        <w:t xml:space="preserve">r Account Execuitve </w:t>
      </w:r>
      <w:r w:rsidR="001421E9">
        <w:rPr>
          <w:rFonts w:eastAsia="Times New Roman"/>
          <w:lang w:val="de-DE" w:eastAsia="de-DE"/>
        </w:rPr>
        <w:t>Gl</w:t>
      </w:r>
      <w:r w:rsidR="001421E9">
        <w:rPr>
          <w:rFonts w:eastAsia="Times New Roman"/>
          <w:lang w:val="de-DE" w:eastAsia="de-DE"/>
        </w:rPr>
        <w:t>o</w:t>
      </w:r>
      <w:r w:rsidR="001421E9">
        <w:rPr>
          <w:rFonts w:eastAsia="Times New Roman"/>
          <w:lang w:val="de-DE" w:eastAsia="de-DE"/>
        </w:rPr>
        <w:t xml:space="preserve">bal Clients </w:t>
      </w:r>
      <w:r w:rsidR="00D20D03" w:rsidRPr="00D20D03">
        <w:rPr>
          <w:rFonts w:eastAsia="Times New Roman"/>
          <w:lang w:val="de-DE" w:eastAsia="de-DE"/>
        </w:rPr>
        <w:t xml:space="preserve">bei Aon Hewitt Schweiz. </w:t>
      </w:r>
      <w:r>
        <w:rPr>
          <w:rFonts w:eastAsia="Times New Roman"/>
          <w:lang w:val="de-DE" w:eastAsia="de-DE"/>
        </w:rPr>
        <w:t>Der Audit eines erfahrenen</w:t>
      </w:r>
      <w:r w:rsidR="004A2920">
        <w:rPr>
          <w:rFonts w:eastAsia="Times New Roman"/>
          <w:lang w:val="de-DE" w:eastAsia="de-DE"/>
        </w:rPr>
        <w:t xml:space="preserve"> und </w:t>
      </w:r>
      <w:r>
        <w:rPr>
          <w:rFonts w:eastAsia="Times New Roman"/>
          <w:lang w:val="de-DE" w:eastAsia="de-DE"/>
        </w:rPr>
        <w:t>unabhängigen Ber</w:t>
      </w:r>
      <w:r>
        <w:rPr>
          <w:rFonts w:eastAsia="Times New Roman"/>
          <w:lang w:val="de-DE" w:eastAsia="de-DE"/>
        </w:rPr>
        <w:t>a</w:t>
      </w:r>
      <w:r>
        <w:rPr>
          <w:rFonts w:eastAsia="Times New Roman"/>
          <w:lang w:val="de-DE" w:eastAsia="de-DE"/>
        </w:rPr>
        <w:t xml:space="preserve">ters verhelfe Firmen zu mehr Glaubwürdigkeit beim Thema Lohngerechtigkeit mit dem Ziel der Gleichstellung von Mann und Frau, ist </w:t>
      </w:r>
      <w:r w:rsidR="002128F1">
        <w:rPr>
          <w:rFonts w:eastAsia="Times New Roman"/>
          <w:lang w:val="de-DE" w:eastAsia="de-DE"/>
        </w:rPr>
        <w:t>Nyfeler</w:t>
      </w:r>
      <w:r>
        <w:rPr>
          <w:rFonts w:eastAsia="Times New Roman"/>
          <w:lang w:val="de-DE" w:eastAsia="de-DE"/>
        </w:rPr>
        <w:t xml:space="preserve"> überzeugt.</w:t>
      </w:r>
    </w:p>
    <w:p w:rsidR="003C6AF6" w:rsidRDefault="003C6AF6" w:rsidP="00C44E55">
      <w:pPr>
        <w:spacing w:line="312" w:lineRule="auto"/>
        <w:ind w:right="992"/>
        <w:rPr>
          <w:rFonts w:eastAsia="Times New Roman"/>
          <w:lang w:val="de-DE" w:eastAsia="de-DE"/>
        </w:rPr>
      </w:pPr>
    </w:p>
    <w:tbl>
      <w:tblPr>
        <w:tblW w:w="9498" w:type="dxa"/>
        <w:tblInd w:w="108" w:type="dxa"/>
        <w:tblLayout w:type="fixed"/>
        <w:tblLook w:val="00A0"/>
      </w:tblPr>
      <w:tblGrid>
        <w:gridCol w:w="1985"/>
        <w:gridCol w:w="7513"/>
      </w:tblGrid>
      <w:tr w:rsidR="003C6AF6" w:rsidRPr="00CF79B9">
        <w:trPr>
          <w:trHeight w:val="2410"/>
        </w:trPr>
        <w:tc>
          <w:tcPr>
            <w:tcW w:w="1985" w:type="dxa"/>
          </w:tcPr>
          <w:p w:rsidR="003C6AF6" w:rsidRPr="00124AF2" w:rsidRDefault="0073348D" w:rsidP="00FC6215">
            <w:pPr>
              <w:widowControl w:val="0"/>
              <w:tabs>
                <w:tab w:val="left" w:pos="3969"/>
              </w:tabs>
              <w:spacing w:line="220" w:lineRule="atLeast"/>
              <w:ind w:right="176"/>
              <w:rPr>
                <w:rFonts w:cs="Calibri"/>
                <w:sz w:val="16"/>
                <w:szCs w:val="26"/>
                <w:lang w:val="de-CH"/>
              </w:rPr>
            </w:pPr>
            <w:r>
              <w:rPr>
                <w:rFonts w:cs="Calibri"/>
                <w:noProof/>
                <w:sz w:val="16"/>
                <w:szCs w:val="26"/>
                <w:lang w:val="de-DE" w:eastAsia="de-DE"/>
              </w:rPr>
              <w:drawing>
                <wp:inline distT="0" distB="0" distL="0" distR="0">
                  <wp:extent cx="1117600" cy="1714500"/>
                  <wp:effectExtent l="25400" t="0" r="0" b="0"/>
                  <wp:docPr id="1" name="Bild 1" descr=":::Bildschirmfoto 2014-11-18 um 09.2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1-18 um 09.20.34.png"/>
                          <pic:cNvPicPr>
                            <a:picLocks noChangeAspect="1" noChangeArrowheads="1"/>
                          </pic:cNvPicPr>
                        </pic:nvPicPr>
                        <pic:blipFill>
                          <a:blip r:embed="rId5"/>
                          <a:srcRect/>
                          <a:stretch>
                            <a:fillRect/>
                          </a:stretch>
                        </pic:blipFill>
                        <pic:spPr bwMode="auto">
                          <a:xfrm>
                            <a:off x="0" y="0"/>
                            <a:ext cx="1117600" cy="1714500"/>
                          </a:xfrm>
                          <a:prstGeom prst="rect">
                            <a:avLst/>
                          </a:prstGeom>
                          <a:noFill/>
                          <a:ln w="9525">
                            <a:noFill/>
                            <a:miter lim="800000"/>
                            <a:headEnd/>
                            <a:tailEnd/>
                          </a:ln>
                        </pic:spPr>
                      </pic:pic>
                    </a:graphicData>
                  </a:graphic>
                </wp:inline>
              </w:drawing>
            </w:r>
          </w:p>
        </w:tc>
        <w:tc>
          <w:tcPr>
            <w:tcW w:w="7513" w:type="dxa"/>
          </w:tcPr>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2F4BEA" w:rsidRDefault="002F4BEA" w:rsidP="00FC6215">
            <w:pPr>
              <w:widowControl w:val="0"/>
              <w:spacing w:line="220" w:lineRule="atLeast"/>
              <w:ind w:left="34" w:right="742"/>
              <w:rPr>
                <w:rFonts w:cs="Calibri"/>
                <w:sz w:val="16"/>
                <w:szCs w:val="26"/>
                <w:lang w:val="de-CH"/>
              </w:rPr>
            </w:pPr>
          </w:p>
          <w:p w:rsidR="003C6AF6"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3581D" w:rsidRDefault="003C6AF6" w:rsidP="00FC6215">
            <w:pPr>
              <w:widowControl w:val="0"/>
              <w:spacing w:line="220" w:lineRule="atLeast"/>
              <w:ind w:left="34" w:right="742"/>
              <w:rPr>
                <w:rFonts w:cs="Calibri"/>
                <w:sz w:val="16"/>
                <w:szCs w:val="26"/>
                <w:lang w:val="de-CH"/>
              </w:rPr>
            </w:pPr>
          </w:p>
          <w:p w:rsidR="003C6AF6" w:rsidRPr="00CF79B9" w:rsidRDefault="0073348D" w:rsidP="001421E9">
            <w:pPr>
              <w:widowControl w:val="0"/>
              <w:spacing w:line="220" w:lineRule="atLeast"/>
              <w:ind w:left="34" w:right="742"/>
              <w:rPr>
                <w:rFonts w:cs="Calibri"/>
                <w:b/>
                <w:sz w:val="16"/>
                <w:szCs w:val="26"/>
              </w:rPr>
            </w:pPr>
            <w:r>
              <w:rPr>
                <w:b/>
                <w:sz w:val="20"/>
                <w:lang w:val="de-DE" w:eastAsia="de-DE"/>
              </w:rPr>
              <w:t>Stephan Nyfeler,</w:t>
            </w:r>
            <w:r w:rsidR="002F4BEA">
              <w:rPr>
                <w:b/>
                <w:sz w:val="20"/>
                <w:lang w:val="de-DE" w:eastAsia="de-DE"/>
              </w:rPr>
              <w:t xml:space="preserve"> Senior Account Execuitv</w:t>
            </w:r>
            <w:r w:rsidR="001421E9">
              <w:rPr>
                <w:b/>
                <w:sz w:val="20"/>
                <w:lang w:val="de-DE" w:eastAsia="de-DE"/>
              </w:rPr>
              <w:t>e Global Clients</w:t>
            </w:r>
            <w:r w:rsidR="0045437B">
              <w:rPr>
                <w:b/>
                <w:sz w:val="20"/>
                <w:lang w:val="de-DE" w:eastAsia="de-DE"/>
              </w:rPr>
              <w:t>,</w:t>
            </w:r>
            <w:r w:rsidR="0045437B">
              <w:rPr>
                <w:b/>
                <w:sz w:val="20"/>
                <w:lang w:val="de-DE" w:eastAsia="de-DE"/>
              </w:rPr>
              <w:br/>
            </w:r>
            <w:r w:rsidRPr="00FB605D">
              <w:rPr>
                <w:b/>
                <w:sz w:val="20"/>
                <w:lang w:val="de-DE" w:eastAsia="de-DE"/>
              </w:rPr>
              <w:t>Aon H</w:t>
            </w:r>
            <w:r w:rsidRPr="00FB605D">
              <w:rPr>
                <w:b/>
                <w:sz w:val="20"/>
                <w:lang w:val="de-DE" w:eastAsia="de-DE"/>
              </w:rPr>
              <w:t>e</w:t>
            </w:r>
            <w:r w:rsidRPr="00FB605D">
              <w:rPr>
                <w:b/>
                <w:sz w:val="20"/>
                <w:lang w:val="de-DE" w:eastAsia="de-DE"/>
              </w:rPr>
              <w:t>witt</w:t>
            </w:r>
            <w:r w:rsidR="002F4BEA">
              <w:rPr>
                <w:b/>
                <w:sz w:val="20"/>
                <w:lang w:val="de-DE" w:eastAsia="de-DE"/>
              </w:rPr>
              <w:t xml:space="preserve"> </w:t>
            </w:r>
            <w:r>
              <w:rPr>
                <w:b/>
                <w:sz w:val="20"/>
                <w:lang w:val="de-DE" w:eastAsia="de-DE"/>
              </w:rPr>
              <w:t>Schweiz</w:t>
            </w:r>
          </w:p>
        </w:tc>
      </w:tr>
    </w:tbl>
    <w:p w:rsidR="00C44E55" w:rsidRPr="005B19C6" w:rsidRDefault="00C44E55" w:rsidP="00C44E55">
      <w:pPr>
        <w:spacing w:line="312" w:lineRule="auto"/>
        <w:ind w:right="992"/>
        <w:rPr>
          <w:rFonts w:eastAsia="Times New Roman"/>
          <w:lang w:val="de-DE" w:eastAsia="de-DE"/>
        </w:rPr>
      </w:pPr>
    </w:p>
    <w:p w:rsidR="00C44E55" w:rsidRDefault="00C44E55" w:rsidP="00C44E55">
      <w:pPr>
        <w:rPr>
          <w:rFonts w:ascii="Helvetica" w:hAnsi="Helvetica"/>
          <w:b/>
          <w:sz w:val="18"/>
          <w:lang w:val="de-DE"/>
        </w:rPr>
      </w:pPr>
    </w:p>
    <w:p w:rsidR="00FC0D81" w:rsidRPr="00EB63AF" w:rsidRDefault="00FC0D81" w:rsidP="00FC0D81">
      <w:pPr>
        <w:ind w:right="-1"/>
        <w:rPr>
          <w:sz w:val="16"/>
          <w:szCs w:val="16"/>
          <w:lang w:val="de-DE"/>
        </w:rPr>
      </w:pPr>
      <w:r w:rsidRPr="00EB63AF">
        <w:rPr>
          <w:b/>
          <w:bCs/>
          <w:iCs/>
          <w:noProof/>
          <w:sz w:val="16"/>
          <w:szCs w:val="16"/>
          <w:lang w:val="de-DE" w:eastAsia="ar-SA"/>
        </w:rPr>
        <w:t>Über Aon Hewitt</w:t>
      </w:r>
    </w:p>
    <w:p w:rsidR="00FC0D81" w:rsidRPr="00EB63AF" w:rsidRDefault="00FC0D81" w:rsidP="00FC0D81">
      <w:pPr>
        <w:ind w:right="-1"/>
        <w:rPr>
          <w:sz w:val="16"/>
          <w:szCs w:val="16"/>
          <w:lang w:val="de-DE"/>
        </w:rPr>
      </w:pPr>
      <w:r w:rsidRPr="00EB63AF">
        <w:rPr>
          <w:bCs/>
          <w:iCs/>
          <w:noProof/>
          <w:sz w:val="16"/>
          <w:szCs w:val="16"/>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EB63AF">
        <w:rPr>
          <w:bCs/>
          <w:iCs/>
          <w:noProof/>
          <w:sz w:val="16"/>
          <w:szCs w:val="16"/>
          <w:lang w:val="de-DE" w:eastAsia="ar-SA"/>
        </w:rPr>
        <w:softHyphen/>
        <w:t>ergeb</w:t>
      </w:r>
      <w:r w:rsidRPr="00EB63AF">
        <w:rPr>
          <w:bCs/>
          <w:iCs/>
          <w:noProof/>
          <w:sz w:val="16"/>
          <w:szCs w:val="16"/>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Neuchâtel, Nyon und Zürich. Weitere Informationen über Aon Hewitt finden Sie unter </w:t>
      </w:r>
      <w:hyperlink r:id="rId6" w:history="1">
        <w:r w:rsidRPr="00EB63AF">
          <w:rPr>
            <w:rStyle w:val="Link"/>
            <w:bCs/>
            <w:iCs/>
            <w:noProof/>
            <w:sz w:val="16"/>
            <w:szCs w:val="16"/>
            <w:lang w:val="de-DE" w:eastAsia="ar-SA"/>
          </w:rPr>
          <w:t>www.aonhewitt.ch</w:t>
        </w:r>
      </w:hyperlink>
      <w:r w:rsidRPr="00EB63AF">
        <w:rPr>
          <w:bCs/>
          <w:iCs/>
          <w:noProof/>
          <w:sz w:val="16"/>
          <w:szCs w:val="16"/>
          <w:lang w:val="de-DE" w:eastAsia="ar-SA"/>
        </w:rPr>
        <w:t>.</w:t>
      </w:r>
    </w:p>
    <w:p w:rsidR="00FC0D81" w:rsidRPr="00EB63AF" w:rsidRDefault="00FC0D81" w:rsidP="00FC0D81">
      <w:pPr>
        <w:ind w:right="-1"/>
        <w:rPr>
          <w:sz w:val="16"/>
          <w:szCs w:val="16"/>
          <w:lang w:val="de-DE"/>
        </w:rPr>
      </w:pPr>
    </w:p>
    <w:p w:rsidR="00FC0D81" w:rsidRPr="00EB63AF" w:rsidRDefault="00FC0D81" w:rsidP="00FC0D81">
      <w:pPr>
        <w:rPr>
          <w:b/>
          <w:bCs/>
          <w:sz w:val="16"/>
          <w:szCs w:val="16"/>
          <w:lang w:val="de-CH"/>
        </w:rPr>
      </w:pPr>
      <w:r w:rsidRPr="00EB63AF">
        <w:rPr>
          <w:b/>
          <w:bCs/>
          <w:sz w:val="16"/>
          <w:szCs w:val="16"/>
          <w:lang w:val="de-CH"/>
        </w:rPr>
        <w:t>Über Aon</w:t>
      </w:r>
    </w:p>
    <w:p w:rsidR="00FC0D81" w:rsidRPr="008071E9" w:rsidRDefault="00FC0D81" w:rsidP="00FC0D81">
      <w:pPr>
        <w:rPr>
          <w:sz w:val="16"/>
          <w:szCs w:val="16"/>
          <w:lang w:val="de-CH"/>
        </w:rPr>
      </w:pPr>
      <w:r w:rsidRPr="00EB63AF">
        <w:rPr>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7" w:history="1">
        <w:r w:rsidRPr="00EB63AF">
          <w:rPr>
            <w:rStyle w:val="Link"/>
            <w:sz w:val="16"/>
            <w:szCs w:val="16"/>
            <w:lang w:val="de-CH"/>
          </w:rPr>
          <w:t>http://www.aon.com</w:t>
        </w:r>
      </w:hyperlink>
      <w:r w:rsidRPr="00EB63AF">
        <w:rPr>
          <w:sz w:val="16"/>
          <w:szCs w:val="16"/>
          <w:lang w:val="de-CH"/>
        </w:rPr>
        <w:t xml:space="preserve">  und unter </w:t>
      </w:r>
      <w:hyperlink r:id="rId8" w:history="1">
        <w:r w:rsidRPr="00EB63AF">
          <w:rPr>
            <w:rStyle w:val="Link"/>
            <w:sz w:val="16"/>
            <w:szCs w:val="16"/>
            <w:lang w:val="de-CH"/>
          </w:rPr>
          <w:t>http://www.aon.com/manchesterunited</w:t>
        </w:r>
      </w:hyperlink>
      <w:r w:rsidRPr="00EB63AF">
        <w:rPr>
          <w:sz w:val="16"/>
          <w:szCs w:val="16"/>
          <w:lang w:val="de-CH"/>
        </w:rPr>
        <w:t xml:space="preserve"> zudem alles über Aons Partnerschaft mit </w:t>
      </w:r>
      <w:r w:rsidRPr="008071E9">
        <w:rPr>
          <w:sz w:val="16"/>
          <w:szCs w:val="16"/>
          <w:lang w:val="de-CH"/>
        </w:rPr>
        <w:t>Manchester United</w:t>
      </w:r>
    </w:p>
    <w:p w:rsidR="00C44E55" w:rsidRDefault="00C44E55" w:rsidP="00C44E55">
      <w:pPr>
        <w:rPr>
          <w:sz w:val="18"/>
          <w:lang w:val="de-DE"/>
        </w:rPr>
      </w:pPr>
      <w:r w:rsidRPr="008E34FB">
        <w:rPr>
          <w:sz w:val="18"/>
          <w:lang w:val="de-DE"/>
        </w:rPr>
        <w:t>über die globale Partnerschaft zwischen Aon und Manchester United inklusive Trikotsponsoring des Vereins durch Aon.</w:t>
      </w:r>
    </w:p>
    <w:p w:rsidR="00C44E55" w:rsidRDefault="00C44E55" w:rsidP="00C44E55">
      <w:pPr>
        <w:rPr>
          <w:sz w:val="18"/>
          <w:lang w:val="de-DE"/>
        </w:rPr>
      </w:pPr>
    </w:p>
    <w:bookmarkEnd w:id="2"/>
    <w:bookmarkEnd w:id="3"/>
    <w:bookmarkEnd w:id="4"/>
    <w:bookmarkEnd w:id="5"/>
    <w:bookmarkEnd w:id="6"/>
    <w:bookmarkEnd w:id="7"/>
    <w:p w:rsidR="00C44E55" w:rsidRPr="00593F9E" w:rsidRDefault="00C44E55" w:rsidP="00C44E55">
      <w:pPr>
        <w:ind w:right="-1"/>
        <w:rPr>
          <w:lang w:val="de-DE"/>
        </w:rPr>
      </w:pPr>
    </w:p>
    <w:p w:rsidR="00C44E55" w:rsidRPr="00A87D41" w:rsidRDefault="00C44E55" w:rsidP="00C44E55">
      <w:pPr>
        <w:rPr>
          <w:lang w:val="de-CH"/>
        </w:rPr>
      </w:pPr>
    </w:p>
    <w:p w:rsidR="00C44E55" w:rsidRPr="00A87D41" w:rsidRDefault="00C44E55" w:rsidP="00C44E55">
      <w:pPr>
        <w:rPr>
          <w:lang w:val="de-CH"/>
        </w:rPr>
      </w:pPr>
    </w:p>
    <w:p w:rsidR="00C44E55" w:rsidRPr="00A87D41" w:rsidRDefault="00C44E55" w:rsidP="00C44E55">
      <w:pPr>
        <w:rPr>
          <w:lang w:val="de-CH"/>
        </w:rPr>
      </w:pPr>
    </w:p>
    <w:p w:rsidR="00033678" w:rsidRDefault="00033678"/>
    <w:sectPr w:rsidR="00033678" w:rsidSect="00033678">
      <w:headerReference w:type="default" r:id="rId9"/>
      <w:footerReference w:type="default" r:id="rId10"/>
      <w:headerReference w:type="first" r:id="rId11"/>
      <w:footerReference w:type="first" r:id="rId12"/>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altName w:val="Arial"/>
    <w:panose1 w:val="020B06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9C6" w:rsidRPr="00E154D1" w:rsidRDefault="005B19C6" w:rsidP="00033678">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5B19C6" w:rsidRPr="00E154D1" w:rsidRDefault="005B19C6" w:rsidP="00033678">
    <w:pPr>
      <w:tabs>
        <w:tab w:val="right" w:pos="10080"/>
      </w:tabs>
      <w:rPr>
        <w:rFonts w:cs="Arial"/>
        <w:sz w:val="17"/>
        <w:szCs w:val="17"/>
      </w:rPr>
    </w:pPr>
    <w:r w:rsidRPr="00E74285">
      <w:rPr>
        <w:sz w:val="16"/>
        <w:szCs w:val="16"/>
      </w:rP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9C6" w:rsidRPr="00E154D1" w:rsidRDefault="005B19C6" w:rsidP="00033678">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9C6" w:rsidRPr="0041177F" w:rsidRDefault="005B19C6" w:rsidP="00033678">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9C6" w:rsidRDefault="005B19C6" w:rsidP="00033678">
    <w:pPr>
      <w:pStyle w:val="AonMarketPractice"/>
      <w:tabs>
        <w:tab w:val="clear" w:pos="9720"/>
        <w:tab w:val="right" w:pos="10080"/>
      </w:tabs>
    </w:pPr>
  </w:p>
  <w:p w:rsidR="005B19C6" w:rsidRDefault="005B19C6" w:rsidP="00033678">
    <w:pPr>
      <w:pStyle w:val="AonMarketPractice"/>
      <w:tabs>
        <w:tab w:val="clear" w:pos="9720"/>
        <w:tab w:val="right" w:pos="10080"/>
      </w:tabs>
    </w:pPr>
  </w:p>
  <w:p w:rsidR="005B19C6" w:rsidRDefault="005B19C6" w:rsidP="00033678">
    <w:pPr>
      <w:pStyle w:val="AonMarketPractice"/>
      <w:tabs>
        <w:tab w:val="clear" w:pos="9720"/>
        <w:tab w:val="right" w:pos="10080"/>
      </w:tabs>
    </w:pPr>
  </w:p>
  <w:p w:rsidR="005B19C6" w:rsidRDefault="005B19C6" w:rsidP="00033678">
    <w:pPr>
      <w:pStyle w:val="AonMediaContact"/>
      <w:rPr>
        <w:lang w:val="fr-FR"/>
      </w:rPr>
    </w:pPr>
    <w:r>
      <w:rPr>
        <w:color w:val="E11B22"/>
        <w:sz w:val="28"/>
        <w:szCs w:val="28"/>
      </w:rPr>
      <w:t>Medienmitteilung</w:t>
    </w:r>
  </w:p>
  <w:p w:rsidR="005B19C6" w:rsidRPr="0041177F" w:rsidRDefault="005B19C6" w:rsidP="00033678">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D6815"/>
    <w:rsid w:val="00033678"/>
    <w:rsid w:val="000C2FFE"/>
    <w:rsid w:val="001421E9"/>
    <w:rsid w:val="001A296B"/>
    <w:rsid w:val="001C391F"/>
    <w:rsid w:val="002128F1"/>
    <w:rsid w:val="002F4BEA"/>
    <w:rsid w:val="003C6AF6"/>
    <w:rsid w:val="0045437B"/>
    <w:rsid w:val="004854EA"/>
    <w:rsid w:val="004A2920"/>
    <w:rsid w:val="004F2207"/>
    <w:rsid w:val="005B19C6"/>
    <w:rsid w:val="0069369F"/>
    <w:rsid w:val="006F6B78"/>
    <w:rsid w:val="00727F27"/>
    <w:rsid w:val="0073348D"/>
    <w:rsid w:val="00910313"/>
    <w:rsid w:val="00914C99"/>
    <w:rsid w:val="00942F35"/>
    <w:rsid w:val="0094453E"/>
    <w:rsid w:val="00AC4595"/>
    <w:rsid w:val="00B70486"/>
    <w:rsid w:val="00C44E55"/>
    <w:rsid w:val="00CD5454"/>
    <w:rsid w:val="00CD6815"/>
    <w:rsid w:val="00D20D03"/>
    <w:rsid w:val="00D4457D"/>
    <w:rsid w:val="00E41589"/>
    <w:rsid w:val="00E761E8"/>
    <w:rsid w:val="00E8265D"/>
    <w:rsid w:val="00FC0D81"/>
    <w:rsid w:val="00FC4205"/>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yperlink" w:uiPriority="99"/>
  </w:latentStyles>
  <w:style w:type="paragraph" w:default="1" w:styleId="Standard">
    <w:name w:val="Normal"/>
    <w:aliases w:val="Table"/>
    <w:qFormat/>
    <w:rsid w:val="00CD6815"/>
    <w:rPr>
      <w:rFonts w:ascii="Arial" w:eastAsia="MS Mincho" w:hAnsi="Arial" w:cs="Times New Roman"/>
      <w:lang w:val="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CD6815"/>
    <w:pPr>
      <w:tabs>
        <w:tab w:val="right" w:pos="9720"/>
      </w:tabs>
    </w:pPr>
    <w:rPr>
      <w:noProof/>
      <w:sz w:val="15"/>
      <w:szCs w:val="16"/>
    </w:rPr>
  </w:style>
  <w:style w:type="paragraph" w:customStyle="1" w:styleId="AonMediaContact">
    <w:name w:val="Aon Media Contact"/>
    <w:basedOn w:val="Standard"/>
    <w:uiPriority w:val="99"/>
    <w:rsid w:val="00CD6815"/>
    <w:rPr>
      <w:rFonts w:cs="Arial"/>
      <w:b/>
      <w:sz w:val="16"/>
      <w:szCs w:val="16"/>
    </w:rPr>
  </w:style>
  <w:style w:type="character" w:styleId="Kommentarzeichen">
    <w:name w:val="annotation reference"/>
    <w:basedOn w:val="Absatzstandardschriftart"/>
    <w:rsid w:val="00E8265D"/>
    <w:rPr>
      <w:sz w:val="18"/>
      <w:szCs w:val="18"/>
    </w:rPr>
  </w:style>
  <w:style w:type="paragraph" w:styleId="Kommentartext">
    <w:name w:val="annotation text"/>
    <w:basedOn w:val="Standard"/>
    <w:link w:val="KommentartextZeichen"/>
    <w:rsid w:val="00E8265D"/>
  </w:style>
  <w:style w:type="character" w:customStyle="1" w:styleId="KommentartextZeichen">
    <w:name w:val="Kommentartext Zeichen"/>
    <w:basedOn w:val="Absatzstandardschriftart"/>
    <w:link w:val="Kommentartext"/>
    <w:rsid w:val="00E8265D"/>
    <w:rPr>
      <w:rFonts w:ascii="Arial" w:eastAsia="MS Mincho" w:hAnsi="Arial" w:cs="Times New Roman"/>
      <w:lang w:val="en-US"/>
    </w:rPr>
  </w:style>
  <w:style w:type="paragraph" w:styleId="Kommentarthema">
    <w:name w:val="annotation subject"/>
    <w:basedOn w:val="Kommentartext"/>
    <w:next w:val="Kommentartext"/>
    <w:link w:val="KommentarthemaZeichen"/>
    <w:rsid w:val="00E8265D"/>
    <w:rPr>
      <w:b/>
      <w:bCs/>
      <w:sz w:val="20"/>
      <w:szCs w:val="20"/>
    </w:rPr>
  </w:style>
  <w:style w:type="character" w:customStyle="1" w:styleId="KommentarthemaZeichen">
    <w:name w:val="Kommentarthema Zeichen"/>
    <w:basedOn w:val="KommentartextZeichen"/>
    <w:link w:val="Kommentarthema"/>
    <w:rsid w:val="00E8265D"/>
    <w:rPr>
      <w:b/>
      <w:bCs/>
      <w:sz w:val="20"/>
      <w:szCs w:val="20"/>
    </w:rPr>
  </w:style>
  <w:style w:type="paragraph" w:styleId="Sprechblasentext">
    <w:name w:val="Balloon Text"/>
    <w:basedOn w:val="Standard"/>
    <w:link w:val="SprechblasentextZeichen"/>
    <w:rsid w:val="00E8265D"/>
    <w:rPr>
      <w:rFonts w:ascii="Lucida Grande" w:hAnsi="Lucida Grande"/>
      <w:sz w:val="18"/>
      <w:szCs w:val="18"/>
    </w:rPr>
  </w:style>
  <w:style w:type="character" w:customStyle="1" w:styleId="SprechblasentextZeichen">
    <w:name w:val="Sprechblasentext Zeichen"/>
    <w:basedOn w:val="Absatzstandardschriftart"/>
    <w:link w:val="Sprechblasentext"/>
    <w:rsid w:val="00E8265D"/>
    <w:rPr>
      <w:rFonts w:ascii="Lucida Grande" w:eastAsia="MS Mincho" w:hAnsi="Lucida Grande" w:cs="Times New Roman"/>
      <w:sz w:val="18"/>
      <w:szCs w:val="18"/>
      <w:lang w:val="en-US"/>
    </w:rPr>
  </w:style>
  <w:style w:type="character" w:styleId="Link">
    <w:name w:val="Hyperlink"/>
    <w:basedOn w:val="Absatzstandardschriftart"/>
    <w:uiPriority w:val="99"/>
    <w:rsid w:val="00FC0D8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image" Target="media/image1.png"/><Relationship Id="rId6" Type="http://schemas.openxmlformats.org/officeDocument/2006/relationships/hyperlink" Target="http://www.aonhewitt.ch"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3887</Characters>
  <Application>Microsoft Macintosh Word</Application>
  <DocSecurity>0</DocSecurity>
  <Lines>32</Lines>
  <Paragraphs>7</Paragraphs>
  <ScaleCrop>false</ScaleCrop>
  <Company>Press'n'Relations </Company>
  <LinksUpToDate>false</LinksUpToDate>
  <CharactersWithSpaces>4773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2014-11-11T13:53:00Z</dcterms:created>
  <dcterms:modified xsi:type="dcterms:W3CDTF">2014-11-18T09:02:00Z</dcterms:modified>
</cp:coreProperties>
</file>