
<file path=[Content_Types].xml><?xml version="1.0" encoding="utf-8"?>
<Types xmlns="http://schemas.openxmlformats.org/package/2006/content-types">
  <Override PartName="/docProps/core.xml" ContentType="application/vnd.openxmlformats-package.core-properties+xml"/>
  <Override PartName="/word/footer1.xml" ContentType="application/vnd.openxmlformats-officedocument.wordprocessingml.footer+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jpeg" ContentType="image/jpeg"/>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header2.xml" ContentType="application/vnd.openxmlformats-officedocument.wordprocessingml.header+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177F" w:rsidRPr="00845669" w:rsidRDefault="00CF177F" w:rsidP="00CF177F">
      <w:pPr>
        <w:pStyle w:val="AonMediaContact"/>
        <w:rPr>
          <w:lang w:val="fr-FR"/>
        </w:rPr>
      </w:pPr>
      <w:bookmarkStart w:id="0" w:name="OLE_LINK1"/>
      <w:bookmarkStart w:id="1" w:name="OLE_LINK2"/>
      <w:bookmarkStart w:id="2" w:name="OLE_LINK3"/>
      <w:bookmarkStart w:id="3" w:name="OLE_LINK4"/>
      <w:bookmarkStart w:id="4" w:name="OLE_LINK17"/>
      <w:bookmarkStart w:id="5" w:name="OLE_LINK18"/>
      <w:r>
        <w:rPr>
          <w:lang w:val="fr-FR"/>
        </w:rPr>
        <w:t>Kontakt :</w:t>
      </w:r>
    </w:p>
    <w:p w:rsidR="00CF177F" w:rsidRPr="00845669" w:rsidRDefault="00CF177F" w:rsidP="00CF177F">
      <w:pPr>
        <w:pStyle w:val="AonMediaContact"/>
        <w:rPr>
          <w:lang w:val="fr-FR"/>
        </w:rPr>
      </w:pPr>
      <w:r w:rsidRPr="00845669">
        <w:rPr>
          <w:b w:val="0"/>
          <w:lang w:val="fr-FR"/>
        </w:rPr>
        <w:t>Fabio Peyer</w:t>
      </w:r>
      <w:r w:rsidRPr="00845669">
        <w:rPr>
          <w:b w:val="0"/>
          <w:lang w:val="fr-FR"/>
        </w:rPr>
        <w:tab/>
      </w:r>
      <w:r w:rsidRPr="00845669">
        <w:rPr>
          <w:b w:val="0"/>
          <w:lang w:val="fr-FR"/>
        </w:rPr>
        <w:tab/>
      </w:r>
      <w:r w:rsidRPr="00845669">
        <w:rPr>
          <w:b w:val="0"/>
          <w:lang w:val="fr-FR"/>
        </w:rPr>
        <w:tab/>
        <w:t>Markus Häfliger</w:t>
      </w:r>
    </w:p>
    <w:p w:rsidR="00CF177F" w:rsidRPr="00845669" w:rsidRDefault="00CF177F" w:rsidP="00CF177F">
      <w:pPr>
        <w:pStyle w:val="AonMediaContact"/>
        <w:rPr>
          <w:lang w:val="fr-FR"/>
        </w:rPr>
      </w:pPr>
      <w:r w:rsidRPr="00845669">
        <w:rPr>
          <w:b w:val="0"/>
          <w:bCs/>
          <w:lang w:val="fr-FR"/>
        </w:rPr>
        <w:t>Aon Hewitt</w:t>
      </w:r>
      <w:r w:rsidRPr="00845669">
        <w:rPr>
          <w:b w:val="0"/>
          <w:bCs/>
          <w:lang w:val="fr-FR"/>
        </w:rPr>
        <w:tab/>
      </w:r>
      <w:r w:rsidRPr="00845669">
        <w:rPr>
          <w:b w:val="0"/>
          <w:bCs/>
          <w:lang w:val="fr-FR"/>
        </w:rPr>
        <w:tab/>
      </w:r>
      <w:r w:rsidRPr="00845669">
        <w:rPr>
          <w:b w:val="0"/>
          <w:bCs/>
          <w:lang w:val="fr-FR"/>
        </w:rPr>
        <w:tab/>
        <w:t>Press’n’Relations</w:t>
      </w:r>
    </w:p>
    <w:p w:rsidR="00CF177F" w:rsidRPr="00845669" w:rsidRDefault="00CF177F" w:rsidP="00CF177F">
      <w:pPr>
        <w:rPr>
          <w:sz w:val="16"/>
          <w:szCs w:val="16"/>
          <w:lang w:val="fr-FR"/>
        </w:rPr>
      </w:pPr>
      <w:r w:rsidRPr="00845669">
        <w:rPr>
          <w:sz w:val="16"/>
          <w:szCs w:val="16"/>
          <w:lang w:val="fr-FR"/>
        </w:rPr>
        <w:t>+41 58 266 88 22</w:t>
      </w:r>
      <w:r w:rsidRPr="00845669">
        <w:rPr>
          <w:sz w:val="16"/>
          <w:szCs w:val="16"/>
          <w:lang w:val="fr-FR"/>
        </w:rPr>
        <w:tab/>
      </w:r>
      <w:r w:rsidRPr="00845669">
        <w:rPr>
          <w:sz w:val="16"/>
          <w:szCs w:val="16"/>
          <w:lang w:val="fr-FR"/>
        </w:rPr>
        <w:tab/>
      </w:r>
      <w:r w:rsidRPr="00845669">
        <w:rPr>
          <w:sz w:val="16"/>
          <w:szCs w:val="16"/>
          <w:lang w:val="fr-FR"/>
        </w:rPr>
        <w:tab/>
        <w:t>+41 43 344 58 65</w:t>
      </w:r>
    </w:p>
    <w:p w:rsidR="00CF177F" w:rsidRPr="00845669" w:rsidRDefault="005D2493" w:rsidP="00CF177F">
      <w:pPr>
        <w:rPr>
          <w:sz w:val="16"/>
          <w:szCs w:val="16"/>
          <w:lang w:val="fr-FR"/>
        </w:rPr>
      </w:pPr>
      <w:hyperlink r:id="rId4" w:history="1">
        <w:r w:rsidR="00CF177F" w:rsidRPr="00845669">
          <w:rPr>
            <w:rStyle w:val="Link"/>
            <w:sz w:val="16"/>
            <w:szCs w:val="16"/>
            <w:lang w:val="fr-FR"/>
          </w:rPr>
          <w:t>fabio.peyer@aonhewitt.com</w:t>
        </w:r>
      </w:hyperlink>
      <w:r w:rsidR="00CF177F" w:rsidRPr="00845669">
        <w:rPr>
          <w:sz w:val="16"/>
          <w:szCs w:val="16"/>
          <w:lang w:val="fr-FR"/>
        </w:rPr>
        <w:t xml:space="preserve"> </w:t>
      </w:r>
      <w:r w:rsidR="00CF177F" w:rsidRPr="00845669">
        <w:rPr>
          <w:sz w:val="16"/>
          <w:szCs w:val="16"/>
          <w:lang w:val="fr-FR"/>
        </w:rPr>
        <w:tab/>
      </w:r>
      <w:r w:rsidR="00CF177F" w:rsidRPr="00845669">
        <w:rPr>
          <w:sz w:val="16"/>
          <w:szCs w:val="16"/>
          <w:lang w:val="fr-FR"/>
        </w:rPr>
        <w:tab/>
      </w:r>
      <w:hyperlink r:id="rId5" w:history="1">
        <w:r w:rsidR="00CF177F" w:rsidRPr="00845669">
          <w:rPr>
            <w:rStyle w:val="Link"/>
            <w:sz w:val="16"/>
            <w:szCs w:val="16"/>
            <w:lang w:val="fr-FR"/>
          </w:rPr>
          <w:t>mh@press-n-relations.ch</w:t>
        </w:r>
      </w:hyperlink>
    </w:p>
    <w:bookmarkEnd w:id="0"/>
    <w:bookmarkEnd w:id="1"/>
    <w:bookmarkEnd w:id="2"/>
    <w:bookmarkEnd w:id="3"/>
    <w:bookmarkEnd w:id="4"/>
    <w:bookmarkEnd w:id="5"/>
    <w:p w:rsidR="005D1058" w:rsidRDefault="005D1058" w:rsidP="00CF177F">
      <w:pPr>
        <w:widowControl w:val="0"/>
        <w:spacing w:before="100" w:beforeAutospacing="1" w:after="100" w:afterAutospacing="1" w:line="312" w:lineRule="auto"/>
        <w:ind w:right="425"/>
        <w:rPr>
          <w:rFonts w:eastAsia="Times New Roman"/>
          <w:b/>
          <w:color w:val="000000" w:themeColor="text1"/>
          <w:sz w:val="36"/>
          <w:szCs w:val="36"/>
          <w:lang w:val="de-CH"/>
        </w:rPr>
      </w:pPr>
    </w:p>
    <w:p w:rsidR="00CF177F" w:rsidRDefault="00CF177F" w:rsidP="00CF177F">
      <w:pPr>
        <w:widowControl w:val="0"/>
        <w:spacing w:before="100" w:beforeAutospacing="1" w:after="100" w:afterAutospacing="1" w:line="312" w:lineRule="auto"/>
        <w:ind w:right="425"/>
        <w:rPr>
          <w:b/>
          <w:bCs/>
          <w:sz w:val="24"/>
          <w:szCs w:val="28"/>
          <w:lang w:val="de-DE" w:eastAsia="en-GB"/>
        </w:rPr>
      </w:pPr>
      <w:r w:rsidRPr="00CF177F">
        <w:rPr>
          <w:b/>
          <w:bCs/>
          <w:sz w:val="24"/>
          <w:szCs w:val="28"/>
          <w:lang w:val="de-DE" w:eastAsia="en-GB"/>
        </w:rPr>
        <w:t>Trotz Spannungen und Krisen: Löhne und Gehälter steigen moderat</w:t>
      </w:r>
    </w:p>
    <w:p w:rsidR="00CF177F" w:rsidRPr="00CF177F" w:rsidRDefault="00CF177F" w:rsidP="00CF177F">
      <w:pPr>
        <w:widowControl w:val="0"/>
        <w:spacing w:before="100" w:beforeAutospacing="1" w:after="100" w:afterAutospacing="1" w:line="312" w:lineRule="auto"/>
        <w:ind w:right="425"/>
        <w:rPr>
          <w:b/>
          <w:bCs/>
          <w:sz w:val="24"/>
          <w:szCs w:val="28"/>
          <w:lang w:val="de-DE" w:eastAsia="en-GB"/>
        </w:rPr>
      </w:pPr>
      <w:r>
        <w:rPr>
          <w:lang w:val="de-DE"/>
        </w:rPr>
        <w:t>Erste Ergebnisse des Salary Increase Survey bestätigt Prognosen</w:t>
      </w:r>
    </w:p>
    <w:p w:rsidR="00CF177F" w:rsidRPr="00F2182E" w:rsidRDefault="005D1058" w:rsidP="00CF177F">
      <w:pPr>
        <w:widowControl w:val="0"/>
        <w:spacing w:before="100" w:beforeAutospacing="1" w:after="100" w:afterAutospacing="1" w:line="312" w:lineRule="auto"/>
        <w:ind w:right="425"/>
        <w:rPr>
          <w:rFonts w:asciiTheme="majorHAnsi" w:hAnsiTheme="majorHAnsi"/>
          <w:b/>
          <w:lang w:val="de-DE"/>
        </w:rPr>
      </w:pPr>
      <w:r>
        <w:rPr>
          <w:b/>
          <w:lang w:val="de-DE"/>
        </w:rPr>
        <w:t>Zürich (19</w:t>
      </w:r>
      <w:r w:rsidR="00CF177F">
        <w:rPr>
          <w:b/>
          <w:lang w:val="de-DE"/>
        </w:rPr>
        <w:t xml:space="preserve">. August </w:t>
      </w:r>
      <w:r w:rsidR="00CF177F" w:rsidRPr="000F0FA2">
        <w:rPr>
          <w:b/>
          <w:lang w:val="de-DE"/>
        </w:rPr>
        <w:t xml:space="preserve">2015) </w:t>
      </w:r>
      <w:r w:rsidR="00CF177F">
        <w:rPr>
          <w:b/>
          <w:lang w:val="de-DE"/>
        </w:rPr>
        <w:t xml:space="preserve">Die vorläufigen Ergebnisse des Salary Increase Survey 2015/2016 von Aon Hewitt zeigen, dass sich die Löhne und Gehälter innerhalb Europas weiterhin moderat entwickeln. Die Mitarbeiter in allen Regionen können im nächsten Jahr mit Gehaltserhöhungen rechnen, die Budgets sind vergleichbar zu 2015. Insbesondere in </w:t>
      </w:r>
      <w:r w:rsidR="00CF177F" w:rsidRPr="0080154A">
        <w:rPr>
          <w:b/>
          <w:lang w:val="de-DE"/>
        </w:rPr>
        <w:t>von Krisen betroffenen</w:t>
      </w:r>
      <w:r w:rsidR="00CF177F">
        <w:rPr>
          <w:b/>
          <w:lang w:val="de-DE"/>
        </w:rPr>
        <w:t xml:space="preserve"> Ländern wie Russland oder der Ukraine sind überproportionale Erhöhungen zu erwarten. Sowohl in Griechenland als auch in der Schweiz kann von einer moderaten Steigerung ausgegangen werden.</w:t>
      </w:r>
    </w:p>
    <w:p w:rsidR="00CF177F" w:rsidRDefault="00CF177F" w:rsidP="00CF177F">
      <w:pPr>
        <w:widowControl w:val="0"/>
        <w:spacing w:before="100" w:beforeAutospacing="1" w:after="100" w:afterAutospacing="1" w:line="312" w:lineRule="auto"/>
        <w:ind w:right="425"/>
        <w:rPr>
          <w:rFonts w:eastAsia="Times New Roman"/>
          <w:lang w:val="de-DE" w:eastAsia="de-DE"/>
        </w:rPr>
      </w:pPr>
      <w:r>
        <w:rPr>
          <w:rFonts w:cs="Arial"/>
          <w:lang w:val="de-DE"/>
        </w:rPr>
        <w:t xml:space="preserve">Die Gehaltsentwicklungen bei den befragten Schweizer Unternehmen in diesem Jahr (+ 1,8 Prozent) soll nächstes Jahr sogar leicht übertroffen werden.: Um 2,0 Prozent sollen Löhne und Gehälter im 2016 steigen. Gaben Arbeitgeber aus der Schweiz zum Jahreswechsel teilweise noch an, mit Lohnsenkungen auf die Freigabe des Schweizer Frankens reagieren zu wollen, zeichnen sie nun also einen positiveren Ausblick. Auch in Osteuropa zeichnet sich ein positiver Trend ab. So geben die Teilnehmer für die Ukraine an, die Löhne und Gehälter um 12 Prozent erhöhen zu wollen, während russische Unternehmen die Vergütung um 8,7 Prozent erhöhen wollen. Der Blick auf Griechenland zeigt, dass auch hier die Arbeitnehmer mit einem Plus von 1,9 Prozent rechnen können. </w:t>
      </w:r>
      <w:r w:rsidRPr="00E63331">
        <w:rPr>
          <w:rFonts w:eastAsia="Times New Roman"/>
          <w:lang w:val="de-DE" w:eastAsia="de-DE"/>
        </w:rPr>
        <w:t>Marco Reiners, Market Leader Reward Central Europe bei Aon Hewitt</w:t>
      </w:r>
      <w:r>
        <w:rPr>
          <w:rFonts w:eastAsia="Times New Roman"/>
          <w:lang w:val="de-DE" w:eastAsia="de-DE"/>
        </w:rPr>
        <w:t>, dazu: „Trotz aller Spannungen und Krisen bleiben die Vergütungsentwicklungen in Europa weiterhin sehr konstant. Die Arbeitgeber erwarten weiterhin positive Geschäftsentwicklungen und  halten entsprechende Erhöhungsbudgets bereit.“</w:t>
      </w:r>
    </w:p>
    <w:p w:rsidR="00200AC7" w:rsidRDefault="00CF177F" w:rsidP="00CF177F">
      <w:pPr>
        <w:widowControl w:val="0"/>
        <w:spacing w:before="100" w:beforeAutospacing="1" w:after="100" w:afterAutospacing="1" w:line="312" w:lineRule="auto"/>
        <w:ind w:right="425"/>
        <w:rPr>
          <w:rFonts w:eastAsia="Times New Roman"/>
          <w:lang w:val="de-DE" w:eastAsia="de-DE"/>
        </w:rPr>
      </w:pPr>
      <w:r>
        <w:rPr>
          <w:rFonts w:cs="Arial"/>
          <w:b/>
          <w:lang w:val="de-DE"/>
        </w:rPr>
        <w:t>Global Salary Increase Survey 2015/2016</w:t>
      </w:r>
      <w:r>
        <w:rPr>
          <w:rFonts w:cs="Arial"/>
          <w:b/>
          <w:lang w:val="de-DE"/>
        </w:rPr>
        <w:br/>
      </w:r>
      <w:r>
        <w:rPr>
          <w:rFonts w:cs="Arial"/>
          <w:lang w:val="de-DE"/>
        </w:rPr>
        <w:t xml:space="preserve">Bisher sind die Ergebnisse von mehr als 5.800 Teilnehmern aus 83 Ländern ausgewertet worden. Der finale Bericht mit </w:t>
      </w:r>
      <w:r w:rsidRPr="00086CDB">
        <w:rPr>
          <w:rFonts w:cs="Arial"/>
          <w:lang w:val="de-DE"/>
        </w:rPr>
        <w:t xml:space="preserve">detaillierten </w:t>
      </w:r>
      <w:r w:rsidRPr="00086CDB">
        <w:rPr>
          <w:rFonts w:eastAsia="Times New Roman"/>
          <w:lang w:val="de-DE" w:eastAsia="de-DE"/>
        </w:rPr>
        <w:t>Angaben zu geplanten Gehaltserhöhungsbudgets, generellen Gehaltserhöhungsbudgets, leistungsabhängigen Gehaltserhöhungsbudgets (Merit) und geplanten Nullrunden</w:t>
      </w:r>
      <w:r>
        <w:rPr>
          <w:rFonts w:eastAsia="Times New Roman"/>
          <w:lang w:val="de-DE" w:eastAsia="de-DE"/>
        </w:rPr>
        <w:t xml:space="preserve"> wird Anfang September veröffentlicht.</w:t>
      </w:r>
    </w:p>
    <w:p w:rsidR="00CF177F" w:rsidRPr="00CF177F" w:rsidRDefault="00CF177F" w:rsidP="00CF177F">
      <w:pPr>
        <w:widowControl w:val="0"/>
        <w:spacing w:before="100" w:beforeAutospacing="1" w:after="100" w:afterAutospacing="1" w:line="312" w:lineRule="auto"/>
        <w:ind w:right="425"/>
        <w:rPr>
          <w:rFonts w:eastAsia="Times New Roman"/>
          <w:lang w:val="de-DE" w:eastAsia="de-DE"/>
        </w:rPr>
      </w:pPr>
    </w:p>
    <w:p w:rsidR="00CF177F" w:rsidRDefault="00CF177F" w:rsidP="00CF177F">
      <w:pPr>
        <w:pStyle w:val="AonBodyCopy"/>
        <w:rPr>
          <w:rFonts w:cs="Arial"/>
          <w:b/>
          <w:color w:val="444444"/>
        </w:rPr>
      </w:pPr>
      <w:r w:rsidRPr="00F92343">
        <w:rPr>
          <w:rFonts w:cstheme="majorHAnsi"/>
          <w:b/>
        </w:rPr>
        <w:t>Über Aon Hewitt</w:t>
      </w:r>
    </w:p>
    <w:p w:rsidR="00CF177F" w:rsidRDefault="00CF177F" w:rsidP="00CF177F">
      <w:pPr>
        <w:pStyle w:val="AonBodyCopy"/>
      </w:pPr>
      <w:r w:rsidRPr="00F92343">
        <w:t>In der Schweiz ist Aon Hewitt an den Standorten Zürich, Neuchâtel und Nyon tätig als führender Anbieter von Beratungsdienstleistungen in den Bereichen berufliche Vorsorge, internationale Rechnungslegungsnormen und Rechnungslegung für den öffentlich-rechtlichen Sektor, Collective Advice &amp; Broking sowie Pensionskassenverwaltung. Aon Hewitt verfügt ebenfalls über ein rasch wachsendes Investment Consulting Team. Aon Hewitt ist das einzige Unternehmen in der Schweiz, welches die gesamte Palette dieser Dienstleistungen sowie in der Deutschschweiz als in der Romandie an lokale Unternehmen wie auch an Filialen internationaler Firmen erbringt.</w:t>
      </w:r>
    </w:p>
    <w:p w:rsidR="00CF177F" w:rsidRDefault="00CF177F" w:rsidP="00CF177F">
      <w:pPr>
        <w:pStyle w:val="AonBodyCopy"/>
      </w:pPr>
    </w:p>
    <w:p w:rsidR="00CF177F" w:rsidRDefault="00CF177F" w:rsidP="00CF177F">
      <w:pPr>
        <w:pStyle w:val="AonBodyCopy"/>
        <w:rPr>
          <w:rFonts w:cstheme="majorHAnsi"/>
          <w:b/>
        </w:rPr>
      </w:pPr>
      <w:r w:rsidRPr="00F92343">
        <w:rPr>
          <w:rFonts w:cstheme="majorHAnsi"/>
          <w:b/>
        </w:rPr>
        <w:t>Über Aon</w:t>
      </w:r>
    </w:p>
    <w:p w:rsidR="00CF177F" w:rsidRPr="00534AFE" w:rsidRDefault="00CF177F" w:rsidP="00CF177F">
      <w:pPr>
        <w:pStyle w:val="AonBodyCopy"/>
        <w:rPr>
          <w:rFonts w:cs="Arial"/>
          <w:color w:val="000000" w:themeColor="text1"/>
          <w:lang w:val="de-CH"/>
        </w:rPr>
      </w:pPr>
      <w:r w:rsidRPr="00F92343">
        <w:rPr>
          <w:rFonts w:cs="Arial"/>
          <w:b/>
          <w:color w:val="444444"/>
        </w:rPr>
        <w:br/>
      </w:r>
      <w:hyperlink r:id="rId6">
        <w:r w:rsidRPr="00F92343">
          <w:rPr>
            <w:color w:val="0000E9"/>
            <w:u w:val="single" w:color="0000E9"/>
          </w:rPr>
          <w:t>Aon plc</w:t>
        </w:r>
      </w:hyperlink>
      <w:r w:rsidRPr="00F92343">
        <w:rPr>
          <w:color w:val="0D103D"/>
        </w:rPr>
        <w:t> </w:t>
      </w:r>
      <w:r w:rsidRPr="00F92343">
        <w:t>(NYSE:AON) ist führender globaler Dienstleister in den Bereichen</w:t>
      </w:r>
      <w:r w:rsidRPr="00F92343">
        <w:rPr>
          <w:color w:val="0D103D"/>
        </w:rPr>
        <w:t> </w:t>
      </w:r>
      <w:hyperlink r:id="rId7">
        <w:r w:rsidRPr="00F92343">
          <w:rPr>
            <w:color w:val="0000F2"/>
            <w:u w:val="single"/>
          </w:rPr>
          <w:t>Risikomanagement</w:t>
        </w:r>
      </w:hyperlink>
      <w:r w:rsidRPr="00F92343">
        <w:t xml:space="preserve">, Versicherungs- und </w:t>
      </w:r>
      <w:hyperlink r:id="rId8">
        <w:r w:rsidRPr="00F92343">
          <w:rPr>
            <w:color w:val="0000F2"/>
            <w:u w:val="single"/>
          </w:rPr>
          <w:t>Rückversicherungsbrokerage</w:t>
        </w:r>
      </w:hyperlink>
      <w:r w:rsidRPr="00F92343">
        <w:rPr>
          <w:color w:val="0D103D"/>
        </w:rPr>
        <w:t> </w:t>
      </w:r>
      <w:r w:rsidRPr="00F92343">
        <w:t>und</w:t>
      </w:r>
      <w:r w:rsidRPr="00F92343">
        <w:rPr>
          <w:color w:val="0D103D"/>
        </w:rPr>
        <w:t> </w:t>
      </w:r>
      <w:hyperlink r:id="rId9">
        <w:r w:rsidRPr="00F92343">
          <w:rPr>
            <w:color w:val="0000F2"/>
            <w:u w:val="single"/>
          </w:rPr>
          <w:t>Berater</w:t>
        </w:r>
      </w:hyperlink>
      <w:r w:rsidRPr="00F92343">
        <w:t> für Human Resources Lösungen und</w:t>
      </w:r>
      <w:r w:rsidRPr="00F92343">
        <w:rPr>
          <w:color w:val="0D103D"/>
        </w:rPr>
        <w:t> </w:t>
      </w:r>
      <w:hyperlink r:id="rId10">
        <w:r w:rsidRPr="00F92343">
          <w:rPr>
            <w:color w:val="0000F2"/>
            <w:u w:val="single"/>
          </w:rPr>
          <w:t xml:space="preserve">Outsourcing von </w:t>
        </w:r>
      </w:hyperlink>
      <w:r w:rsidRPr="00F92343">
        <w:rPr>
          <w:color w:val="0D103D"/>
        </w:rPr>
        <w:t> </w:t>
      </w:r>
      <w:r w:rsidRPr="00F92343">
        <w:t xml:space="preserve">Dienstleistungen. Mit mehr als 69'000 Mitarbeitern in der Welt verhilft </w:t>
      </w:r>
      <w:hyperlink r:id="rId11">
        <w:r w:rsidRPr="00F92343">
          <w:rPr>
            <w:color w:val="0000FF"/>
            <w:u w:val="single"/>
          </w:rPr>
          <w:t xml:space="preserve">Aon </w:t>
        </w:r>
      </w:hyperlink>
      <w:r w:rsidRPr="00F92343">
        <w:t xml:space="preserve"> ihren Kunden in über 120 Ländern mit </w:t>
      </w:r>
      <w:hyperlink r:id="rId12">
        <w:r w:rsidRPr="00F92343">
          <w:rPr>
            <w:color w:val="0000FF"/>
            <w:u w:val="single"/>
          </w:rPr>
          <w:t xml:space="preserve">innovativen </w:t>
        </w:r>
      </w:hyperlink>
      <w:r w:rsidRPr="00F92343">
        <w:t xml:space="preserve">und effizienten Lösungen in den Bereichen </w:t>
      </w:r>
      <w:hyperlink r:id="rId13">
        <w:r w:rsidRPr="00F92343">
          <w:rPr>
            <w:color w:val="0000FF"/>
            <w:u w:val="single"/>
          </w:rPr>
          <w:t>Risiko</w:t>
        </w:r>
      </w:hyperlink>
      <w:r w:rsidRPr="00F92343">
        <w:t xml:space="preserve">- und </w:t>
      </w:r>
      <w:hyperlink r:id="rId14">
        <w:r w:rsidRPr="00F92343">
          <w:rPr>
            <w:color w:val="0000FF"/>
            <w:u w:val="single"/>
          </w:rPr>
          <w:t>Human Resources</w:t>
        </w:r>
      </w:hyperlink>
      <w:r w:rsidRPr="00F92343">
        <w:t xml:space="preserve"> Management zu besseren Ergebnissen.</w:t>
      </w:r>
      <w:r w:rsidRPr="00F92343">
        <w:rPr>
          <w:b/>
        </w:rPr>
        <w:t> </w:t>
      </w:r>
      <w:r w:rsidRPr="00F92343">
        <w:t>Weitere Information zu unseren Fähigkeiten und wie wir Ihnen zu mehr Erfolg verhelfen können, finden Sie unter: </w:t>
      </w:r>
      <w:hyperlink r:id="rId15">
        <w:r w:rsidRPr="00F92343">
          <w:rPr>
            <w:color w:val="0000E9"/>
            <w:u w:val="single" w:color="0000E9"/>
          </w:rPr>
          <w:t>http://aon.mediaroom.com/</w:t>
        </w:r>
      </w:hyperlink>
    </w:p>
    <w:p w:rsidR="007B1ECA" w:rsidRDefault="00200AC7"/>
    <w:sectPr w:rsidR="007B1ECA" w:rsidSect="009366B1">
      <w:headerReference w:type="default" r:id="rId16"/>
      <w:footerReference w:type="default" r:id="rId17"/>
      <w:headerReference w:type="first" r:id="rId18"/>
      <w:footerReference w:type="first" r:id="rId19"/>
      <w:pgSz w:w="11907" w:h="16839" w:code="9"/>
      <w:pgMar w:top="1800" w:right="1080" w:bottom="1440" w:left="1080" w:gutter="0"/>
      <w:pgNumType w:start="1"/>
      <w:titlePg/>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68F6" w:rsidRPr="00E154D1" w:rsidRDefault="00CF177F" w:rsidP="009366B1">
    <w:pPr>
      <w:tabs>
        <w:tab w:val="right" w:pos="10080"/>
      </w:tabs>
      <w:rPr>
        <w:rFonts w:cs="Arial"/>
        <w:sz w:val="17"/>
        <w:szCs w:val="17"/>
      </w:rPr>
    </w:pPr>
    <w:r>
      <w:rPr>
        <w:sz w:val="16"/>
        <w:szCs w:val="16"/>
      </w:rPr>
      <w:t>Title of Document Here</w:t>
    </w:r>
    <w:r w:rsidRPr="00E74285">
      <w:rPr>
        <w:sz w:val="16"/>
        <w:szCs w:val="16"/>
      </w:rPr>
      <w:tab/>
    </w:r>
    <w:fldSimple w:instr=" PAGE   \* MERGEFORMAT ">
      <w:r w:rsidR="00200AC7" w:rsidRPr="00200AC7">
        <w:rPr>
          <w:noProof/>
          <w:sz w:val="16"/>
          <w:szCs w:val="16"/>
        </w:rPr>
        <w:t>2</w:t>
      </w:r>
    </w:fldSimple>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68F6" w:rsidRPr="00E154D1" w:rsidRDefault="00CF177F" w:rsidP="009366B1">
    <w:pPr>
      <w:tabs>
        <w:tab w:val="right" w:pos="9720"/>
      </w:tabs>
      <w:rPr>
        <w:rFonts w:cs="Arial"/>
        <w:sz w:val="17"/>
        <w:szCs w:val="17"/>
      </w:rPr>
    </w:pPr>
    <w:r>
      <w:rPr>
        <w:noProof/>
        <w:sz w:val="17"/>
        <w:szCs w:val="17"/>
        <w:lang w:val="de-DE" w:eastAsia="de-DE"/>
      </w:rPr>
      <w:drawing>
        <wp:anchor distT="0" distB="0" distL="114300" distR="114300" simplePos="0" relativeHeight="251659264" behindDoc="1" locked="0" layoutInCell="1" allowOverlap="1">
          <wp:simplePos x="0" y="0"/>
          <wp:positionH relativeFrom="page">
            <wp:posOffset>5995035</wp:posOffset>
          </wp:positionH>
          <wp:positionV relativeFrom="page">
            <wp:posOffset>9718040</wp:posOffset>
          </wp:positionV>
          <wp:extent cx="914400" cy="574040"/>
          <wp:effectExtent l="0" t="0" r="0" b="10160"/>
          <wp:wrapTight wrapText="bothSides">
            <wp:wrapPolygon edited="0">
              <wp:start x="3600" y="0"/>
              <wp:lineTo x="0" y="8602"/>
              <wp:lineTo x="0" y="21027"/>
              <wp:lineTo x="2400" y="21027"/>
              <wp:lineTo x="5400" y="21027"/>
              <wp:lineTo x="21000" y="21027"/>
              <wp:lineTo x="21000" y="1912"/>
              <wp:lineTo x="8400" y="0"/>
              <wp:lineTo x="3600" y="0"/>
            </wp:wrapPolygon>
          </wp:wrapTight>
          <wp:docPr id="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pped-sm-for-MSO.png"/>
                  <pic:cNvPicPr/>
                </pic:nvPicPr>
                <pic:blipFill>
                  <a:blip r:embed="rId1">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ve="http://schemas.openxmlformats.org/markup-compatibility/2006" val="0"/>
                      </a:ext>
                    </a:extLst>
                  </a:blip>
                  <a:stretch>
                    <a:fillRect/>
                  </a:stretch>
                </pic:blipFill>
                <pic:spPr>
                  <a:xfrm>
                    <a:off x="0" y="0"/>
                    <a:ext cx="914400" cy="574040"/>
                  </a:xfrm>
                  <a:prstGeom prst="rect">
                    <a:avLst/>
                  </a:prstGeom>
                </pic:spPr>
              </pic:pic>
            </a:graphicData>
          </a:graphic>
        </wp:anchor>
      </w:drawing>
    </w:r>
    <w:r w:rsidRPr="00E74285">
      <w:rPr>
        <w:sz w:val="16"/>
        <w:szCs w:val="16"/>
      </w:rPr>
      <w:t xml:space="preserve"> Risk. Reinsurance. Human Resources.</w:t>
    </w:r>
    <w:r w:rsidRPr="00E74285">
      <w:rPr>
        <w:sz w:val="16"/>
        <w:szCs w:val="16"/>
      </w:rPr>
      <w:tab/>
    </w:r>
  </w:p>
</w:ftr>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68F6" w:rsidRDefault="00CF177F" w:rsidP="009366B1">
    <w:pPr>
      <w:pStyle w:val="AonBusinessUnit"/>
    </w:pPr>
    <w:r>
      <w:t>Aon Business Unit</w:t>
    </w:r>
  </w:p>
  <w:p w:rsidR="004168F6" w:rsidRPr="0041177F" w:rsidRDefault="00CF177F" w:rsidP="009366B1">
    <w:pPr>
      <w:pStyle w:val="AonMarketPractice"/>
      <w:tabs>
        <w:tab w:val="clear" w:pos="9720"/>
        <w:tab w:val="right" w:pos="10080"/>
      </w:tabs>
      <w:rPr>
        <w:i/>
      </w:rPr>
    </w:pPr>
    <w:r w:rsidRPr="00297F2E">
      <w:t>Market or Division</w:t>
    </w:r>
    <w:r w:rsidRPr="00E154D1">
      <w:t xml:space="preserve"> |</w:t>
    </w:r>
    <w:r w:rsidRPr="00297F2E">
      <w:t xml:space="preserve"> Practice Group</w:t>
    </w:r>
    <w:r>
      <w:tab/>
    </w: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68F6" w:rsidRPr="00780993" w:rsidRDefault="00CF177F" w:rsidP="009366B1">
    <w:pPr>
      <w:pStyle w:val="AonMediaContact"/>
      <w:spacing w:before="240"/>
      <w:rPr>
        <w:lang w:val="fr-FR"/>
      </w:rPr>
    </w:pPr>
    <w:r>
      <w:rPr>
        <w:color w:val="E11B22"/>
        <w:sz w:val="28"/>
        <w:szCs w:val="28"/>
      </w:rPr>
      <w:t>Medienmitteilung</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CF177F"/>
    <w:rsid w:val="00200AC7"/>
    <w:rsid w:val="005D1058"/>
    <w:rsid w:val="005D2493"/>
    <w:rsid w:val="00CF177F"/>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aliases w:val="Table"/>
    <w:qFormat/>
    <w:rsid w:val="00CF177F"/>
    <w:rPr>
      <w:rFonts w:ascii="Arial" w:eastAsia="MS Mincho" w:hAnsi="Arial" w:cs="Times New Roman"/>
      <w:sz w:val="20"/>
      <w:szCs w:val="20"/>
      <w:lang w:val="en-US"/>
    </w:rPr>
  </w:style>
  <w:style w:type="paragraph" w:styleId="berschrift1">
    <w:name w:val="heading 1"/>
    <w:aliases w:val="SubHead1"/>
    <w:basedOn w:val="berschrift2"/>
    <w:next w:val="AonBodyCopy"/>
    <w:link w:val="berschrift1Zeichen"/>
    <w:qFormat/>
    <w:rsid w:val="00CF177F"/>
    <w:pPr>
      <w:suppressAutoHyphens/>
      <w:autoSpaceDE w:val="0"/>
      <w:autoSpaceDN w:val="0"/>
      <w:adjustRightInd w:val="0"/>
      <w:spacing w:before="240" w:after="120" w:line="264" w:lineRule="auto"/>
      <w:textAlignment w:val="center"/>
      <w:outlineLvl w:val="0"/>
    </w:pPr>
    <w:rPr>
      <w:rFonts w:ascii="Arial" w:eastAsia="Times New Roman" w:hAnsi="Arial" w:cs="Times New Roman"/>
      <w:b w:val="0"/>
      <w:bCs w:val="0"/>
      <w:color w:val="000000" w:themeColor="text1"/>
      <w:sz w:val="36"/>
      <w:szCs w:val="36"/>
    </w:rPr>
  </w:style>
  <w:style w:type="paragraph" w:styleId="berschrift2">
    <w:name w:val="heading 2"/>
    <w:basedOn w:val="Standard"/>
    <w:next w:val="Standard"/>
    <w:link w:val="berschrift2Zeichen"/>
    <w:uiPriority w:val="9"/>
    <w:semiHidden/>
    <w:unhideWhenUsed/>
    <w:qFormat/>
    <w:rsid w:val="00CF177F"/>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berschrift1Zeichen">
    <w:name w:val="Überschrift 1 Zeichen"/>
    <w:aliases w:val="SubHead1 Zeichen"/>
    <w:basedOn w:val="Absatzstandardschriftart"/>
    <w:link w:val="berschrift1"/>
    <w:rsid w:val="00CF177F"/>
    <w:rPr>
      <w:rFonts w:ascii="Arial" w:eastAsia="Times New Roman" w:hAnsi="Arial" w:cs="Times New Roman"/>
      <w:color w:val="000000" w:themeColor="text1"/>
      <w:sz w:val="36"/>
      <w:szCs w:val="36"/>
      <w:lang w:val="en-US"/>
    </w:rPr>
  </w:style>
  <w:style w:type="paragraph" w:customStyle="1" w:styleId="AonBodyCopy">
    <w:name w:val="Aon Body Copy"/>
    <w:basedOn w:val="Standard"/>
    <w:rsid w:val="00CF177F"/>
    <w:pPr>
      <w:spacing w:after="240" w:line="264" w:lineRule="auto"/>
    </w:pPr>
  </w:style>
  <w:style w:type="paragraph" w:customStyle="1" w:styleId="AonBusinessUnit">
    <w:name w:val="Aon Business Unit"/>
    <w:basedOn w:val="Standard"/>
    <w:qFormat/>
    <w:rsid w:val="00CF177F"/>
    <w:pPr>
      <w:tabs>
        <w:tab w:val="right" w:pos="9720"/>
      </w:tabs>
    </w:pPr>
    <w:rPr>
      <w:b/>
      <w:sz w:val="16"/>
      <w:szCs w:val="16"/>
    </w:rPr>
  </w:style>
  <w:style w:type="paragraph" w:customStyle="1" w:styleId="AonMarketPractice">
    <w:name w:val="Aon Market/Practice"/>
    <w:basedOn w:val="Standard"/>
    <w:qFormat/>
    <w:rsid w:val="00CF177F"/>
    <w:pPr>
      <w:tabs>
        <w:tab w:val="right" w:pos="9720"/>
      </w:tabs>
    </w:pPr>
    <w:rPr>
      <w:noProof/>
      <w:sz w:val="15"/>
      <w:szCs w:val="16"/>
    </w:rPr>
  </w:style>
  <w:style w:type="character" w:styleId="Link">
    <w:name w:val="Hyperlink"/>
    <w:basedOn w:val="Absatzstandardschriftart"/>
    <w:uiPriority w:val="99"/>
    <w:rsid w:val="00CF177F"/>
    <w:rPr>
      <w:color w:val="0000FF"/>
      <w:u w:val="single"/>
    </w:rPr>
  </w:style>
  <w:style w:type="paragraph" w:customStyle="1" w:styleId="AonMediaContact">
    <w:name w:val="Aon Media Contact"/>
    <w:basedOn w:val="Standard"/>
    <w:rsid w:val="00CF177F"/>
    <w:rPr>
      <w:rFonts w:cs="Arial"/>
      <w:b/>
      <w:sz w:val="16"/>
      <w:szCs w:val="16"/>
    </w:rPr>
  </w:style>
  <w:style w:type="character" w:customStyle="1" w:styleId="berschrift2Zeichen">
    <w:name w:val="Überschrift 2 Zeichen"/>
    <w:basedOn w:val="Absatzstandardschriftart"/>
    <w:link w:val="berschrift2"/>
    <w:uiPriority w:val="9"/>
    <w:semiHidden/>
    <w:rsid w:val="00CF177F"/>
    <w:rPr>
      <w:rFonts w:asciiTheme="majorHAnsi" w:eastAsiaTheme="majorEastAsia" w:hAnsiTheme="majorHAnsi" w:cstheme="majorBidi"/>
      <w:b/>
      <w:bCs/>
      <w:color w:val="4F81BD" w:themeColor="accent1"/>
      <w:sz w:val="26"/>
      <w:szCs w:val="26"/>
      <w:lang w:val="en-US"/>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www.aon.com/human-capital-consulting/default.jsp" TargetMode="External"/><Relationship Id="rId20" Type="http://schemas.openxmlformats.org/officeDocument/2006/relationships/fontTable" Target="fontTable.xml"/><Relationship Id="rId21" Type="http://schemas.openxmlformats.org/officeDocument/2006/relationships/theme" Target="theme/theme1.xml"/><Relationship Id="rId10" Type="http://schemas.openxmlformats.org/officeDocument/2006/relationships/hyperlink" Target="http://www.aon.com/human-capital-consulting/hrbpo/default.jsp" TargetMode="External"/><Relationship Id="rId11" Type="http://schemas.openxmlformats.org/officeDocument/2006/relationships/hyperlink" Target="http://www.aon.com/about-aon/about-aon.jsp" TargetMode="External"/><Relationship Id="rId12" Type="http://schemas.openxmlformats.org/officeDocument/2006/relationships/hyperlink" Target="http://aon.mediaroom.com/in-the-news" TargetMode="External"/><Relationship Id="rId13" Type="http://schemas.openxmlformats.org/officeDocument/2006/relationships/hyperlink" Target="http://www.aon-esolutions.com/" TargetMode="External"/><Relationship Id="rId14" Type="http://schemas.openxmlformats.org/officeDocument/2006/relationships/hyperlink" Target="http://www.aon.com/human-capital-consulting/default.jsp" TargetMode="External"/><Relationship Id="rId15" Type="http://schemas.openxmlformats.org/officeDocument/2006/relationships/hyperlink" Target="http://aon.mediaroom.com/" TargetMode="External"/><Relationship Id="rId16" Type="http://schemas.openxmlformats.org/officeDocument/2006/relationships/header" Target="header1.xml"/><Relationship Id="rId17" Type="http://schemas.openxmlformats.org/officeDocument/2006/relationships/footer" Target="footer1.xml"/><Relationship Id="rId18" Type="http://schemas.openxmlformats.org/officeDocument/2006/relationships/header" Target="header2.xml"/><Relationship Id="rId19" Type="http://schemas.openxmlformats.org/officeDocument/2006/relationships/footer" Target="footer2.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hyperlink" Target="mailto:fabio.peyer@aonhewitt.com" TargetMode="External"/><Relationship Id="rId5" Type="http://schemas.openxmlformats.org/officeDocument/2006/relationships/hyperlink" Target="mailto:mh@press-n-relations.ch" TargetMode="External"/><Relationship Id="rId6" Type="http://schemas.openxmlformats.org/officeDocument/2006/relationships/hyperlink" Target="http://www.aon.com/" TargetMode="External"/><Relationship Id="rId7" Type="http://schemas.openxmlformats.org/officeDocument/2006/relationships/hyperlink" Target="http://www.aon.com/risk-services/default.jsp" TargetMode="External"/><Relationship Id="rId8" Type="http://schemas.openxmlformats.org/officeDocument/2006/relationships/hyperlink" Target="http://www.aon.com/reinsurance/default.jsp"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603</Words>
  <Characters>3441</Characters>
  <Application>Microsoft Macintosh Word</Application>
  <DocSecurity>0</DocSecurity>
  <Lines>28</Lines>
  <Paragraphs>6</Paragraphs>
  <ScaleCrop>false</ScaleCrop>
  <Company>Press'n'Relations </Company>
  <LinksUpToDate>false</LinksUpToDate>
  <CharactersWithSpaces>4225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3</cp:revision>
  <dcterms:created xsi:type="dcterms:W3CDTF">2015-08-12T13:49:00Z</dcterms:created>
  <dcterms:modified xsi:type="dcterms:W3CDTF">2015-08-19T08:45:00Z</dcterms:modified>
</cp:coreProperties>
</file>