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8BC033" w14:textId="77777777" w:rsidR="0072490D" w:rsidRPr="0092391B" w:rsidRDefault="007C4D9F" w:rsidP="003B75C6">
      <w:pPr>
        <w:spacing w:line="288" w:lineRule="auto"/>
        <w:ind w:right="1640"/>
        <w:rPr>
          <w:sz w:val="16"/>
          <w:szCs w:val="16"/>
          <w:lang w:val="de-DE"/>
        </w:rPr>
      </w:pPr>
      <w:r>
        <w:rPr>
          <w:lang w:val="de-DE"/>
        </w:rPr>
        <w:t>München</w:t>
      </w:r>
      <w:r w:rsidR="0072490D" w:rsidRPr="003B75C6">
        <w:rPr>
          <w:lang w:val="de-DE"/>
        </w:rPr>
        <w:t xml:space="preserve">, </w:t>
      </w:r>
      <w:r w:rsidR="00F94FE9">
        <w:rPr>
          <w:lang w:val="de-DE"/>
        </w:rPr>
        <w:t>14</w:t>
      </w:r>
      <w:r w:rsidR="0072490D">
        <w:rPr>
          <w:lang w:val="de-DE"/>
        </w:rPr>
        <w:t>. März</w:t>
      </w:r>
      <w:r w:rsidR="0072490D" w:rsidRPr="003B75C6">
        <w:rPr>
          <w:lang w:val="de-DE"/>
        </w:rPr>
        <w:t xml:space="preserve"> 2013</w:t>
      </w:r>
    </w:p>
    <w:p w14:paraId="0B591A8E" w14:textId="77777777" w:rsidR="0072490D" w:rsidRPr="0092391B" w:rsidRDefault="0072490D" w:rsidP="003B75C6">
      <w:pPr>
        <w:pStyle w:val="AonRelease"/>
        <w:spacing w:line="288" w:lineRule="auto"/>
        <w:ind w:right="1640"/>
        <w:rPr>
          <w:lang w:val="de-DE"/>
        </w:rPr>
      </w:pPr>
    </w:p>
    <w:p w14:paraId="745C6BA3" w14:textId="77777777" w:rsidR="0072490D" w:rsidRPr="0092391B" w:rsidRDefault="0072490D" w:rsidP="003B75C6">
      <w:pPr>
        <w:pStyle w:val="AonRelease"/>
        <w:spacing w:line="288" w:lineRule="auto"/>
        <w:ind w:right="1640"/>
        <w:rPr>
          <w:lang w:val="de-DE"/>
        </w:rPr>
      </w:pPr>
    </w:p>
    <w:p w14:paraId="189A32F2" w14:textId="77777777" w:rsidR="0072490D" w:rsidRPr="00726CDC" w:rsidRDefault="0072490D" w:rsidP="003B75C6">
      <w:pPr>
        <w:spacing w:line="288" w:lineRule="auto"/>
        <w:ind w:right="1640"/>
        <w:rPr>
          <w:rFonts w:eastAsia="Times New Roman" w:cs="Arial"/>
          <w:b/>
          <w:bCs/>
          <w:color w:val="000000"/>
          <w:sz w:val="28"/>
          <w:szCs w:val="28"/>
          <w:lang w:val="de-DE" w:eastAsia="fr-FR"/>
        </w:rPr>
      </w:pPr>
      <w:r>
        <w:rPr>
          <w:rFonts w:eastAsia="Times New Roman" w:cs="Arial"/>
          <w:b/>
          <w:bCs/>
          <w:color w:val="000000"/>
          <w:sz w:val="28"/>
          <w:szCs w:val="28"/>
          <w:lang w:val="de-DE" w:eastAsia="fr-FR"/>
        </w:rPr>
        <w:t>BAG-Urteil zur Anpassung der Altersgrenzen in der Praxis wenig beachtet</w:t>
      </w:r>
    </w:p>
    <w:p w14:paraId="6EA12296" w14:textId="77777777" w:rsidR="0072490D" w:rsidRPr="00710DBD" w:rsidRDefault="0072490D" w:rsidP="00E63543">
      <w:pPr>
        <w:spacing w:line="288" w:lineRule="auto"/>
        <w:ind w:right="1498"/>
        <w:rPr>
          <w:b/>
          <w:lang w:val="de-DE"/>
        </w:rPr>
      </w:pPr>
      <w:r>
        <w:rPr>
          <w:rFonts w:ascii="Helvetica" w:hAnsi="Helvetica" w:cs="Helvetica"/>
          <w:sz w:val="22"/>
          <w:szCs w:val="22"/>
          <w:lang w:val="de-DE"/>
        </w:rPr>
        <w:t xml:space="preserve">Nur wenige Unternehmen passen Versorgungswerke an neue Regelaltersgrenze an </w:t>
      </w:r>
    </w:p>
    <w:p w14:paraId="36B8C8EF" w14:textId="77777777" w:rsidR="0072490D" w:rsidRPr="00710DBD" w:rsidRDefault="0072490D" w:rsidP="003B75C6">
      <w:pPr>
        <w:tabs>
          <w:tab w:val="left" w:pos="9180"/>
        </w:tabs>
        <w:spacing w:line="288" w:lineRule="auto"/>
        <w:ind w:right="1640"/>
        <w:rPr>
          <w:b/>
          <w:lang w:val="de-DE"/>
        </w:rPr>
      </w:pPr>
    </w:p>
    <w:p w14:paraId="6A0136CA" w14:textId="77777777" w:rsidR="0072490D" w:rsidRDefault="0072490D" w:rsidP="003B75C6">
      <w:pPr>
        <w:autoSpaceDE w:val="0"/>
        <w:autoSpaceDN w:val="0"/>
        <w:adjustRightInd w:val="0"/>
        <w:spacing w:line="288" w:lineRule="auto"/>
        <w:ind w:right="1640"/>
        <w:rPr>
          <w:b/>
          <w:color w:val="000000"/>
          <w:lang w:val="de-DE" w:eastAsia="fr-FR"/>
        </w:rPr>
      </w:pPr>
      <w:r>
        <w:rPr>
          <w:b/>
          <w:color w:val="000000"/>
          <w:lang w:val="de-DE" w:eastAsia="fr-FR"/>
        </w:rPr>
        <w:t xml:space="preserve">Eine Untersuchung von Aon Hewitt bei 200 großen und mittelständischen Unternehmen zeigt, dass dem BAG-Urteil zur Anpassung der Altersgrenzen </w:t>
      </w:r>
      <w:r w:rsidR="00B668C4">
        <w:rPr>
          <w:b/>
          <w:color w:val="000000"/>
          <w:lang w:val="de-DE" w:eastAsia="fr-FR"/>
        </w:rPr>
        <w:t xml:space="preserve">in vielen Fällen noch unzureichend </w:t>
      </w:r>
      <w:r>
        <w:rPr>
          <w:b/>
          <w:color w:val="000000"/>
          <w:lang w:val="de-DE" w:eastAsia="fr-FR"/>
        </w:rPr>
        <w:t xml:space="preserve">Beachtung geschenkt wird. Das Bundesarbeitsgericht hatte </w:t>
      </w:r>
      <w:r w:rsidR="002E0AE6">
        <w:rPr>
          <w:b/>
          <w:color w:val="000000"/>
          <w:lang w:val="de-DE" w:eastAsia="fr-FR"/>
        </w:rPr>
        <w:t xml:space="preserve">im </w:t>
      </w:r>
      <w:r>
        <w:rPr>
          <w:b/>
          <w:color w:val="000000"/>
          <w:lang w:val="de-DE" w:eastAsia="fr-FR"/>
        </w:rPr>
        <w:t xml:space="preserve">letzten Mai verfügt, dass die betriebliche Altersgrenze im Rahmen der Versorgungswerke in der Regel mit der gesetzlichen </w:t>
      </w:r>
      <w:r w:rsidR="00F94FE9">
        <w:rPr>
          <w:b/>
          <w:color w:val="000000"/>
          <w:lang w:val="de-DE" w:eastAsia="fr-FR"/>
        </w:rPr>
        <w:t>mit</w:t>
      </w:r>
      <w:r w:rsidR="002E0AE6">
        <w:rPr>
          <w:b/>
          <w:color w:val="000000"/>
          <w:lang w:val="de-DE" w:eastAsia="fr-FR"/>
        </w:rPr>
        <w:t>wandert</w:t>
      </w:r>
      <w:r>
        <w:rPr>
          <w:b/>
          <w:color w:val="000000"/>
          <w:lang w:val="de-DE" w:eastAsia="fr-FR"/>
        </w:rPr>
        <w:t xml:space="preserve">, also für Geburtsjahrgänge ab 1947 schrittweise auf 67 Jahre angehoben wird. Knapp ein Dreivierteljahr später haben dies aber nur etwa 13 Prozent der deutschen Unternehmen in der betrieblichen Praxis umgesetzt. </w:t>
      </w:r>
      <w:r w:rsidRPr="00AA09BA">
        <w:rPr>
          <w:b/>
          <w:color w:val="000000"/>
          <w:lang w:val="de-DE" w:eastAsia="fr-FR"/>
        </w:rPr>
        <w:t xml:space="preserve">Der Großteil der </w:t>
      </w:r>
      <w:r>
        <w:rPr>
          <w:b/>
          <w:color w:val="000000"/>
          <w:lang w:val="de-DE" w:eastAsia="fr-FR"/>
        </w:rPr>
        <w:t>Betriebe</w:t>
      </w:r>
      <w:r w:rsidRPr="00AA09BA">
        <w:rPr>
          <w:b/>
          <w:color w:val="000000"/>
          <w:lang w:val="de-DE" w:eastAsia="fr-FR"/>
        </w:rPr>
        <w:t xml:space="preserve"> hat bisher entweder noch keine Entscheidung getroffen oder sich explizit für eine Beibehaltung der </w:t>
      </w:r>
      <w:r>
        <w:rPr>
          <w:b/>
          <w:color w:val="000000"/>
          <w:lang w:val="de-DE" w:eastAsia="fr-FR"/>
        </w:rPr>
        <w:t>bisherigen</w:t>
      </w:r>
      <w:r w:rsidRPr="00AA09BA">
        <w:rPr>
          <w:b/>
          <w:color w:val="000000"/>
          <w:lang w:val="de-DE" w:eastAsia="fr-FR"/>
        </w:rPr>
        <w:t xml:space="preserve"> Altersgrenze ausgesprochen </w:t>
      </w:r>
      <w:r>
        <w:rPr>
          <w:b/>
          <w:color w:val="000000"/>
          <w:lang w:val="de-DE" w:eastAsia="fr-FR"/>
        </w:rPr>
        <w:t>(35 Prozent</w:t>
      </w:r>
      <w:r w:rsidRPr="00AA09BA">
        <w:rPr>
          <w:b/>
          <w:color w:val="000000"/>
          <w:lang w:val="de-DE" w:eastAsia="fr-FR"/>
        </w:rPr>
        <w:t>)</w:t>
      </w:r>
      <w:r>
        <w:rPr>
          <w:b/>
          <w:color w:val="000000"/>
          <w:lang w:val="de-DE" w:eastAsia="fr-FR"/>
        </w:rPr>
        <w:t xml:space="preserve">. „In kleinen Unternehmen dürften diese Anteile noch weitaus höher sein“, so </w:t>
      </w:r>
      <w:r w:rsidRPr="008A0615">
        <w:rPr>
          <w:b/>
          <w:color w:val="000000"/>
          <w:lang w:val="de-DE" w:eastAsia="fr-FR"/>
        </w:rPr>
        <w:t xml:space="preserve">Carsten Hölscher, </w:t>
      </w:r>
      <w:proofErr w:type="spellStart"/>
      <w:r>
        <w:rPr>
          <w:b/>
          <w:color w:val="000000"/>
          <w:lang w:val="de-DE" w:eastAsia="fr-FR"/>
        </w:rPr>
        <w:t>bAV</w:t>
      </w:r>
      <w:proofErr w:type="spellEnd"/>
      <w:r>
        <w:rPr>
          <w:b/>
          <w:color w:val="000000"/>
          <w:lang w:val="de-DE" w:eastAsia="fr-FR"/>
        </w:rPr>
        <w:t xml:space="preserve">-Experte und </w:t>
      </w:r>
      <w:r w:rsidRPr="008A0615">
        <w:rPr>
          <w:b/>
          <w:color w:val="000000"/>
          <w:lang w:val="de-DE" w:eastAsia="fr-FR"/>
        </w:rPr>
        <w:t xml:space="preserve">Partner </w:t>
      </w:r>
      <w:r>
        <w:rPr>
          <w:b/>
          <w:color w:val="000000"/>
          <w:lang w:val="de-DE" w:eastAsia="fr-FR"/>
        </w:rPr>
        <w:t>bei</w:t>
      </w:r>
      <w:r w:rsidRPr="008A0615">
        <w:rPr>
          <w:b/>
          <w:color w:val="000000"/>
          <w:lang w:val="de-DE" w:eastAsia="fr-FR"/>
        </w:rPr>
        <w:t xml:space="preserve"> Aon Hewitt</w:t>
      </w:r>
      <w:r>
        <w:rPr>
          <w:b/>
          <w:color w:val="000000"/>
          <w:lang w:val="de-DE" w:eastAsia="fr-FR"/>
        </w:rPr>
        <w:t xml:space="preserve">. </w:t>
      </w:r>
    </w:p>
    <w:p w14:paraId="4B9FC58A" w14:textId="77777777" w:rsidR="0072490D" w:rsidRDefault="0072490D" w:rsidP="003B75C6">
      <w:pPr>
        <w:autoSpaceDE w:val="0"/>
        <w:autoSpaceDN w:val="0"/>
        <w:adjustRightInd w:val="0"/>
        <w:spacing w:line="288" w:lineRule="auto"/>
        <w:ind w:right="1640"/>
        <w:rPr>
          <w:b/>
          <w:color w:val="000000"/>
          <w:lang w:val="de-DE" w:eastAsia="fr-FR"/>
        </w:rPr>
      </w:pPr>
    </w:p>
    <w:p w14:paraId="4B6A1706" w14:textId="77777777" w:rsidR="0072490D" w:rsidRPr="0072490D" w:rsidRDefault="0072490D" w:rsidP="003B75C6">
      <w:pPr>
        <w:autoSpaceDE w:val="0"/>
        <w:autoSpaceDN w:val="0"/>
        <w:adjustRightInd w:val="0"/>
        <w:spacing w:line="288" w:lineRule="auto"/>
        <w:ind w:right="1640"/>
        <w:rPr>
          <w:color w:val="000000"/>
          <w:lang w:val="de-DE" w:eastAsia="fr-FR"/>
        </w:rPr>
      </w:pPr>
      <w:r w:rsidRPr="009526B0">
        <w:rPr>
          <w:color w:val="000000"/>
          <w:lang w:val="de-DE" w:eastAsia="fr-FR"/>
        </w:rPr>
        <w:t>„</w:t>
      </w:r>
      <w:r>
        <w:rPr>
          <w:color w:val="000000"/>
          <w:lang w:val="de-DE" w:eastAsia="fr-FR"/>
        </w:rPr>
        <w:t>Ein Grund dafür mag sein, dass d</w:t>
      </w:r>
      <w:r w:rsidRPr="009526B0">
        <w:rPr>
          <w:color w:val="000000"/>
          <w:lang w:val="de-DE" w:eastAsia="fr-FR"/>
        </w:rPr>
        <w:t xml:space="preserve">ie Chancen, die </w:t>
      </w:r>
      <w:r>
        <w:rPr>
          <w:color w:val="000000"/>
          <w:lang w:val="de-DE" w:eastAsia="fr-FR"/>
        </w:rPr>
        <w:t>eine solche</w:t>
      </w:r>
      <w:r w:rsidRPr="009526B0">
        <w:rPr>
          <w:color w:val="000000"/>
          <w:lang w:val="de-DE" w:eastAsia="fr-FR"/>
        </w:rPr>
        <w:t xml:space="preserve"> Umstellung </w:t>
      </w:r>
      <w:r>
        <w:rPr>
          <w:color w:val="000000"/>
          <w:lang w:val="de-DE" w:eastAsia="fr-FR"/>
        </w:rPr>
        <w:t>mit sich bringt</w:t>
      </w:r>
      <w:r w:rsidRPr="009526B0">
        <w:rPr>
          <w:color w:val="000000"/>
          <w:lang w:val="de-DE" w:eastAsia="fr-FR"/>
        </w:rPr>
        <w:t>, derzeit noch nicht erkannt</w:t>
      </w:r>
      <w:r>
        <w:rPr>
          <w:color w:val="000000"/>
          <w:lang w:val="de-DE" w:eastAsia="fr-FR"/>
        </w:rPr>
        <w:t xml:space="preserve"> </w:t>
      </w:r>
      <w:r w:rsidRPr="009526B0">
        <w:rPr>
          <w:color w:val="000000"/>
          <w:lang w:val="de-DE" w:eastAsia="fr-FR"/>
        </w:rPr>
        <w:t>werden</w:t>
      </w:r>
      <w:r>
        <w:rPr>
          <w:color w:val="000000"/>
          <w:lang w:val="de-DE" w:eastAsia="fr-FR"/>
        </w:rPr>
        <w:t xml:space="preserve">“, meint Hölscher. Gerade für Unternehmen, die </w:t>
      </w:r>
      <w:r w:rsidRPr="00B1354D">
        <w:rPr>
          <w:color w:val="000000"/>
          <w:lang w:val="de-DE" w:eastAsia="fr-FR"/>
        </w:rPr>
        <w:t xml:space="preserve">sich mit Fachkräftemangel konfrontiert sehen, kann eine Verlängerung der Lebensarbeitszeit strategische </w:t>
      </w:r>
      <w:r>
        <w:rPr>
          <w:color w:val="000000"/>
          <w:lang w:val="de-DE" w:eastAsia="fr-FR"/>
        </w:rPr>
        <w:t xml:space="preserve">Vorteile haben. „Zudem ließen sich so </w:t>
      </w:r>
      <w:r w:rsidRPr="007E34A8">
        <w:rPr>
          <w:color w:val="000000"/>
          <w:lang w:val="de-DE" w:eastAsia="fr-FR"/>
        </w:rPr>
        <w:t xml:space="preserve"> zusätzliche Kosten</w:t>
      </w:r>
      <w:r>
        <w:rPr>
          <w:color w:val="000000"/>
          <w:lang w:val="de-DE" w:eastAsia="fr-FR"/>
        </w:rPr>
        <w:t xml:space="preserve"> in der betrieblichen Altersversorgung, </w:t>
      </w:r>
      <w:r w:rsidR="00B668C4">
        <w:rPr>
          <w:color w:val="000000"/>
          <w:lang w:val="de-DE" w:eastAsia="fr-FR"/>
        </w:rPr>
        <w:t>w</w:t>
      </w:r>
      <w:r>
        <w:rPr>
          <w:color w:val="000000"/>
          <w:lang w:val="de-DE" w:eastAsia="fr-FR"/>
        </w:rPr>
        <w:t>ie</w:t>
      </w:r>
      <w:r w:rsidRPr="007E34A8">
        <w:rPr>
          <w:color w:val="000000"/>
          <w:lang w:val="de-DE" w:eastAsia="fr-FR"/>
        </w:rPr>
        <w:t xml:space="preserve"> </w:t>
      </w:r>
      <w:r w:rsidR="00B668C4">
        <w:rPr>
          <w:color w:val="000000"/>
          <w:lang w:val="de-DE" w:eastAsia="fr-FR"/>
        </w:rPr>
        <w:t xml:space="preserve">sie zum Beispiel </w:t>
      </w:r>
      <w:r>
        <w:rPr>
          <w:color w:val="000000"/>
          <w:lang w:val="de-DE" w:eastAsia="fr-FR"/>
        </w:rPr>
        <w:t>aus</w:t>
      </w:r>
      <w:r w:rsidRPr="007E34A8">
        <w:rPr>
          <w:color w:val="000000"/>
          <w:lang w:val="de-DE" w:eastAsia="fr-FR"/>
        </w:rPr>
        <w:t xml:space="preserve"> der gestiegenen Lebenserwartung</w:t>
      </w:r>
      <w:r>
        <w:rPr>
          <w:color w:val="000000"/>
          <w:lang w:val="de-DE" w:eastAsia="fr-FR"/>
        </w:rPr>
        <w:t xml:space="preserve"> resultieren,</w:t>
      </w:r>
      <w:r w:rsidRPr="007E34A8">
        <w:rPr>
          <w:color w:val="000000"/>
          <w:lang w:val="de-DE" w:eastAsia="fr-FR"/>
        </w:rPr>
        <w:t xml:space="preserve"> wenigstens zum Teil kompensieren</w:t>
      </w:r>
      <w:r>
        <w:rPr>
          <w:color w:val="000000"/>
          <w:lang w:val="de-DE" w:eastAsia="fr-FR"/>
        </w:rPr>
        <w:t xml:space="preserve">“, ergänzt der Experte. Langfristig ist eine Diskrepanz zwischen der betrieblichen Regelaltersgrenze und der gesetzlichen Regelung auch schwer vermittelbar. Dies gilt insbesondere dann, wenn sich immer mehr Mitarbeiter dazu entscheiden, über das 65. Lebensjahr hinaus arbeiten zu wollen. </w:t>
      </w:r>
    </w:p>
    <w:p w14:paraId="40021D7E" w14:textId="77777777" w:rsidR="0072490D" w:rsidRDefault="0072490D" w:rsidP="003B75C6">
      <w:pPr>
        <w:autoSpaceDE w:val="0"/>
        <w:autoSpaceDN w:val="0"/>
        <w:adjustRightInd w:val="0"/>
        <w:spacing w:line="288" w:lineRule="auto"/>
        <w:ind w:right="1640"/>
        <w:rPr>
          <w:i/>
          <w:color w:val="000000"/>
          <w:lang w:val="de-DE" w:eastAsia="fr-FR"/>
        </w:rPr>
      </w:pPr>
    </w:p>
    <w:p w14:paraId="2C323C39" w14:textId="77777777" w:rsidR="0072490D" w:rsidRDefault="0072490D" w:rsidP="003B75C6">
      <w:pPr>
        <w:autoSpaceDE w:val="0"/>
        <w:autoSpaceDN w:val="0"/>
        <w:adjustRightInd w:val="0"/>
        <w:spacing w:line="288" w:lineRule="auto"/>
        <w:ind w:right="1640"/>
        <w:rPr>
          <w:b/>
          <w:color w:val="000000"/>
          <w:lang w:val="de-DE" w:eastAsia="fr-FR"/>
        </w:rPr>
      </w:pPr>
      <w:r w:rsidRPr="002E39CD">
        <w:rPr>
          <w:b/>
          <w:color w:val="000000"/>
          <w:lang w:val="de-DE" w:eastAsia="fr-FR"/>
        </w:rPr>
        <w:t>Anhebung von 65 auf 67 Jahre</w:t>
      </w:r>
    </w:p>
    <w:p w14:paraId="1E3D1B32" w14:textId="3EC11FCB" w:rsidR="0072490D" w:rsidRPr="002E39CD" w:rsidRDefault="0072490D" w:rsidP="003B75C6">
      <w:pPr>
        <w:autoSpaceDE w:val="0"/>
        <w:autoSpaceDN w:val="0"/>
        <w:adjustRightInd w:val="0"/>
        <w:spacing w:line="288" w:lineRule="auto"/>
        <w:ind w:right="1640"/>
        <w:rPr>
          <w:color w:val="000000"/>
          <w:lang w:val="de-DE" w:eastAsia="fr-FR"/>
        </w:rPr>
      </w:pPr>
      <w:r>
        <w:rPr>
          <w:color w:val="000000"/>
          <w:lang w:val="de-DE" w:eastAsia="fr-FR"/>
        </w:rPr>
        <w:t xml:space="preserve">Die Anpassung der Altersgrenzen betrifft vor allem Versorgungsordnungen, die vor dem Inkrafttreten des Gesetzes zum 1. Januar 2008 </w:t>
      </w:r>
      <w:r w:rsidR="00791F11">
        <w:rPr>
          <w:color w:val="000000"/>
          <w:lang w:val="de-DE" w:eastAsia="fr-FR"/>
        </w:rPr>
        <w:t xml:space="preserve">geschaffen </w:t>
      </w:r>
      <w:r>
        <w:rPr>
          <w:color w:val="000000"/>
          <w:lang w:val="de-DE" w:eastAsia="fr-FR"/>
        </w:rPr>
        <w:t xml:space="preserve">wurden und das 65. Lebensjahr als normale Altersgrenze vorsehen. Sie sind laut BAG-Urteil dahingehend auszulegen, dass diese Altersgrenze mit der </w:t>
      </w:r>
      <w:r w:rsidRPr="00C84876">
        <w:rPr>
          <w:color w:val="000000"/>
          <w:lang w:val="de-DE" w:eastAsia="fr-FR"/>
        </w:rPr>
        <w:t>Regelaltersgrenze in der gesetzlichen Rentenversicherung mitwandert. Im Ergebnis hätten die Mitarbeiter ab 20</w:t>
      </w:r>
      <w:r>
        <w:rPr>
          <w:color w:val="000000"/>
          <w:lang w:val="de-DE" w:eastAsia="fr-FR"/>
        </w:rPr>
        <w:t>31</w:t>
      </w:r>
      <w:r w:rsidRPr="00C84876">
        <w:rPr>
          <w:color w:val="000000"/>
          <w:lang w:val="de-DE" w:eastAsia="fr-FR"/>
        </w:rPr>
        <w:t xml:space="preserve"> erst </w:t>
      </w:r>
      <w:r>
        <w:rPr>
          <w:color w:val="000000"/>
          <w:lang w:val="de-DE" w:eastAsia="fr-FR"/>
        </w:rPr>
        <w:t>bei</w:t>
      </w:r>
      <w:r w:rsidRPr="00C84876">
        <w:rPr>
          <w:color w:val="000000"/>
          <w:lang w:val="de-DE" w:eastAsia="fr-FR"/>
        </w:rPr>
        <w:t xml:space="preserve"> Vollendung des 67. Lebensjahr</w:t>
      </w:r>
      <w:r w:rsidR="003B64A1">
        <w:rPr>
          <w:color w:val="000000"/>
          <w:lang w:val="de-DE" w:eastAsia="fr-FR"/>
        </w:rPr>
        <w:t>e</w:t>
      </w:r>
      <w:r w:rsidRPr="00C84876">
        <w:rPr>
          <w:color w:val="000000"/>
          <w:lang w:val="de-DE" w:eastAsia="fr-FR"/>
        </w:rPr>
        <w:t>s einen Anspruch auf eine ungekürzte betriebliche Altersrente.</w:t>
      </w:r>
      <w:r>
        <w:rPr>
          <w:color w:val="000000"/>
          <w:lang w:val="de-DE" w:eastAsia="fr-FR"/>
        </w:rPr>
        <w:t xml:space="preserve"> </w:t>
      </w:r>
      <w:r w:rsidRPr="00F16E9F">
        <w:rPr>
          <w:color w:val="000000"/>
          <w:lang w:val="de-DE" w:eastAsia="fr-FR"/>
        </w:rPr>
        <w:t>Die praktische Umstellung auf das neue Rentenalter vollzieht sich</w:t>
      </w:r>
      <w:r>
        <w:rPr>
          <w:color w:val="000000"/>
          <w:lang w:val="de-DE" w:eastAsia="fr-FR"/>
        </w:rPr>
        <w:t xml:space="preserve"> dabei</w:t>
      </w:r>
      <w:r w:rsidRPr="00F16E9F">
        <w:rPr>
          <w:color w:val="000000"/>
          <w:lang w:val="de-DE" w:eastAsia="fr-FR"/>
        </w:rPr>
        <w:t xml:space="preserve"> in </w:t>
      </w:r>
      <w:r>
        <w:rPr>
          <w:color w:val="000000"/>
          <w:lang w:val="de-DE" w:eastAsia="fr-FR"/>
        </w:rPr>
        <w:t>den meisten</w:t>
      </w:r>
      <w:r w:rsidRPr="00F16E9F">
        <w:rPr>
          <w:color w:val="000000"/>
          <w:lang w:val="de-DE" w:eastAsia="fr-FR"/>
        </w:rPr>
        <w:t xml:space="preserve"> Fällen keineswegs automatisch. </w:t>
      </w:r>
      <w:r>
        <w:rPr>
          <w:color w:val="000000"/>
          <w:lang w:val="de-DE" w:eastAsia="fr-FR"/>
        </w:rPr>
        <w:t>Vor allem bei den</w:t>
      </w:r>
      <w:r w:rsidRPr="00F16E9F">
        <w:rPr>
          <w:color w:val="000000"/>
          <w:lang w:val="de-DE" w:eastAsia="fr-FR"/>
        </w:rPr>
        <w:t xml:space="preserve"> „alt</w:t>
      </w:r>
      <w:r>
        <w:rPr>
          <w:color w:val="000000"/>
          <w:lang w:val="de-DE" w:eastAsia="fr-FR"/>
        </w:rPr>
        <w:t>en“ Leistungsplänen entstehen</w:t>
      </w:r>
      <w:r w:rsidRPr="00F16E9F">
        <w:rPr>
          <w:color w:val="000000"/>
          <w:lang w:val="de-DE" w:eastAsia="fr-FR"/>
        </w:rPr>
        <w:t xml:space="preserve"> oft Regelungslücken. </w:t>
      </w:r>
      <w:r>
        <w:rPr>
          <w:color w:val="000000"/>
          <w:lang w:val="de-DE" w:eastAsia="fr-FR"/>
        </w:rPr>
        <w:t>Darüber hinaus</w:t>
      </w:r>
      <w:r w:rsidRPr="00F16E9F">
        <w:rPr>
          <w:color w:val="000000"/>
          <w:lang w:val="de-DE" w:eastAsia="fr-FR"/>
        </w:rPr>
        <w:t xml:space="preserve"> müss</w:t>
      </w:r>
      <w:r>
        <w:rPr>
          <w:color w:val="000000"/>
          <w:lang w:val="de-DE" w:eastAsia="fr-FR"/>
        </w:rPr>
        <w:t>t</w:t>
      </w:r>
      <w:r w:rsidRPr="00F16E9F">
        <w:rPr>
          <w:color w:val="000000"/>
          <w:lang w:val="de-DE" w:eastAsia="fr-FR"/>
        </w:rPr>
        <w:t xml:space="preserve">en Bescheide geändert </w:t>
      </w:r>
      <w:r>
        <w:rPr>
          <w:color w:val="000000"/>
          <w:lang w:val="de-DE" w:eastAsia="fr-FR"/>
        </w:rPr>
        <w:t>beziehungsweise</w:t>
      </w:r>
      <w:r w:rsidRPr="00F16E9F">
        <w:rPr>
          <w:color w:val="000000"/>
          <w:lang w:val="de-DE" w:eastAsia="fr-FR"/>
        </w:rPr>
        <w:t xml:space="preserve"> für die Vergangenheit sogar korrigiert werden. </w:t>
      </w:r>
      <w:r>
        <w:rPr>
          <w:color w:val="000000"/>
          <w:lang w:val="de-DE" w:eastAsia="fr-FR"/>
        </w:rPr>
        <w:t xml:space="preserve">„Der Aufwand einer Umstellung ist nicht zu unterschätzen“, urteilt Hölscher. „Daher ist es durchaus nachzuvollziehen, dass viele </w:t>
      </w:r>
      <w:r>
        <w:rPr>
          <w:color w:val="000000"/>
          <w:lang w:val="de-DE" w:eastAsia="fr-FR"/>
        </w:rPr>
        <w:lastRenderedPageBreak/>
        <w:t xml:space="preserve">Unternehmen noch keine Abwägung getroffen haben, inwieweit sie eine Anpassung der Regelungen vorantreiben wollen.“ </w:t>
      </w:r>
      <w:r w:rsidRPr="00F16E9F">
        <w:rPr>
          <w:color w:val="000000"/>
          <w:lang w:val="de-DE" w:eastAsia="fr-FR"/>
        </w:rPr>
        <w:t>Bei</w:t>
      </w:r>
      <w:r>
        <w:rPr>
          <w:color w:val="000000"/>
          <w:lang w:val="de-DE" w:eastAsia="fr-FR"/>
        </w:rPr>
        <w:t xml:space="preserve"> neueren</w:t>
      </w:r>
      <w:r w:rsidRPr="00F16E9F">
        <w:rPr>
          <w:color w:val="000000"/>
          <w:lang w:val="de-DE" w:eastAsia="fr-FR"/>
        </w:rPr>
        <w:t xml:space="preserve"> beitragsorientierten Plänen</w:t>
      </w:r>
      <w:r>
        <w:rPr>
          <w:color w:val="000000"/>
          <w:lang w:val="de-DE" w:eastAsia="fr-FR"/>
        </w:rPr>
        <w:t xml:space="preserve"> sei eine Änderung</w:t>
      </w:r>
      <w:r w:rsidRPr="00F16E9F">
        <w:rPr>
          <w:color w:val="000000"/>
          <w:lang w:val="de-DE" w:eastAsia="fr-FR"/>
        </w:rPr>
        <w:t xml:space="preserve"> in der Regel </w:t>
      </w:r>
      <w:r>
        <w:rPr>
          <w:color w:val="000000"/>
          <w:lang w:val="de-DE" w:eastAsia="fr-FR"/>
        </w:rPr>
        <w:t xml:space="preserve">aber deutlich </w:t>
      </w:r>
      <w:r w:rsidRPr="00F16E9F">
        <w:rPr>
          <w:color w:val="000000"/>
          <w:lang w:val="de-DE" w:eastAsia="fr-FR"/>
        </w:rPr>
        <w:t>einfacher.</w:t>
      </w:r>
    </w:p>
    <w:p w14:paraId="29490164" w14:textId="77777777" w:rsidR="0072490D" w:rsidRDefault="0072490D" w:rsidP="003B75C6">
      <w:pPr>
        <w:autoSpaceDE w:val="0"/>
        <w:autoSpaceDN w:val="0"/>
        <w:adjustRightInd w:val="0"/>
        <w:spacing w:line="288" w:lineRule="auto"/>
        <w:ind w:right="1640"/>
        <w:rPr>
          <w:i/>
          <w:color w:val="000000"/>
          <w:lang w:val="de-DE" w:eastAsia="fr-FR"/>
        </w:rPr>
      </w:pPr>
    </w:p>
    <w:p w14:paraId="70C723F4" w14:textId="77777777" w:rsidR="0072490D" w:rsidRPr="002A06B0" w:rsidRDefault="0072490D" w:rsidP="003B75C6">
      <w:pPr>
        <w:autoSpaceDE w:val="0"/>
        <w:autoSpaceDN w:val="0"/>
        <w:adjustRightInd w:val="0"/>
        <w:spacing w:line="288" w:lineRule="auto"/>
        <w:ind w:right="1640"/>
        <w:rPr>
          <w:b/>
          <w:color w:val="000000"/>
          <w:lang w:val="de-DE" w:eastAsia="fr-FR"/>
        </w:rPr>
      </w:pPr>
      <w:r w:rsidRPr="002A06B0">
        <w:rPr>
          <w:b/>
          <w:color w:val="000000"/>
          <w:lang w:val="de-DE" w:eastAsia="fr-FR"/>
        </w:rPr>
        <w:t xml:space="preserve">Vor allem </w:t>
      </w:r>
      <w:r>
        <w:rPr>
          <w:b/>
          <w:color w:val="000000"/>
          <w:lang w:val="de-DE" w:eastAsia="fr-FR"/>
        </w:rPr>
        <w:t>k</w:t>
      </w:r>
      <w:r w:rsidRPr="002A06B0">
        <w:rPr>
          <w:b/>
          <w:color w:val="000000"/>
          <w:lang w:val="de-DE" w:eastAsia="fr-FR"/>
        </w:rPr>
        <w:t>lein</w:t>
      </w:r>
      <w:r>
        <w:rPr>
          <w:b/>
          <w:color w:val="000000"/>
          <w:lang w:val="de-DE" w:eastAsia="fr-FR"/>
        </w:rPr>
        <w:t>e U</w:t>
      </w:r>
      <w:r w:rsidRPr="002A06B0">
        <w:rPr>
          <w:b/>
          <w:color w:val="000000"/>
          <w:lang w:val="de-DE" w:eastAsia="fr-FR"/>
        </w:rPr>
        <w:t>nternehmen warten ab</w:t>
      </w:r>
    </w:p>
    <w:p w14:paraId="22BB448C" w14:textId="11ED8B10" w:rsidR="0072490D" w:rsidRPr="00EC2C79" w:rsidRDefault="0072490D" w:rsidP="003B75C6">
      <w:pPr>
        <w:autoSpaceDE w:val="0"/>
        <w:autoSpaceDN w:val="0"/>
        <w:adjustRightInd w:val="0"/>
        <w:spacing w:line="288" w:lineRule="auto"/>
        <w:ind w:right="1640"/>
        <w:rPr>
          <w:color w:val="000000"/>
          <w:lang w:val="de-DE" w:eastAsia="fr-FR"/>
        </w:rPr>
      </w:pPr>
      <w:r>
        <w:rPr>
          <w:color w:val="000000"/>
          <w:lang w:val="de-DE" w:eastAsia="fr-FR"/>
        </w:rPr>
        <w:t xml:space="preserve">Beobachtungen von Aon Hewitt zeigen, dass in kleinen Betrieben </w:t>
      </w:r>
      <w:r w:rsidR="00B668C4">
        <w:rPr>
          <w:color w:val="000000"/>
          <w:lang w:val="de-DE" w:eastAsia="fr-FR"/>
        </w:rPr>
        <w:t xml:space="preserve">ein </w:t>
      </w:r>
      <w:r>
        <w:rPr>
          <w:color w:val="000000"/>
          <w:lang w:val="de-DE" w:eastAsia="fr-FR"/>
        </w:rPr>
        <w:t xml:space="preserve">noch </w:t>
      </w:r>
      <w:r w:rsidR="00B668C4">
        <w:rPr>
          <w:color w:val="000000"/>
          <w:lang w:val="de-DE" w:eastAsia="fr-FR"/>
        </w:rPr>
        <w:t xml:space="preserve">viel geringer </w:t>
      </w:r>
      <w:r>
        <w:rPr>
          <w:color w:val="000000"/>
          <w:lang w:val="de-DE" w:eastAsia="fr-FR"/>
        </w:rPr>
        <w:t xml:space="preserve"> ausgeprägtes Problembewusstsein hinsichtlich einer Überprüfung der Frage der Anhebung der Altersgrenzen besteht als in größeren Unternehmen – auch entgegen </w:t>
      </w:r>
      <w:r w:rsidR="00B668C4">
        <w:rPr>
          <w:color w:val="000000"/>
          <w:lang w:val="de-DE" w:eastAsia="fr-FR"/>
        </w:rPr>
        <w:t xml:space="preserve">der </w:t>
      </w:r>
      <w:r>
        <w:rPr>
          <w:color w:val="000000"/>
          <w:lang w:val="de-DE" w:eastAsia="fr-FR"/>
        </w:rPr>
        <w:t xml:space="preserve">ausdrücklichen Empfehlungen von Beratern und Anwaltskanzleien. Gründe dafür sind, dass der Umstellungsaufwand in keinem Verhältnis zu den möglichen Kosteneinsparungen steht und es sich meist nur um kleine Bestände handelt. Hinzu kommt, dass die </w:t>
      </w:r>
      <w:proofErr w:type="spellStart"/>
      <w:r>
        <w:rPr>
          <w:color w:val="000000"/>
          <w:lang w:val="de-DE" w:eastAsia="fr-FR"/>
        </w:rPr>
        <w:t>bAV</w:t>
      </w:r>
      <w:proofErr w:type="spellEnd"/>
      <w:r>
        <w:rPr>
          <w:color w:val="000000"/>
          <w:lang w:val="de-DE" w:eastAsia="fr-FR"/>
        </w:rPr>
        <w:t xml:space="preserve"> überwiegend über beitragsorientierte Leistungszusagen geregelt </w:t>
      </w:r>
      <w:r w:rsidR="002E0AE6">
        <w:rPr>
          <w:color w:val="000000"/>
          <w:lang w:val="de-DE" w:eastAsia="fr-FR"/>
        </w:rPr>
        <w:t>ist</w:t>
      </w:r>
      <w:r>
        <w:rPr>
          <w:color w:val="000000"/>
          <w:lang w:val="de-DE" w:eastAsia="fr-FR"/>
        </w:rPr>
        <w:t xml:space="preserve">, die über Direktversicherungen finanziert sind. Da sich die </w:t>
      </w:r>
      <w:r w:rsidRPr="00F9278C">
        <w:rPr>
          <w:color w:val="000000"/>
          <w:lang w:val="de-DE" w:eastAsia="fr-FR"/>
        </w:rPr>
        <w:t>Versicherungswirtschaft derzeit noch sehr abwehrend gegenüber einer Anpassung der Altersgrenze verhält</w:t>
      </w:r>
      <w:r>
        <w:rPr>
          <w:color w:val="000000"/>
          <w:lang w:val="de-DE" w:eastAsia="fr-FR"/>
        </w:rPr>
        <w:t>, liegen potenzielle Anpassungen hier ebenfalls auf Eis. „Die meisten kleinen Unternehmen warten ab, bis der erste reale Fall eintritt und ein Mitarbeiter über 65 im Unternehmen verbleibt“, so Hölscher.  „In diesem Fall wird sich die Frage stellen, ob der Mitarbeiter die Leistungen aus der Direktversicherung bereits mit 65, also noch vor Ausscheiden aus dem Unternehmen</w:t>
      </w:r>
      <w:r w:rsidR="003B64A1">
        <w:rPr>
          <w:color w:val="000000"/>
          <w:lang w:val="de-DE" w:eastAsia="fr-FR"/>
        </w:rPr>
        <w:t>,</w:t>
      </w:r>
      <w:bookmarkStart w:id="0" w:name="_GoBack"/>
      <w:bookmarkEnd w:id="0"/>
      <w:r>
        <w:rPr>
          <w:color w:val="000000"/>
          <w:lang w:val="de-DE" w:eastAsia="fr-FR"/>
        </w:rPr>
        <w:t xml:space="preserve"> in Anspruch nehmen kann oder anderenfalls, ob für ihn weiter Beiträge gezahlt werden können. Auf diese Fragen sollten die Unternehmen zumindest vorbereitet sein.“</w:t>
      </w:r>
    </w:p>
    <w:p w14:paraId="054180E9" w14:textId="77777777" w:rsidR="0072490D" w:rsidRDefault="0072490D" w:rsidP="003B75C6">
      <w:pPr>
        <w:autoSpaceDE w:val="0"/>
        <w:autoSpaceDN w:val="0"/>
        <w:adjustRightInd w:val="0"/>
        <w:spacing w:line="288" w:lineRule="auto"/>
        <w:ind w:right="1640"/>
        <w:rPr>
          <w:color w:val="000000"/>
          <w:lang w:val="de-DE" w:eastAsia="fr-FR"/>
        </w:rPr>
      </w:pPr>
    </w:p>
    <w:p w14:paraId="3CFB1A26" w14:textId="77777777" w:rsidR="0072490D" w:rsidRDefault="0072490D" w:rsidP="003B75C6">
      <w:pPr>
        <w:autoSpaceDE w:val="0"/>
        <w:autoSpaceDN w:val="0"/>
        <w:adjustRightInd w:val="0"/>
        <w:spacing w:line="288" w:lineRule="auto"/>
        <w:ind w:right="1640"/>
        <w:rPr>
          <w:color w:val="000000"/>
          <w:lang w:val="de-DE" w:eastAsia="fr-FR"/>
        </w:rPr>
      </w:pPr>
    </w:p>
    <w:tbl>
      <w:tblPr>
        <w:tblW w:w="9142" w:type="dxa"/>
        <w:tblCellMar>
          <w:left w:w="70" w:type="dxa"/>
          <w:right w:w="70" w:type="dxa"/>
        </w:tblCellMar>
        <w:tblLook w:val="0000" w:firstRow="0" w:lastRow="0" w:firstColumn="0" w:lastColumn="0" w:noHBand="0" w:noVBand="0"/>
      </w:tblPr>
      <w:tblGrid>
        <w:gridCol w:w="4606"/>
        <w:gridCol w:w="4536"/>
      </w:tblGrid>
      <w:tr w:rsidR="0072490D" w:rsidRPr="002E0AE6" w14:paraId="07A16117" w14:textId="77777777">
        <w:trPr>
          <w:trHeight w:val="1064"/>
        </w:trPr>
        <w:tc>
          <w:tcPr>
            <w:tcW w:w="4606" w:type="dxa"/>
          </w:tcPr>
          <w:p w14:paraId="082703CB" w14:textId="77777777" w:rsidR="0072490D" w:rsidRDefault="0072490D" w:rsidP="00726CDC">
            <w:pPr>
              <w:ind w:right="-1"/>
              <w:rPr>
                <w:sz w:val="18"/>
                <w:lang w:val="de-DE"/>
              </w:rPr>
            </w:pPr>
            <w:r w:rsidRPr="00596F23">
              <w:rPr>
                <w:b/>
                <w:sz w:val="18"/>
                <w:lang w:val="de-DE"/>
              </w:rPr>
              <w:t>Kontakt:</w:t>
            </w:r>
            <w:r>
              <w:rPr>
                <w:sz w:val="18"/>
                <w:lang w:val="de-DE"/>
              </w:rPr>
              <w:br/>
              <w:t xml:space="preserve">Aon Hewitt GmbH </w:t>
            </w:r>
          </w:p>
          <w:p w14:paraId="5BC92A02" w14:textId="77777777" w:rsidR="0072490D" w:rsidRDefault="0072490D" w:rsidP="00726CDC">
            <w:pPr>
              <w:ind w:right="-1"/>
              <w:rPr>
                <w:sz w:val="18"/>
                <w:lang w:val="de-DE"/>
              </w:rPr>
            </w:pPr>
            <w:r>
              <w:rPr>
                <w:sz w:val="18"/>
                <w:lang w:val="de-DE"/>
              </w:rPr>
              <w:t xml:space="preserve">Nina </w:t>
            </w:r>
            <w:proofErr w:type="spellStart"/>
            <w:r>
              <w:rPr>
                <w:sz w:val="18"/>
                <w:lang w:val="de-DE"/>
              </w:rPr>
              <w:t>Südfeld</w:t>
            </w:r>
            <w:proofErr w:type="spellEnd"/>
          </w:p>
          <w:p w14:paraId="4F5D6F75" w14:textId="77777777" w:rsidR="0072490D" w:rsidRDefault="0072490D" w:rsidP="00726CDC">
            <w:pPr>
              <w:ind w:right="-1"/>
              <w:rPr>
                <w:sz w:val="18"/>
                <w:lang w:val="de-DE"/>
              </w:rPr>
            </w:pPr>
            <w:r>
              <w:rPr>
                <w:sz w:val="18"/>
                <w:lang w:val="de-DE"/>
              </w:rPr>
              <w:t>Tel. +49 89 889870-205</w:t>
            </w:r>
          </w:p>
          <w:p w14:paraId="4E89C873" w14:textId="77777777" w:rsidR="0072490D" w:rsidRPr="00596F23" w:rsidRDefault="0072490D" w:rsidP="00726CDC">
            <w:pPr>
              <w:ind w:right="-1"/>
              <w:rPr>
                <w:sz w:val="18"/>
                <w:lang w:val="de-DE"/>
              </w:rPr>
            </w:pPr>
            <w:r w:rsidRPr="00596F23">
              <w:rPr>
                <w:sz w:val="18"/>
                <w:lang w:val="de-DE"/>
              </w:rPr>
              <w:t>pressegermany@aonhewitt.com – www.aonhewitt.de</w:t>
            </w:r>
          </w:p>
        </w:tc>
        <w:tc>
          <w:tcPr>
            <w:tcW w:w="4536" w:type="dxa"/>
          </w:tcPr>
          <w:p w14:paraId="16DBC1AA" w14:textId="77777777" w:rsidR="0072490D" w:rsidRPr="00596F23" w:rsidRDefault="0072490D" w:rsidP="00726CDC">
            <w:pPr>
              <w:ind w:right="-1"/>
              <w:rPr>
                <w:sz w:val="18"/>
                <w:lang w:val="de-DE"/>
              </w:rPr>
            </w:pPr>
            <w:r w:rsidRPr="00596F23">
              <w:rPr>
                <w:b/>
                <w:sz w:val="18"/>
                <w:lang w:val="de-DE"/>
              </w:rPr>
              <w:t>Presse- und Öffentlichkeitsarbeit:</w:t>
            </w:r>
            <w:r w:rsidRPr="00596F23">
              <w:rPr>
                <w:sz w:val="18"/>
                <w:lang w:val="de-DE"/>
              </w:rPr>
              <w:br/>
              <w:t>Press'n'Relations GmbH – Andrea Wagner</w:t>
            </w:r>
            <w:r w:rsidRPr="00596F23">
              <w:rPr>
                <w:sz w:val="18"/>
                <w:lang w:val="de-DE"/>
              </w:rPr>
              <w:br/>
              <w:t>Gräfstr. 66 – D-81241 München</w:t>
            </w:r>
            <w:r w:rsidRPr="00596F23">
              <w:rPr>
                <w:sz w:val="18"/>
                <w:lang w:val="de-DE"/>
              </w:rPr>
              <w:br/>
              <w:t>Tel.: +49 89 5404 722-20 – Fax: +49 89 5404 722-29</w:t>
            </w:r>
            <w:r w:rsidRPr="00596F23">
              <w:rPr>
                <w:sz w:val="18"/>
                <w:lang w:val="de-DE"/>
              </w:rPr>
              <w:br/>
              <w:t xml:space="preserve">aw@press-n-relations.de – </w:t>
            </w:r>
            <w:hyperlink r:id="rId9" w:history="1">
              <w:r w:rsidRPr="00596F23">
                <w:rPr>
                  <w:sz w:val="18"/>
                  <w:lang w:val="de-DE"/>
                </w:rPr>
                <w:t>www.press-n-relations.com</w:t>
              </w:r>
            </w:hyperlink>
          </w:p>
        </w:tc>
      </w:tr>
    </w:tbl>
    <w:p w14:paraId="55166A06" w14:textId="77777777" w:rsidR="0072490D" w:rsidRPr="0092391B" w:rsidRDefault="0072490D" w:rsidP="003B75C6">
      <w:pPr>
        <w:autoSpaceDE w:val="0"/>
        <w:autoSpaceDN w:val="0"/>
        <w:adjustRightInd w:val="0"/>
        <w:spacing w:line="288" w:lineRule="auto"/>
        <w:ind w:right="1640"/>
        <w:rPr>
          <w:b/>
          <w:bCs/>
          <w:lang w:val="de-DE"/>
        </w:rPr>
      </w:pPr>
    </w:p>
    <w:p w14:paraId="57EE4AA2" w14:textId="77777777" w:rsidR="0072490D" w:rsidRPr="00596F23" w:rsidRDefault="0072490D" w:rsidP="004109F7">
      <w:pPr>
        <w:ind w:right="-1"/>
        <w:outlineLvl w:val="0"/>
        <w:rPr>
          <w:sz w:val="22"/>
          <w:szCs w:val="22"/>
          <w:lang w:val="de-DE" w:eastAsia="ja-JP"/>
        </w:rPr>
      </w:pPr>
      <w:r w:rsidRPr="00596F23">
        <w:rPr>
          <w:rFonts w:ascii="Helvetica" w:hAnsi="Helvetica"/>
          <w:b/>
          <w:bCs/>
          <w:iCs/>
          <w:noProof/>
          <w:sz w:val="18"/>
          <w:lang w:val="de-DE" w:eastAsia="ar-SA"/>
        </w:rPr>
        <w:t xml:space="preserve">Über Aon Hewitt </w:t>
      </w:r>
    </w:p>
    <w:p w14:paraId="6BB21C9D" w14:textId="77777777" w:rsidR="0072490D" w:rsidRPr="00596F23" w:rsidRDefault="0072490D" w:rsidP="004109F7">
      <w:pPr>
        <w:ind w:right="-1"/>
        <w:rPr>
          <w:bCs/>
          <w:iCs/>
          <w:noProof/>
          <w:sz w:val="18"/>
          <w:lang w:val="de-DE" w:eastAsia="ar-SA"/>
        </w:rPr>
      </w:pPr>
      <w:r w:rsidRPr="00596F23">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Pr>
          <w:bCs/>
          <w:iCs/>
          <w:noProof/>
          <w:sz w:val="18"/>
          <w:lang w:val="de-DE" w:eastAsia="ar-SA"/>
        </w:rPr>
        <w:t xml:space="preserve">Frankfurt, Wiesbaden, Stuttgart </w:t>
      </w:r>
      <w:r w:rsidRPr="00596F23">
        <w:rPr>
          <w:bCs/>
          <w:iCs/>
          <w:noProof/>
          <w:sz w:val="18"/>
          <w:lang w:val="de-DE" w:eastAsia="ar-SA"/>
        </w:rPr>
        <w:t>und Hamburg. Weitere Informationen zu Aon Hewitt finden Sie unter www.aonhewitt.de.</w:t>
      </w:r>
    </w:p>
    <w:p w14:paraId="2B00A53A" w14:textId="77777777" w:rsidR="0072490D" w:rsidRPr="00596F23" w:rsidRDefault="0072490D" w:rsidP="004109F7">
      <w:pPr>
        <w:ind w:right="-1"/>
        <w:rPr>
          <w:b/>
          <w:sz w:val="18"/>
          <w:lang w:val="de-DE"/>
        </w:rPr>
      </w:pPr>
    </w:p>
    <w:p w14:paraId="52CF7504" w14:textId="77777777" w:rsidR="0072490D" w:rsidRPr="00062640" w:rsidRDefault="0072490D" w:rsidP="0022440D">
      <w:pPr>
        <w:ind w:right="-1"/>
        <w:rPr>
          <w:b/>
          <w:sz w:val="18"/>
          <w:lang w:val="de-DE"/>
        </w:rPr>
      </w:pPr>
      <w:r w:rsidRPr="00062640">
        <w:rPr>
          <w:b/>
          <w:sz w:val="18"/>
          <w:lang w:val="de-DE"/>
        </w:rPr>
        <w:t>Über Aon</w:t>
      </w:r>
    </w:p>
    <w:p w14:paraId="7BC8F736" w14:textId="77777777" w:rsidR="0072490D" w:rsidRPr="00CF1556" w:rsidRDefault="0072490D" w:rsidP="0022440D">
      <w:pPr>
        <w:ind w:right="-1"/>
        <w:rPr>
          <w:sz w:val="18"/>
          <w:szCs w:val="18"/>
          <w:lang w:val="de-DE"/>
        </w:rPr>
      </w:pPr>
      <w:r>
        <w:rPr>
          <w:sz w:val="18"/>
          <w:szCs w:val="18"/>
          <w:lang w:val="de-DE"/>
        </w:rPr>
        <w:t xml:space="preserve">Der </w:t>
      </w:r>
      <w:r w:rsidRPr="00BD0E4B">
        <w:rPr>
          <w:sz w:val="18"/>
          <w:szCs w:val="18"/>
          <w:lang w:val="de-DE"/>
        </w:rPr>
        <w:t xml:space="preserve">Aon </w:t>
      </w:r>
      <w:r>
        <w:rPr>
          <w:sz w:val="18"/>
          <w:szCs w:val="18"/>
          <w:lang w:val="de-DE"/>
        </w:rPr>
        <w:t>Konzern</w:t>
      </w:r>
      <w:r w:rsidRPr="00BD0E4B">
        <w:rPr>
          <w:sz w:val="18"/>
          <w:szCs w:val="18"/>
          <w:lang w:val="de-DE"/>
        </w:rPr>
        <w:t xml:space="preserve"> ist der führende globale Dienstleister für Risikomanagement</w:t>
      </w:r>
      <w:r>
        <w:rPr>
          <w:sz w:val="18"/>
          <w:szCs w:val="18"/>
          <w:lang w:val="de-DE"/>
        </w:rPr>
        <w:t>, HR-Lösungen und Outsourcing-Services</w:t>
      </w:r>
      <w:r w:rsidRPr="00BD0E4B">
        <w:rPr>
          <w:sz w:val="18"/>
          <w:szCs w:val="18"/>
          <w:lang w:val="de-DE"/>
        </w:rPr>
        <w:t xml:space="preserve"> sowie Versicherungs- und Rückversicherungsmakler. Weltweit </w:t>
      </w:r>
      <w:r>
        <w:rPr>
          <w:sz w:val="18"/>
          <w:szCs w:val="18"/>
          <w:lang w:val="de-DE"/>
        </w:rPr>
        <w:t>ermöglichen es mehr als</w:t>
      </w:r>
      <w:r w:rsidRPr="00BD0E4B">
        <w:rPr>
          <w:sz w:val="18"/>
          <w:szCs w:val="18"/>
          <w:lang w:val="de-DE"/>
        </w:rPr>
        <w:t xml:space="preserve"> </w:t>
      </w:r>
      <w:r>
        <w:rPr>
          <w:sz w:val="18"/>
          <w:szCs w:val="18"/>
          <w:lang w:val="de-DE"/>
        </w:rPr>
        <w:t>62.000 Mitarbeiter</w:t>
      </w:r>
      <w:r w:rsidRPr="00E44914">
        <w:rPr>
          <w:sz w:val="18"/>
          <w:szCs w:val="18"/>
          <w:lang w:val="de-DE"/>
        </w:rPr>
        <w:t xml:space="preserve"> </w:t>
      </w:r>
      <w:r>
        <w:rPr>
          <w:sz w:val="18"/>
          <w:szCs w:val="18"/>
          <w:lang w:val="de-DE"/>
        </w:rPr>
        <w:t xml:space="preserve">durch ihr </w:t>
      </w:r>
      <w:r w:rsidRPr="00BD0E4B">
        <w:rPr>
          <w:sz w:val="18"/>
          <w:szCs w:val="18"/>
          <w:lang w:val="de-DE"/>
        </w:rPr>
        <w:t>branchenführende</w:t>
      </w:r>
      <w:r>
        <w:rPr>
          <w:sz w:val="18"/>
          <w:szCs w:val="18"/>
          <w:lang w:val="de-DE"/>
        </w:rPr>
        <w:t>s</w:t>
      </w:r>
      <w:r w:rsidRPr="00BD0E4B">
        <w:rPr>
          <w:sz w:val="18"/>
          <w:szCs w:val="18"/>
          <w:lang w:val="de-DE"/>
        </w:rPr>
        <w:t xml:space="preserve"> </w:t>
      </w:r>
      <w:r>
        <w:rPr>
          <w:sz w:val="18"/>
          <w:szCs w:val="18"/>
          <w:lang w:val="de-DE"/>
        </w:rPr>
        <w:t xml:space="preserve">Wissen und ihr technisches </w:t>
      </w:r>
      <w:r w:rsidRPr="00BD0E4B">
        <w:rPr>
          <w:sz w:val="18"/>
          <w:szCs w:val="18"/>
          <w:lang w:val="de-DE"/>
        </w:rPr>
        <w:t>Know-how</w:t>
      </w:r>
      <w:r>
        <w:rPr>
          <w:sz w:val="18"/>
          <w:szCs w:val="18"/>
          <w:lang w:val="de-DE"/>
        </w:rPr>
        <w:t>,</w:t>
      </w:r>
      <w:r w:rsidRPr="00BD0E4B">
        <w:rPr>
          <w:sz w:val="18"/>
          <w:szCs w:val="18"/>
          <w:lang w:val="de-DE"/>
        </w:rPr>
        <w:t xml:space="preserve"> Kunden</w:t>
      </w:r>
      <w:r>
        <w:rPr>
          <w:sz w:val="18"/>
          <w:szCs w:val="18"/>
          <w:lang w:val="de-DE"/>
        </w:rPr>
        <w:t xml:space="preserve"> in über 120 Ländern </w:t>
      </w:r>
      <w:r w:rsidRPr="00BD0E4B">
        <w:rPr>
          <w:sz w:val="18"/>
          <w:szCs w:val="18"/>
          <w:lang w:val="de-DE"/>
        </w:rPr>
        <w:t>mit innovativen und effizienten Lösungen für Risikomanagement und Arbeitsproduktivität</w:t>
      </w:r>
      <w:r w:rsidRPr="00BD0E4B">
        <w:rPr>
          <w:b/>
          <w:sz w:val="18"/>
          <w:szCs w:val="18"/>
          <w:lang w:val="de-DE"/>
        </w:rPr>
        <w:t xml:space="preserve"> </w:t>
      </w:r>
      <w:r w:rsidRPr="00BD0E4B">
        <w:rPr>
          <w:sz w:val="18"/>
          <w:szCs w:val="18"/>
          <w:lang w:val="de-DE"/>
        </w:rPr>
        <w:t xml:space="preserve">einen deutlichen Mehrwert zu bieten. </w:t>
      </w:r>
      <w:r>
        <w:rPr>
          <w:sz w:val="18"/>
          <w:szCs w:val="18"/>
          <w:lang w:val="de-DE"/>
        </w:rPr>
        <w:t>Dafür wurde Aon mehrfach als weltbestes Broker-Unternehmen,</w:t>
      </w:r>
      <w:r w:rsidRPr="00BD0E4B">
        <w:rPr>
          <w:sz w:val="18"/>
          <w:szCs w:val="18"/>
          <w:lang w:val="de-DE"/>
        </w:rPr>
        <w:t xml:space="preserve"> Versicherungs</w:t>
      </w:r>
      <w:r>
        <w:rPr>
          <w:sz w:val="18"/>
          <w:szCs w:val="18"/>
          <w:lang w:val="de-DE"/>
        </w:rPr>
        <w:t>- und Rückversicherungs</w:t>
      </w:r>
      <w:r w:rsidRPr="00BD0E4B">
        <w:rPr>
          <w:sz w:val="18"/>
          <w:szCs w:val="18"/>
          <w:lang w:val="de-DE"/>
        </w:rPr>
        <w:t>makler</w:t>
      </w:r>
      <w:r>
        <w:rPr>
          <w:sz w:val="18"/>
          <w:szCs w:val="18"/>
          <w:lang w:val="de-DE"/>
        </w:rPr>
        <w:t xml:space="preserve">, </w:t>
      </w:r>
      <w:proofErr w:type="spellStart"/>
      <w:r>
        <w:rPr>
          <w:sz w:val="18"/>
          <w:szCs w:val="18"/>
          <w:lang w:val="de-DE"/>
        </w:rPr>
        <w:t>Captive</w:t>
      </w:r>
      <w:proofErr w:type="spellEnd"/>
      <w:r>
        <w:rPr>
          <w:sz w:val="18"/>
          <w:szCs w:val="18"/>
          <w:lang w:val="de-DE"/>
        </w:rPr>
        <w:t xml:space="preserve"> Manager und Berater für Sozialleistungen </w:t>
      </w:r>
      <w:r w:rsidRPr="002B2447">
        <w:rPr>
          <w:sz w:val="18"/>
          <w:szCs w:val="18"/>
          <w:lang w:val="de-DE"/>
        </w:rPr>
        <w:t>ausgezeichnet.</w:t>
      </w:r>
      <w:r w:rsidRPr="00A37747">
        <w:rPr>
          <w:sz w:val="18"/>
          <w:szCs w:val="18"/>
          <w:lang w:val="de-DE"/>
        </w:rPr>
        <w:t xml:space="preserve"> Weitere Informationen zu Aon gibt es unter www.aon.com, unter </w:t>
      </w:r>
      <w:hyperlink r:id="rId10" w:history="1">
        <w:r w:rsidRPr="00A37747">
          <w:rPr>
            <w:rStyle w:val="Link"/>
            <w:rFonts w:cs="Arial"/>
            <w:sz w:val="18"/>
            <w:szCs w:val="18"/>
            <w:lang w:val="de-DE"/>
          </w:rPr>
          <w:t>http://www.aon.com/unitedin2010</w:t>
        </w:r>
      </w:hyperlink>
      <w:r w:rsidRPr="00A37747">
        <w:rPr>
          <w:sz w:val="18"/>
          <w:szCs w:val="18"/>
          <w:lang w:val="de-DE"/>
        </w:rPr>
        <w:t xml:space="preserve"> zudem alles über die globale Partnerschaft zwischen Aon und Manchester United inklusive Trikotsponsoring des Vereins durch Aon.</w:t>
      </w:r>
    </w:p>
    <w:p w14:paraId="67C0CDDF" w14:textId="77777777" w:rsidR="0072490D" w:rsidRPr="0092391B" w:rsidRDefault="0072490D" w:rsidP="003B75C6">
      <w:pPr>
        <w:autoSpaceDE w:val="0"/>
        <w:autoSpaceDN w:val="0"/>
        <w:adjustRightInd w:val="0"/>
        <w:spacing w:line="288" w:lineRule="auto"/>
        <w:ind w:right="1640"/>
        <w:rPr>
          <w:b/>
          <w:bCs/>
          <w:lang w:val="de-DE"/>
        </w:rPr>
      </w:pPr>
    </w:p>
    <w:sectPr w:rsidR="0072490D" w:rsidRPr="0092391B" w:rsidSect="00384495">
      <w:headerReference w:type="default" r:id="rId11"/>
      <w:headerReference w:type="first" r:id="rId12"/>
      <w:footerReference w:type="first" r:id="rId13"/>
      <w:pgSz w:w="12240" w:h="15840" w:code="1"/>
      <w:pgMar w:top="2515" w:right="1080" w:bottom="1418" w:left="1440" w:header="720" w:footer="720" w:gutter="0"/>
      <w:pgNumType w:start="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B0F0F6" w14:textId="77777777" w:rsidR="002A3011" w:rsidRDefault="002A3011">
      <w:r>
        <w:separator/>
      </w:r>
    </w:p>
  </w:endnote>
  <w:endnote w:type="continuationSeparator" w:id="0">
    <w:p w14:paraId="09DA71DE" w14:textId="77777777" w:rsidR="002A3011" w:rsidRDefault="002A3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MS Mincho">
    <w:altName w:val="ＭＳ 明朝"/>
    <w:charset w:val="80"/>
    <w:family w:val="modern"/>
    <w:pitch w:val="fixed"/>
    <w:sig w:usb0="A00002BF" w:usb1="68C7FCFB" w:usb2="00000010" w:usb3="00000000" w:csb0="0002009F"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aramond 3">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964ACC" w14:textId="77777777" w:rsidR="0072490D" w:rsidRPr="00230E34" w:rsidRDefault="0072490D" w:rsidP="000D2BC9">
    <w:pPr>
      <w:pStyle w:val="AonFooter"/>
      <w:tabs>
        <w:tab w:val="left" w:pos="9498"/>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A6DC92" w14:textId="77777777" w:rsidR="002A3011" w:rsidRDefault="002A3011">
      <w:r>
        <w:separator/>
      </w:r>
    </w:p>
  </w:footnote>
  <w:footnote w:type="continuationSeparator" w:id="0">
    <w:p w14:paraId="31552636" w14:textId="77777777" w:rsidR="002A3011" w:rsidRDefault="002A301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A23A3" w14:textId="77777777" w:rsidR="0072490D" w:rsidRDefault="00B668C4">
    <w:r>
      <w:rPr>
        <w:noProof/>
        <w:lang w:val="de-DE" w:eastAsia="de-DE"/>
      </w:rPr>
      <w:drawing>
        <wp:anchor distT="0" distB="0" distL="114300" distR="114300" simplePos="0" relativeHeight="251658240" behindDoc="1" locked="0" layoutInCell="1" allowOverlap="1" wp14:anchorId="41CD8A89" wp14:editId="054883D6">
          <wp:simplePos x="0" y="0"/>
          <wp:positionH relativeFrom="column">
            <wp:posOffset>4646295</wp:posOffset>
          </wp:positionH>
          <wp:positionV relativeFrom="paragraph">
            <wp:posOffset>-22860</wp:posOffset>
          </wp:positionV>
          <wp:extent cx="1920240" cy="746760"/>
          <wp:effectExtent l="0" t="0" r="3810" b="0"/>
          <wp:wrapTight wrapText="bothSides">
            <wp:wrapPolygon edited="0">
              <wp:start x="0" y="0"/>
              <wp:lineTo x="0" y="20939"/>
              <wp:lineTo x="21429" y="20939"/>
              <wp:lineTo x="21429" y="0"/>
              <wp:lineTo x="0" y="0"/>
            </wp:wrapPolygon>
          </wp:wrapTight>
          <wp:docPr id="1" name="Picture 175" descr="aon_hewitt_logo_red_blue_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aon_hewitt_logo_red_blue_lar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0240" cy="746760"/>
                  </a:xfrm>
                  <a:prstGeom prst="rect">
                    <a:avLst/>
                  </a:prstGeom>
                  <a:noFill/>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E9A3C5" w14:textId="77777777" w:rsidR="0072490D" w:rsidRPr="00384495" w:rsidRDefault="00B668C4" w:rsidP="00384495">
    <w:pPr>
      <w:pStyle w:val="Kopfzeile"/>
      <w:tabs>
        <w:tab w:val="left" w:pos="2715"/>
      </w:tabs>
      <w:spacing w:line="336" w:lineRule="auto"/>
      <w:ind w:left="720" w:hanging="720"/>
      <w:rPr>
        <w:color w:val="DB0000"/>
        <w:sz w:val="18"/>
        <w:szCs w:val="18"/>
        <w:lang w:val="de-DE"/>
      </w:rPr>
    </w:pPr>
    <w:r>
      <w:rPr>
        <w:noProof/>
        <w:lang w:val="de-DE" w:eastAsia="de-DE"/>
      </w:rPr>
      <w:drawing>
        <wp:anchor distT="0" distB="0" distL="114300" distR="114300" simplePos="0" relativeHeight="251657216" behindDoc="1" locked="0" layoutInCell="1" allowOverlap="1" wp14:anchorId="49F668F5" wp14:editId="0D254C09">
          <wp:simplePos x="0" y="0"/>
          <wp:positionH relativeFrom="column">
            <wp:posOffset>4358640</wp:posOffset>
          </wp:positionH>
          <wp:positionV relativeFrom="paragraph">
            <wp:posOffset>116840</wp:posOffset>
          </wp:positionV>
          <wp:extent cx="2212340" cy="860425"/>
          <wp:effectExtent l="0" t="0" r="0" b="0"/>
          <wp:wrapTight wrapText="bothSides">
            <wp:wrapPolygon edited="0">
              <wp:start x="0" y="0"/>
              <wp:lineTo x="0" y="21042"/>
              <wp:lineTo x="21389" y="21042"/>
              <wp:lineTo x="21389" y="0"/>
              <wp:lineTo x="0" y="0"/>
            </wp:wrapPolygon>
          </wp:wrapTight>
          <wp:docPr id="2" name="Picture 174" descr="aon_hewitt_logo_red_blue_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aon_hewitt_logo_red_blue_lar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2340" cy="860425"/>
                  </a:xfrm>
                  <a:prstGeom prst="rect">
                    <a:avLst/>
                  </a:prstGeom>
                  <a:noFill/>
                </pic:spPr>
              </pic:pic>
            </a:graphicData>
          </a:graphic>
        </wp:anchor>
      </w:drawing>
    </w:r>
  </w:p>
  <w:p w14:paraId="763C8DF0" w14:textId="77777777" w:rsidR="0072490D" w:rsidRPr="00384495" w:rsidRDefault="0072490D" w:rsidP="00384495">
    <w:pPr>
      <w:pStyle w:val="Kopfzeile"/>
      <w:tabs>
        <w:tab w:val="left" w:pos="2715"/>
      </w:tabs>
      <w:spacing w:line="336" w:lineRule="auto"/>
      <w:ind w:left="720" w:hanging="720"/>
      <w:rPr>
        <w:color w:val="DB0000"/>
        <w:sz w:val="18"/>
        <w:szCs w:val="18"/>
        <w:lang w:val="de-DE"/>
      </w:rPr>
    </w:pPr>
  </w:p>
  <w:p w14:paraId="0C1E1412" w14:textId="77777777" w:rsidR="0072490D" w:rsidRPr="00384495" w:rsidRDefault="0072490D" w:rsidP="00384495">
    <w:pPr>
      <w:pStyle w:val="Kopfzeile"/>
      <w:tabs>
        <w:tab w:val="left" w:pos="2715"/>
      </w:tabs>
      <w:spacing w:line="336" w:lineRule="auto"/>
      <w:ind w:left="720" w:hanging="720"/>
      <w:rPr>
        <w:color w:val="DB0000"/>
        <w:sz w:val="18"/>
        <w:szCs w:val="18"/>
        <w:lang w:val="de-DE"/>
      </w:rPr>
    </w:pPr>
  </w:p>
  <w:p w14:paraId="78F4AEF5" w14:textId="77777777" w:rsidR="0072490D" w:rsidRPr="00384495" w:rsidRDefault="0072490D" w:rsidP="00384495">
    <w:pPr>
      <w:pStyle w:val="Kopfzeile"/>
      <w:tabs>
        <w:tab w:val="left" w:pos="2715"/>
      </w:tabs>
      <w:ind w:left="720" w:hanging="720"/>
      <w:rPr>
        <w:color w:val="DB0000"/>
        <w:sz w:val="40"/>
        <w:szCs w:val="18"/>
        <w:lang w:val="de-DE"/>
      </w:rPr>
    </w:pPr>
    <w:r w:rsidRPr="008B4E0C">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81F1A"/>
    <w:multiLevelType w:val="multilevel"/>
    <w:tmpl w:val="9CAE65F4"/>
    <w:styleLink w:val="AonList"/>
    <w:lvl w:ilvl="0">
      <w:start w:val="1"/>
      <w:numFmt w:val="bullet"/>
      <w:lvlText w:val=""/>
      <w:lvlJc w:val="left"/>
      <w:pPr>
        <w:tabs>
          <w:tab w:val="num" w:pos="360"/>
        </w:tabs>
        <w:ind w:left="360" w:hanging="360"/>
      </w:pPr>
      <w:rPr>
        <w:rFonts w:ascii="Wingdings" w:hAnsi="Wingdings" w:hint="default"/>
        <w:color w:val="auto"/>
        <w:sz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Wingdings" w:hAnsi="Wingdings" w:hint="default"/>
        <w:sz w:val="16"/>
      </w:rPr>
    </w:lvl>
    <w:lvl w:ilvl="3">
      <w:start w:val="1"/>
      <w:numFmt w:val="bullet"/>
      <w:lvlText w:val="•"/>
      <w:lvlJc w:val="left"/>
      <w:pPr>
        <w:tabs>
          <w:tab w:val="num" w:pos="1440"/>
        </w:tabs>
        <w:ind w:left="1440" w:hanging="360"/>
      </w:pPr>
      <w:rPr>
        <w:rFonts w:ascii="Arial" w:hAnsi="Arial" w:hint="default"/>
        <w:sz w:val="20"/>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3240"/>
        </w:tabs>
        <w:ind w:left="3240" w:hanging="360"/>
      </w:pPr>
      <w:rPr>
        <w:rFonts w:ascii="Courier New" w:hAnsi="Courier New" w:hint="default"/>
        <w:color w:val="auto"/>
      </w:rPr>
    </w:lvl>
    <w:lvl w:ilvl="6">
      <w:start w:val="1"/>
      <w:numFmt w:val="bullet"/>
      <w:lvlText w:val=""/>
      <w:lvlJc w:val="left"/>
      <w:pPr>
        <w:tabs>
          <w:tab w:val="num" w:pos="3960"/>
        </w:tabs>
        <w:ind w:left="396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8F80592"/>
    <w:multiLevelType w:val="hybridMultilevel"/>
    <w:tmpl w:val="D1902C06"/>
    <w:lvl w:ilvl="0" w:tplc="A5ECE366">
      <w:start w:val="1"/>
      <w:numFmt w:val="bullet"/>
      <w:lvlText w:val=""/>
      <w:lvlJc w:val="left"/>
      <w:pPr>
        <w:tabs>
          <w:tab w:val="num" w:pos="720"/>
        </w:tabs>
        <w:ind w:left="720" w:hanging="360"/>
      </w:pPr>
      <w:rPr>
        <w:rFonts w:ascii="Symbol" w:hAnsi="Symbol" w:hint="default"/>
        <w:color w:val="auto"/>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19CF5C3F"/>
    <w:multiLevelType w:val="multilevel"/>
    <w:tmpl w:val="9CAE65F4"/>
    <w:numStyleLink w:val="AonList"/>
  </w:abstractNum>
  <w:abstractNum w:abstractNumId="5">
    <w:nsid w:val="1D297240"/>
    <w:multiLevelType w:val="multilevel"/>
    <w:tmpl w:val="0D8ABAEE"/>
    <w:lvl w:ilvl="0">
      <w:start w:val="1"/>
      <w:numFmt w:val="bullet"/>
      <w:lvlText w:val=""/>
      <w:lvlJc w:val="left"/>
      <w:pPr>
        <w:tabs>
          <w:tab w:val="num" w:pos="360"/>
        </w:tabs>
        <w:ind w:left="360" w:hanging="360"/>
      </w:pPr>
      <w:rPr>
        <w:rFonts w:ascii="Wingdings" w:hAnsi="Wingdings" w:hint="default"/>
        <w:color w:val="auto"/>
        <w:sz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Courier New" w:hAnsi="Courier New" w:hint="default"/>
      </w:rPr>
    </w:lvl>
    <w:lvl w:ilvl="4">
      <w:start w:val="1"/>
      <w:numFmt w:val="bullet"/>
      <w:lvlText w:val=""/>
      <w:lvlJc w:val="left"/>
      <w:pPr>
        <w:tabs>
          <w:tab w:val="num" w:pos="2520"/>
        </w:tabs>
        <w:ind w:left="2520" w:hanging="360"/>
      </w:pPr>
      <w:rPr>
        <w:rFonts w:ascii="Symbol" w:hAnsi="Symbol" w:hint="default"/>
      </w:rPr>
    </w:lvl>
    <w:lvl w:ilvl="5">
      <w:start w:val="1"/>
      <w:numFmt w:val="bullet"/>
      <w:lvlText w:val="-"/>
      <w:lvlJc w:val="left"/>
      <w:pPr>
        <w:tabs>
          <w:tab w:val="num" w:pos="3600"/>
        </w:tabs>
        <w:ind w:left="3672" w:hanging="432"/>
      </w:pPr>
      <w:rPr>
        <w:rFonts w:ascii="Courier New" w:hAnsi="Courier New" w:hint="default"/>
        <w:color w:val="auto"/>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6">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pStyle w:val="Sub-Bullet3"/>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7">
    <w:nsid w:val="24883E86"/>
    <w:multiLevelType w:val="hybridMultilevel"/>
    <w:tmpl w:val="9976D35A"/>
    <w:lvl w:ilvl="0" w:tplc="351E15F4">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25E447DD"/>
    <w:multiLevelType w:val="multilevel"/>
    <w:tmpl w:val="9CAE65F4"/>
    <w:numStyleLink w:val="AonList"/>
  </w:abstractNum>
  <w:abstractNum w:abstractNumId="9">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3AD964E9"/>
    <w:multiLevelType w:val="multilevel"/>
    <w:tmpl w:val="9CAE65F4"/>
    <w:numStyleLink w:val="AonList"/>
  </w:abstractNum>
  <w:abstractNum w:abstractNumId="11">
    <w:nsid w:val="3E3405F6"/>
    <w:multiLevelType w:val="hybridMultilevel"/>
    <w:tmpl w:val="42B20594"/>
    <w:lvl w:ilvl="0" w:tplc="8E40A4D4">
      <w:numFmt w:val="bullet"/>
      <w:lvlText w:val="-"/>
      <w:lvlJc w:val="left"/>
      <w:pPr>
        <w:ind w:left="360" w:hanging="360"/>
      </w:pPr>
      <w:rPr>
        <w:rFonts w:ascii="Arial" w:eastAsia="Times New Roman" w:hAnsi="Aria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3">
    <w:nsid w:val="4AC81173"/>
    <w:multiLevelType w:val="multilevel"/>
    <w:tmpl w:val="9CAE65F4"/>
    <w:numStyleLink w:val="AonList"/>
  </w:abstractNum>
  <w:abstractNum w:abstractNumId="14">
    <w:nsid w:val="4FCD3A63"/>
    <w:multiLevelType w:val="multilevel"/>
    <w:tmpl w:val="DBF02400"/>
    <w:lvl w:ilvl="0">
      <w:start w:val="1"/>
      <w:numFmt w:val="bullet"/>
      <w:pStyle w:val="BulletSS"/>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SS"/>
      <w:lvlText w:val=""/>
      <w:lvlJc w:val="left"/>
      <w:pPr>
        <w:tabs>
          <w:tab w:val="num" w:pos="576"/>
        </w:tabs>
        <w:ind w:left="533" w:hanging="317"/>
      </w:pPr>
      <w:rPr>
        <w:rFonts w:ascii="Symbol" w:hAnsi="Symbol" w:hint="default"/>
        <w:b w:val="0"/>
        <w:i w:val="0"/>
        <w:sz w:val="23"/>
      </w:rPr>
    </w:lvl>
    <w:lvl w:ilvl="2">
      <w:start w:val="1"/>
      <w:numFmt w:val="bullet"/>
      <w:lvlRestart w:val="0"/>
      <w:pStyle w:val="EnDashSS"/>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abstractNum w:abstractNumId="15">
    <w:nsid w:val="53C4483F"/>
    <w:multiLevelType w:val="multilevel"/>
    <w:tmpl w:val="9CAE65F4"/>
    <w:numStyleLink w:val="AonList"/>
  </w:abstractNum>
  <w:abstractNum w:abstractNumId="16">
    <w:nsid w:val="53C7366E"/>
    <w:multiLevelType w:val="multilevel"/>
    <w:tmpl w:val="9CAE65F4"/>
    <w:numStyleLink w:val="AonList"/>
  </w:abstractNum>
  <w:abstractNum w:abstractNumId="17">
    <w:nsid w:val="58E21375"/>
    <w:multiLevelType w:val="hybridMultilevel"/>
    <w:tmpl w:val="E9AC0D54"/>
    <w:lvl w:ilvl="0" w:tplc="057CE78E">
      <w:start w:val="1"/>
      <w:numFmt w:val="bullet"/>
      <w:lvlText w:val="–"/>
      <w:lvlJc w:val="left"/>
      <w:pPr>
        <w:tabs>
          <w:tab w:val="num" w:pos="720"/>
        </w:tabs>
        <w:ind w:left="720" w:hanging="360"/>
      </w:pPr>
      <w:rPr>
        <w:rFonts w:ascii="Arial" w:hAnsi="Arial" w:hint="default"/>
        <w:color w:val="auto"/>
        <w:position w:val="3"/>
      </w:rPr>
    </w:lvl>
    <w:lvl w:ilvl="1" w:tplc="329E5292">
      <w:start w:val="1"/>
      <w:numFmt w:val="bullet"/>
      <w:lvlText w:val="–"/>
      <w:lvlJc w:val="left"/>
      <w:pPr>
        <w:tabs>
          <w:tab w:val="num" w:pos="360"/>
        </w:tabs>
        <w:ind w:left="720" w:hanging="360"/>
      </w:pPr>
      <w:rPr>
        <w:rFonts w:ascii="Arial" w:hAnsi="Arial" w:hint="default"/>
        <w:color w:val="313232"/>
        <w:position w:val="3"/>
      </w:rPr>
    </w:lvl>
    <w:lvl w:ilvl="2" w:tplc="6BDA0DDC">
      <w:start w:val="1"/>
      <w:numFmt w:val="bullet"/>
      <w:lvlText w:val="-"/>
      <w:lvlJc w:val="left"/>
      <w:pPr>
        <w:tabs>
          <w:tab w:val="num" w:pos="2160"/>
        </w:tabs>
        <w:ind w:left="2160" w:hanging="360"/>
      </w:pPr>
      <w:rPr>
        <w:rFonts w:ascii="Courier New" w:hAnsi="Courier New"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741D587A"/>
    <w:multiLevelType w:val="hybridMultilevel"/>
    <w:tmpl w:val="1388C8C8"/>
    <w:lvl w:ilvl="0" w:tplc="8C76008E">
      <w:start w:val="1"/>
      <w:numFmt w:val="bullet"/>
      <w:lvlText w:val=""/>
      <w:lvlJc w:val="left"/>
      <w:pPr>
        <w:tabs>
          <w:tab w:val="num" w:pos="1440"/>
        </w:tabs>
        <w:ind w:left="1440" w:hanging="360"/>
      </w:pPr>
      <w:rPr>
        <w:rFonts w:ascii="Wingdings" w:hAnsi="Wingdings" w:hint="default"/>
        <w:color w:val="auto"/>
        <w:position w:val="3"/>
      </w:rPr>
    </w:lvl>
    <w:lvl w:ilvl="1" w:tplc="10841D0C">
      <w:start w:val="1"/>
      <w:numFmt w:val="bullet"/>
      <w:lvlText w:val="–"/>
      <w:lvlJc w:val="left"/>
      <w:pPr>
        <w:tabs>
          <w:tab w:val="num" w:pos="360"/>
        </w:tabs>
        <w:ind w:left="720" w:hanging="360"/>
      </w:pPr>
      <w:rPr>
        <w:rFonts w:ascii="Arial" w:hAnsi="Arial" w:hint="default"/>
        <w:color w:val="000000"/>
        <w:position w:val="3"/>
      </w:rPr>
    </w:lvl>
    <w:lvl w:ilvl="2" w:tplc="D138DB90">
      <w:start w:val="1"/>
      <w:numFmt w:val="bullet"/>
      <w:lvlText w:val=""/>
      <w:lvlJc w:val="left"/>
      <w:pPr>
        <w:tabs>
          <w:tab w:val="num" w:pos="1944"/>
        </w:tabs>
        <w:ind w:left="1944" w:hanging="360"/>
      </w:pPr>
      <w:rPr>
        <w:rFonts w:ascii="Wingdings" w:hAnsi="Wingdings" w:hint="default"/>
        <w:color w:val="4D4F53"/>
        <w:position w:val="3"/>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79BE4E80"/>
    <w:multiLevelType w:val="multilevel"/>
    <w:tmpl w:val="9CAE65F4"/>
    <w:numStyleLink w:val="AonList"/>
  </w:abstractNum>
  <w:abstractNum w:abstractNumId="21">
    <w:nsid w:val="7B9F5F4A"/>
    <w:multiLevelType w:val="hybridMultilevel"/>
    <w:tmpl w:val="7C986884"/>
    <w:lvl w:ilvl="0" w:tplc="116CE212">
      <w:start w:val="1"/>
      <w:numFmt w:val="bullet"/>
      <w:lvlText w:val=""/>
      <w:lvlJc w:val="left"/>
      <w:pPr>
        <w:tabs>
          <w:tab w:val="num" w:pos="216"/>
        </w:tabs>
        <w:ind w:left="216" w:hanging="216"/>
      </w:pPr>
      <w:rPr>
        <w:rFonts w:ascii="Wingdings" w:hAnsi="Wingdings" w:hint="default"/>
        <w:color w:val="33333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2">
    <w:nsid w:val="7D1603DF"/>
    <w:multiLevelType w:val="hybridMultilevel"/>
    <w:tmpl w:val="55006FB6"/>
    <w:lvl w:ilvl="0" w:tplc="04963B7C">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23">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6"/>
  </w:num>
  <w:num w:numId="3">
    <w:abstractNumId w:val="12"/>
  </w:num>
  <w:num w:numId="4">
    <w:abstractNumId w:val="17"/>
  </w:num>
  <w:num w:numId="5">
    <w:abstractNumId w:val="18"/>
  </w:num>
  <w:num w:numId="6">
    <w:abstractNumId w:val="9"/>
  </w:num>
  <w:num w:numId="7">
    <w:abstractNumId w:val="22"/>
  </w:num>
  <w:num w:numId="8">
    <w:abstractNumId w:val="23"/>
  </w:num>
  <w:num w:numId="9">
    <w:abstractNumId w:val="1"/>
  </w:num>
  <w:num w:numId="10">
    <w:abstractNumId w:val="2"/>
  </w:num>
  <w:num w:numId="11">
    <w:abstractNumId w:val="0"/>
  </w:num>
  <w:num w:numId="12">
    <w:abstractNumId w:val="19"/>
  </w:num>
  <w:num w:numId="13">
    <w:abstractNumId w:val="10"/>
  </w:num>
  <w:num w:numId="14">
    <w:abstractNumId w:val="20"/>
  </w:num>
  <w:num w:numId="15">
    <w:abstractNumId w:val="15"/>
  </w:num>
  <w:num w:numId="16">
    <w:abstractNumId w:val="4"/>
  </w:num>
  <w:num w:numId="17">
    <w:abstractNumId w:val="5"/>
  </w:num>
  <w:num w:numId="18">
    <w:abstractNumId w:val="8"/>
  </w:num>
  <w:num w:numId="19">
    <w:abstractNumId w:val="16"/>
  </w:num>
  <w:num w:numId="20">
    <w:abstractNumId w:val="13"/>
  </w:num>
  <w:num w:numId="21">
    <w:abstractNumId w:val="3"/>
  </w:num>
  <w:num w:numId="22">
    <w:abstractNumId w:val="14"/>
  </w:num>
  <w:num w:numId="23">
    <w:abstractNumId w:val="7"/>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
  <w:rsids>
    <w:rsidRoot w:val="001B0E01"/>
    <w:rsid w:val="0000026C"/>
    <w:rsid w:val="0000640A"/>
    <w:rsid w:val="000077B8"/>
    <w:rsid w:val="0001309C"/>
    <w:rsid w:val="00016B98"/>
    <w:rsid w:val="000213A4"/>
    <w:rsid w:val="00024F20"/>
    <w:rsid w:val="000263DE"/>
    <w:rsid w:val="00027A13"/>
    <w:rsid w:val="00027C3D"/>
    <w:rsid w:val="00030194"/>
    <w:rsid w:val="000317BB"/>
    <w:rsid w:val="00032C6E"/>
    <w:rsid w:val="00043181"/>
    <w:rsid w:val="00046D75"/>
    <w:rsid w:val="000511FA"/>
    <w:rsid w:val="00051DCA"/>
    <w:rsid w:val="0005465D"/>
    <w:rsid w:val="00062640"/>
    <w:rsid w:val="00067C21"/>
    <w:rsid w:val="000B46FA"/>
    <w:rsid w:val="000C2442"/>
    <w:rsid w:val="000D228C"/>
    <w:rsid w:val="000D2290"/>
    <w:rsid w:val="000D2BC9"/>
    <w:rsid w:val="000E3EFC"/>
    <w:rsid w:val="000E64ED"/>
    <w:rsid w:val="000E7FBB"/>
    <w:rsid w:val="00117709"/>
    <w:rsid w:val="0012545C"/>
    <w:rsid w:val="00133515"/>
    <w:rsid w:val="0016354E"/>
    <w:rsid w:val="001635DD"/>
    <w:rsid w:val="00165804"/>
    <w:rsid w:val="0017038D"/>
    <w:rsid w:val="00176E32"/>
    <w:rsid w:val="00194485"/>
    <w:rsid w:val="00197900"/>
    <w:rsid w:val="001B0869"/>
    <w:rsid w:val="001B0E01"/>
    <w:rsid w:val="001B2C74"/>
    <w:rsid w:val="001C736E"/>
    <w:rsid w:val="001C7BCD"/>
    <w:rsid w:val="001D0062"/>
    <w:rsid w:val="001D447A"/>
    <w:rsid w:val="001E179E"/>
    <w:rsid w:val="001F1130"/>
    <w:rsid w:val="001F12F7"/>
    <w:rsid w:val="00201916"/>
    <w:rsid w:val="00202D4A"/>
    <w:rsid w:val="002144DA"/>
    <w:rsid w:val="0022440D"/>
    <w:rsid w:val="0022608B"/>
    <w:rsid w:val="0022713E"/>
    <w:rsid w:val="00230E34"/>
    <w:rsid w:val="00243668"/>
    <w:rsid w:val="002471FF"/>
    <w:rsid w:val="00251461"/>
    <w:rsid w:val="00253791"/>
    <w:rsid w:val="00256FE7"/>
    <w:rsid w:val="00284E43"/>
    <w:rsid w:val="00291264"/>
    <w:rsid w:val="00292487"/>
    <w:rsid w:val="002A06B0"/>
    <w:rsid w:val="002A0DCF"/>
    <w:rsid w:val="002A3011"/>
    <w:rsid w:val="002B0EB7"/>
    <w:rsid w:val="002B1DC1"/>
    <w:rsid w:val="002B2447"/>
    <w:rsid w:val="002B2E11"/>
    <w:rsid w:val="002D2A02"/>
    <w:rsid w:val="002D71BB"/>
    <w:rsid w:val="002E0AE6"/>
    <w:rsid w:val="002E39CD"/>
    <w:rsid w:val="002E5516"/>
    <w:rsid w:val="00306CD2"/>
    <w:rsid w:val="00320609"/>
    <w:rsid w:val="00323D63"/>
    <w:rsid w:val="003259B1"/>
    <w:rsid w:val="00326DC3"/>
    <w:rsid w:val="0033149D"/>
    <w:rsid w:val="00356084"/>
    <w:rsid w:val="00356AA7"/>
    <w:rsid w:val="00373D23"/>
    <w:rsid w:val="00384495"/>
    <w:rsid w:val="003872AE"/>
    <w:rsid w:val="003956DA"/>
    <w:rsid w:val="003A44F3"/>
    <w:rsid w:val="003A4EA3"/>
    <w:rsid w:val="003B6268"/>
    <w:rsid w:val="003B64A1"/>
    <w:rsid w:val="003B75C6"/>
    <w:rsid w:val="003C44C7"/>
    <w:rsid w:val="003C5AFB"/>
    <w:rsid w:val="003E23A6"/>
    <w:rsid w:val="003E448F"/>
    <w:rsid w:val="003F1CFF"/>
    <w:rsid w:val="003F2347"/>
    <w:rsid w:val="003F45D9"/>
    <w:rsid w:val="004023D5"/>
    <w:rsid w:val="004032CC"/>
    <w:rsid w:val="004064EA"/>
    <w:rsid w:val="004109F7"/>
    <w:rsid w:val="00413C45"/>
    <w:rsid w:val="0042266C"/>
    <w:rsid w:val="00464F65"/>
    <w:rsid w:val="004748B6"/>
    <w:rsid w:val="00485568"/>
    <w:rsid w:val="00496C76"/>
    <w:rsid w:val="004B5938"/>
    <w:rsid w:val="004C1D1F"/>
    <w:rsid w:val="004C3BF4"/>
    <w:rsid w:val="004D531F"/>
    <w:rsid w:val="00507C9E"/>
    <w:rsid w:val="00522AAA"/>
    <w:rsid w:val="00536AC9"/>
    <w:rsid w:val="00554579"/>
    <w:rsid w:val="00566C18"/>
    <w:rsid w:val="00572598"/>
    <w:rsid w:val="0058660A"/>
    <w:rsid w:val="00590E22"/>
    <w:rsid w:val="00596F23"/>
    <w:rsid w:val="005A66D1"/>
    <w:rsid w:val="005D0203"/>
    <w:rsid w:val="005D45F6"/>
    <w:rsid w:val="005E134C"/>
    <w:rsid w:val="005E57C9"/>
    <w:rsid w:val="005F0A06"/>
    <w:rsid w:val="005F527B"/>
    <w:rsid w:val="005F5734"/>
    <w:rsid w:val="006343E4"/>
    <w:rsid w:val="0065545A"/>
    <w:rsid w:val="006702AF"/>
    <w:rsid w:val="0067358A"/>
    <w:rsid w:val="0067602A"/>
    <w:rsid w:val="00692450"/>
    <w:rsid w:val="006972D2"/>
    <w:rsid w:val="006C18BC"/>
    <w:rsid w:val="006E4E4F"/>
    <w:rsid w:val="006F2FC3"/>
    <w:rsid w:val="006F61A9"/>
    <w:rsid w:val="00707B25"/>
    <w:rsid w:val="00710DBD"/>
    <w:rsid w:val="00712911"/>
    <w:rsid w:val="00714B66"/>
    <w:rsid w:val="00715603"/>
    <w:rsid w:val="007208BA"/>
    <w:rsid w:val="007239CE"/>
    <w:rsid w:val="0072490D"/>
    <w:rsid w:val="00724D77"/>
    <w:rsid w:val="00726CDC"/>
    <w:rsid w:val="00743F69"/>
    <w:rsid w:val="00751969"/>
    <w:rsid w:val="0075534D"/>
    <w:rsid w:val="00755D85"/>
    <w:rsid w:val="00762BB2"/>
    <w:rsid w:val="0077595F"/>
    <w:rsid w:val="00783729"/>
    <w:rsid w:val="00791F11"/>
    <w:rsid w:val="00791FC7"/>
    <w:rsid w:val="0079324F"/>
    <w:rsid w:val="00795DFE"/>
    <w:rsid w:val="007A0A14"/>
    <w:rsid w:val="007A655F"/>
    <w:rsid w:val="007C4D9F"/>
    <w:rsid w:val="007E270C"/>
    <w:rsid w:val="007E34A8"/>
    <w:rsid w:val="007F046F"/>
    <w:rsid w:val="007F5F5D"/>
    <w:rsid w:val="00800ED1"/>
    <w:rsid w:val="008010F8"/>
    <w:rsid w:val="00823379"/>
    <w:rsid w:val="00825244"/>
    <w:rsid w:val="00833378"/>
    <w:rsid w:val="008366FE"/>
    <w:rsid w:val="00837061"/>
    <w:rsid w:val="00841CBF"/>
    <w:rsid w:val="00861DC1"/>
    <w:rsid w:val="00864974"/>
    <w:rsid w:val="00874268"/>
    <w:rsid w:val="008769B8"/>
    <w:rsid w:val="00880547"/>
    <w:rsid w:val="008870D2"/>
    <w:rsid w:val="00894C2E"/>
    <w:rsid w:val="00897051"/>
    <w:rsid w:val="008A0615"/>
    <w:rsid w:val="008A74AE"/>
    <w:rsid w:val="008B3D10"/>
    <w:rsid w:val="008B4E0C"/>
    <w:rsid w:val="008B5C6B"/>
    <w:rsid w:val="008B782D"/>
    <w:rsid w:val="008C1DDA"/>
    <w:rsid w:val="008C4D64"/>
    <w:rsid w:val="008C5DE3"/>
    <w:rsid w:val="008C603B"/>
    <w:rsid w:val="008D0AD9"/>
    <w:rsid w:val="008D29B6"/>
    <w:rsid w:val="008D5B9F"/>
    <w:rsid w:val="008E1DD1"/>
    <w:rsid w:val="008F49A6"/>
    <w:rsid w:val="0090053B"/>
    <w:rsid w:val="0090773F"/>
    <w:rsid w:val="00910F60"/>
    <w:rsid w:val="009171EF"/>
    <w:rsid w:val="009215BA"/>
    <w:rsid w:val="0092391B"/>
    <w:rsid w:val="009312FB"/>
    <w:rsid w:val="009336C0"/>
    <w:rsid w:val="009361E5"/>
    <w:rsid w:val="009362B4"/>
    <w:rsid w:val="009427F8"/>
    <w:rsid w:val="0094406F"/>
    <w:rsid w:val="00945599"/>
    <w:rsid w:val="00951394"/>
    <w:rsid w:val="00951924"/>
    <w:rsid w:val="00951FE5"/>
    <w:rsid w:val="009526B0"/>
    <w:rsid w:val="00956F3F"/>
    <w:rsid w:val="0097297B"/>
    <w:rsid w:val="009867BA"/>
    <w:rsid w:val="00995D98"/>
    <w:rsid w:val="009A034B"/>
    <w:rsid w:val="009C7139"/>
    <w:rsid w:val="009D0509"/>
    <w:rsid w:val="009E3152"/>
    <w:rsid w:val="00A0208C"/>
    <w:rsid w:val="00A04732"/>
    <w:rsid w:val="00A11EDD"/>
    <w:rsid w:val="00A15DC0"/>
    <w:rsid w:val="00A17D70"/>
    <w:rsid w:val="00A25277"/>
    <w:rsid w:val="00A34447"/>
    <w:rsid w:val="00A3447C"/>
    <w:rsid w:val="00A37747"/>
    <w:rsid w:val="00A52371"/>
    <w:rsid w:val="00A60D65"/>
    <w:rsid w:val="00A60F20"/>
    <w:rsid w:val="00A6595D"/>
    <w:rsid w:val="00A67576"/>
    <w:rsid w:val="00A80F71"/>
    <w:rsid w:val="00A81DC2"/>
    <w:rsid w:val="00A93B33"/>
    <w:rsid w:val="00AA09BA"/>
    <w:rsid w:val="00B109A1"/>
    <w:rsid w:val="00B129AE"/>
    <w:rsid w:val="00B1354D"/>
    <w:rsid w:val="00B219A9"/>
    <w:rsid w:val="00B21E77"/>
    <w:rsid w:val="00B25D45"/>
    <w:rsid w:val="00B35195"/>
    <w:rsid w:val="00B35652"/>
    <w:rsid w:val="00B50717"/>
    <w:rsid w:val="00B5177D"/>
    <w:rsid w:val="00B54E08"/>
    <w:rsid w:val="00B550D3"/>
    <w:rsid w:val="00B64274"/>
    <w:rsid w:val="00B668C4"/>
    <w:rsid w:val="00B72B55"/>
    <w:rsid w:val="00B82202"/>
    <w:rsid w:val="00B977EC"/>
    <w:rsid w:val="00BA3EB3"/>
    <w:rsid w:val="00BD0E4B"/>
    <w:rsid w:val="00BF3947"/>
    <w:rsid w:val="00BF7C00"/>
    <w:rsid w:val="00C13BA7"/>
    <w:rsid w:val="00C15AD6"/>
    <w:rsid w:val="00C212B1"/>
    <w:rsid w:val="00C22C82"/>
    <w:rsid w:val="00C2311F"/>
    <w:rsid w:val="00C4250E"/>
    <w:rsid w:val="00C46CEC"/>
    <w:rsid w:val="00C57323"/>
    <w:rsid w:val="00C6512D"/>
    <w:rsid w:val="00C66191"/>
    <w:rsid w:val="00C70CD5"/>
    <w:rsid w:val="00C75FFA"/>
    <w:rsid w:val="00C832C7"/>
    <w:rsid w:val="00C84876"/>
    <w:rsid w:val="00C935B9"/>
    <w:rsid w:val="00C9401C"/>
    <w:rsid w:val="00CA37DE"/>
    <w:rsid w:val="00CA3C58"/>
    <w:rsid w:val="00CB13DF"/>
    <w:rsid w:val="00CB40DE"/>
    <w:rsid w:val="00CC5C4A"/>
    <w:rsid w:val="00CC785F"/>
    <w:rsid w:val="00CE22C4"/>
    <w:rsid w:val="00CE442B"/>
    <w:rsid w:val="00CF1556"/>
    <w:rsid w:val="00CF2847"/>
    <w:rsid w:val="00D0181C"/>
    <w:rsid w:val="00D124AC"/>
    <w:rsid w:val="00D2141A"/>
    <w:rsid w:val="00D262F0"/>
    <w:rsid w:val="00D44BFD"/>
    <w:rsid w:val="00D53DA2"/>
    <w:rsid w:val="00D5654C"/>
    <w:rsid w:val="00D70ED7"/>
    <w:rsid w:val="00D80DDB"/>
    <w:rsid w:val="00D904C5"/>
    <w:rsid w:val="00D9327B"/>
    <w:rsid w:val="00D94A23"/>
    <w:rsid w:val="00D952AA"/>
    <w:rsid w:val="00DA7A65"/>
    <w:rsid w:val="00DB268F"/>
    <w:rsid w:val="00DC0378"/>
    <w:rsid w:val="00DC0915"/>
    <w:rsid w:val="00DC2F61"/>
    <w:rsid w:val="00DD516C"/>
    <w:rsid w:val="00DE25DD"/>
    <w:rsid w:val="00DE4E80"/>
    <w:rsid w:val="00E2392B"/>
    <w:rsid w:val="00E26670"/>
    <w:rsid w:val="00E35199"/>
    <w:rsid w:val="00E378E0"/>
    <w:rsid w:val="00E44914"/>
    <w:rsid w:val="00E47DCA"/>
    <w:rsid w:val="00E565C5"/>
    <w:rsid w:val="00E57D3F"/>
    <w:rsid w:val="00E63543"/>
    <w:rsid w:val="00E639D9"/>
    <w:rsid w:val="00E647E3"/>
    <w:rsid w:val="00E74B1E"/>
    <w:rsid w:val="00E7636A"/>
    <w:rsid w:val="00E76997"/>
    <w:rsid w:val="00E81401"/>
    <w:rsid w:val="00E824E2"/>
    <w:rsid w:val="00E83A2B"/>
    <w:rsid w:val="00E91A8E"/>
    <w:rsid w:val="00EA4ECC"/>
    <w:rsid w:val="00EB1CCC"/>
    <w:rsid w:val="00EB2BC3"/>
    <w:rsid w:val="00EB2CA2"/>
    <w:rsid w:val="00EB4695"/>
    <w:rsid w:val="00EC2851"/>
    <w:rsid w:val="00EC2C79"/>
    <w:rsid w:val="00EC3A89"/>
    <w:rsid w:val="00ED6E5A"/>
    <w:rsid w:val="00F025C8"/>
    <w:rsid w:val="00F032ED"/>
    <w:rsid w:val="00F05126"/>
    <w:rsid w:val="00F12F3C"/>
    <w:rsid w:val="00F13067"/>
    <w:rsid w:val="00F16E9F"/>
    <w:rsid w:val="00F26C1A"/>
    <w:rsid w:val="00F31101"/>
    <w:rsid w:val="00F358D8"/>
    <w:rsid w:val="00F6384D"/>
    <w:rsid w:val="00F66A66"/>
    <w:rsid w:val="00F67912"/>
    <w:rsid w:val="00F70CEA"/>
    <w:rsid w:val="00F74D77"/>
    <w:rsid w:val="00F76BA1"/>
    <w:rsid w:val="00F82A9A"/>
    <w:rsid w:val="00F856EC"/>
    <w:rsid w:val="00F86A54"/>
    <w:rsid w:val="00F9278C"/>
    <w:rsid w:val="00F93771"/>
    <w:rsid w:val="00F94FE9"/>
    <w:rsid w:val="00FB41ED"/>
    <w:rsid w:val="00FD0EB3"/>
    <w:rsid w:val="00FD3F7C"/>
    <w:rsid w:val="00FF2D8D"/>
    <w:rsid w:val="00FF42A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2DE0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sz w:val="22"/>
        <w:szCs w:val="22"/>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292487"/>
    <w:rPr>
      <w:rFonts w:ascii="Arial" w:hAnsi="Arial"/>
      <w:sz w:val="20"/>
      <w:szCs w:val="20"/>
      <w:lang w:val="en-US" w:eastAsia="en-US"/>
    </w:rPr>
  </w:style>
  <w:style w:type="paragraph" w:styleId="berschrift1">
    <w:name w:val="heading 1"/>
    <w:aliases w:val="SubHead1"/>
    <w:basedOn w:val="berschrift2"/>
    <w:next w:val="Standard"/>
    <w:link w:val="berschrift1Zeichen"/>
    <w:uiPriority w:val="99"/>
    <w:qFormat/>
    <w:rsid w:val="00292487"/>
    <w:pPr>
      <w:outlineLvl w:val="0"/>
    </w:pPr>
    <w:rPr>
      <w:sz w:val="36"/>
      <w:szCs w:val="36"/>
    </w:rPr>
  </w:style>
  <w:style w:type="paragraph" w:styleId="berschrift2">
    <w:name w:val="heading 2"/>
    <w:basedOn w:val="Standard"/>
    <w:next w:val="Standard"/>
    <w:link w:val="berschrift2Zeichen"/>
    <w:uiPriority w:val="99"/>
    <w:qFormat/>
    <w:rsid w:val="00292487"/>
    <w:pPr>
      <w:autoSpaceDE w:val="0"/>
      <w:autoSpaceDN w:val="0"/>
      <w:adjustRightInd w:val="0"/>
      <w:spacing w:before="240" w:after="120" w:line="264" w:lineRule="auto"/>
      <w:textAlignment w:val="center"/>
      <w:outlineLvl w:val="1"/>
    </w:pPr>
    <w:rPr>
      <w:sz w:val="32"/>
    </w:rPr>
  </w:style>
  <w:style w:type="paragraph" w:styleId="berschrift3">
    <w:name w:val="heading 3"/>
    <w:basedOn w:val="berschrift2"/>
    <w:next w:val="Standard"/>
    <w:link w:val="berschrift3Zeichen"/>
    <w:uiPriority w:val="99"/>
    <w:qFormat/>
    <w:rsid w:val="00292487"/>
    <w:pPr>
      <w:outlineLvl w:val="2"/>
    </w:pPr>
    <w:rPr>
      <w:sz w:val="28"/>
    </w:rPr>
  </w:style>
  <w:style w:type="paragraph" w:styleId="berschrift4">
    <w:name w:val="heading 4"/>
    <w:basedOn w:val="Standard"/>
    <w:next w:val="Standard"/>
    <w:link w:val="berschrift4Zeichen"/>
    <w:uiPriority w:val="99"/>
    <w:qFormat/>
    <w:rsid w:val="00292487"/>
    <w:pPr>
      <w:autoSpaceDE w:val="0"/>
      <w:autoSpaceDN w:val="0"/>
      <w:adjustRightInd w:val="0"/>
      <w:spacing w:line="276" w:lineRule="auto"/>
      <w:textAlignment w:val="center"/>
      <w:outlineLvl w:val="3"/>
    </w:pPr>
    <w:rPr>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aliases w:val="SubHead1 Zeichen"/>
    <w:basedOn w:val="Absatzstandardschriftart"/>
    <w:link w:val="berschrift1"/>
    <w:uiPriority w:val="99"/>
    <w:locked/>
    <w:rsid w:val="00724D77"/>
    <w:rPr>
      <w:rFonts w:ascii="Cambria" w:hAnsi="Cambria" w:cs="Times New Roman"/>
      <w:b/>
      <w:bCs/>
      <w:kern w:val="32"/>
      <w:sz w:val="32"/>
      <w:szCs w:val="32"/>
      <w:lang w:val="en-US" w:eastAsia="en-US"/>
    </w:rPr>
  </w:style>
  <w:style w:type="character" w:customStyle="1" w:styleId="berschrift2Zeichen">
    <w:name w:val="Überschrift 2 Zeichen"/>
    <w:basedOn w:val="Absatzstandardschriftart"/>
    <w:link w:val="berschrift2"/>
    <w:uiPriority w:val="99"/>
    <w:semiHidden/>
    <w:locked/>
    <w:rsid w:val="00724D77"/>
    <w:rPr>
      <w:rFonts w:ascii="Cambria" w:hAnsi="Cambria" w:cs="Times New Roman"/>
      <w:b/>
      <w:bCs/>
      <w:i/>
      <w:iCs/>
      <w:sz w:val="28"/>
      <w:szCs w:val="28"/>
      <w:lang w:val="en-US" w:eastAsia="en-US"/>
    </w:rPr>
  </w:style>
  <w:style w:type="character" w:customStyle="1" w:styleId="berschrift3Zeichen">
    <w:name w:val="Überschrift 3 Zeichen"/>
    <w:basedOn w:val="Absatzstandardschriftart"/>
    <w:link w:val="berschrift3"/>
    <w:uiPriority w:val="99"/>
    <w:semiHidden/>
    <w:locked/>
    <w:rsid w:val="00724D77"/>
    <w:rPr>
      <w:rFonts w:ascii="Cambria" w:hAnsi="Cambria" w:cs="Times New Roman"/>
      <w:b/>
      <w:bCs/>
      <w:sz w:val="26"/>
      <w:szCs w:val="26"/>
      <w:lang w:val="en-US" w:eastAsia="en-US"/>
    </w:rPr>
  </w:style>
  <w:style w:type="character" w:customStyle="1" w:styleId="berschrift4Zeichen">
    <w:name w:val="Überschrift 4 Zeichen"/>
    <w:basedOn w:val="Absatzstandardschriftart"/>
    <w:link w:val="berschrift4"/>
    <w:uiPriority w:val="99"/>
    <w:semiHidden/>
    <w:locked/>
    <w:rsid w:val="00724D77"/>
    <w:rPr>
      <w:rFonts w:ascii="Calibri" w:hAnsi="Calibri" w:cs="Times New Roman"/>
      <w:b/>
      <w:bCs/>
      <w:sz w:val="28"/>
      <w:szCs w:val="28"/>
      <w:lang w:val="en-US" w:eastAsia="en-US"/>
    </w:rPr>
  </w:style>
  <w:style w:type="paragraph" w:customStyle="1" w:styleId="AonBodyCopy">
    <w:name w:val="Aon Body Copy"/>
    <w:basedOn w:val="Standard"/>
    <w:uiPriority w:val="99"/>
    <w:rsid w:val="00292487"/>
    <w:pPr>
      <w:spacing w:after="240" w:line="264" w:lineRule="auto"/>
    </w:pPr>
  </w:style>
  <w:style w:type="paragraph" w:customStyle="1" w:styleId="AonBulletCopy">
    <w:name w:val="Aon Bullet Copy"/>
    <w:basedOn w:val="AonBodyCopy"/>
    <w:uiPriority w:val="99"/>
    <w:rsid w:val="00292487"/>
    <w:pPr>
      <w:spacing w:after="120" w:line="240" w:lineRule="auto"/>
    </w:pPr>
  </w:style>
  <w:style w:type="paragraph" w:styleId="Verzeichnis1">
    <w:name w:val="toc 1"/>
    <w:basedOn w:val="Standard"/>
    <w:next w:val="Standard"/>
    <w:uiPriority w:val="99"/>
    <w:rsid w:val="00292487"/>
    <w:pPr>
      <w:tabs>
        <w:tab w:val="right" w:pos="7920"/>
      </w:tabs>
      <w:spacing w:before="240" w:after="240"/>
    </w:pPr>
    <w:rPr>
      <w:b/>
      <w:noProof/>
    </w:rPr>
  </w:style>
  <w:style w:type="character" w:customStyle="1" w:styleId="AonBold">
    <w:name w:val="Aon Bold"/>
    <w:basedOn w:val="Absatzstandardschriftart"/>
    <w:uiPriority w:val="99"/>
    <w:rsid w:val="00292487"/>
    <w:rPr>
      <w:rFonts w:ascii="Arial" w:hAnsi="Arial" w:cs="Times New Roman"/>
      <w:b/>
      <w:bCs/>
      <w:sz w:val="20"/>
    </w:rPr>
  </w:style>
  <w:style w:type="character" w:styleId="Link">
    <w:name w:val="Hyperlink"/>
    <w:basedOn w:val="Absatzstandardschriftart"/>
    <w:uiPriority w:val="99"/>
    <w:rsid w:val="00292487"/>
    <w:rPr>
      <w:rFonts w:cs="Times New Roman"/>
      <w:color w:val="0000FF"/>
      <w:u w:val="single"/>
    </w:rPr>
  </w:style>
  <w:style w:type="paragraph" w:styleId="Fuzeile">
    <w:name w:val="footer"/>
    <w:basedOn w:val="Standard"/>
    <w:link w:val="FuzeileZeichen"/>
    <w:uiPriority w:val="99"/>
    <w:semiHidden/>
    <w:rsid w:val="00292487"/>
    <w:pPr>
      <w:tabs>
        <w:tab w:val="center" w:pos="4320"/>
        <w:tab w:val="right" w:pos="8640"/>
      </w:tabs>
    </w:pPr>
  </w:style>
  <w:style w:type="character" w:customStyle="1" w:styleId="FuzeileZeichen">
    <w:name w:val="Fußzeile Zeichen"/>
    <w:basedOn w:val="Absatzstandardschriftart"/>
    <w:link w:val="Fuzeile"/>
    <w:uiPriority w:val="99"/>
    <w:semiHidden/>
    <w:locked/>
    <w:rsid w:val="00724D77"/>
    <w:rPr>
      <w:rFonts w:ascii="Arial" w:hAnsi="Arial" w:cs="Times New Roman"/>
      <w:sz w:val="20"/>
      <w:szCs w:val="20"/>
      <w:lang w:val="en-US" w:eastAsia="en-US"/>
    </w:rPr>
  </w:style>
  <w:style w:type="paragraph" w:customStyle="1" w:styleId="AonContact">
    <w:name w:val="Aon Contact"/>
    <w:basedOn w:val="AonBodyCopy"/>
    <w:uiPriority w:val="99"/>
    <w:rsid w:val="00292487"/>
    <w:pPr>
      <w:spacing w:after="0"/>
    </w:pPr>
  </w:style>
  <w:style w:type="character" w:styleId="Seitenzahl">
    <w:name w:val="page number"/>
    <w:basedOn w:val="Absatzstandardschriftart"/>
    <w:uiPriority w:val="99"/>
    <w:rsid w:val="00292487"/>
    <w:rPr>
      <w:rFonts w:ascii="Arial" w:hAnsi="Arial" w:cs="Times New Roman"/>
      <w:sz w:val="14"/>
    </w:rPr>
  </w:style>
  <w:style w:type="paragraph" w:customStyle="1" w:styleId="Sub-Bullet2">
    <w:name w:val="Sub-Bullet 2"/>
    <w:basedOn w:val="Standard"/>
    <w:uiPriority w:val="99"/>
    <w:rsid w:val="00292487"/>
    <w:pPr>
      <w:spacing w:after="120"/>
      <w:ind w:left="720" w:hanging="360"/>
    </w:pPr>
  </w:style>
  <w:style w:type="paragraph" w:customStyle="1" w:styleId="TableofContentsHeader">
    <w:name w:val="Table of Contents Header"/>
    <w:basedOn w:val="Standard"/>
    <w:uiPriority w:val="99"/>
    <w:rsid w:val="00292487"/>
    <w:pPr>
      <w:spacing w:before="120" w:after="240" w:line="264" w:lineRule="auto"/>
    </w:pPr>
    <w:rPr>
      <w:sz w:val="36"/>
      <w:szCs w:val="36"/>
    </w:rPr>
  </w:style>
  <w:style w:type="paragraph" w:styleId="Verzeichnis2">
    <w:name w:val="toc 2"/>
    <w:basedOn w:val="Verzeichnis3"/>
    <w:uiPriority w:val="99"/>
    <w:rsid w:val="00292487"/>
    <w:rPr>
      <w:noProof/>
    </w:rPr>
  </w:style>
  <w:style w:type="paragraph" w:styleId="Verzeichnis3">
    <w:name w:val="toc 3"/>
    <w:basedOn w:val="Standard"/>
    <w:next w:val="Standard"/>
    <w:uiPriority w:val="99"/>
    <w:rsid w:val="00292487"/>
    <w:pPr>
      <w:tabs>
        <w:tab w:val="right" w:pos="7920"/>
      </w:tabs>
      <w:spacing w:line="480" w:lineRule="auto"/>
    </w:pPr>
  </w:style>
  <w:style w:type="paragraph" w:customStyle="1" w:styleId="AonDocumentTitle">
    <w:name w:val="Aon Document Title"/>
    <w:basedOn w:val="Standard"/>
    <w:uiPriority w:val="99"/>
    <w:rsid w:val="00292487"/>
    <w:pPr>
      <w:autoSpaceDE w:val="0"/>
      <w:autoSpaceDN w:val="0"/>
      <w:adjustRightInd w:val="0"/>
      <w:spacing w:after="240" w:line="264" w:lineRule="auto"/>
      <w:textAlignment w:val="center"/>
    </w:pPr>
    <w:rPr>
      <w:sz w:val="64"/>
    </w:rPr>
  </w:style>
  <w:style w:type="paragraph" w:styleId="Kopfzeile">
    <w:name w:val="header"/>
    <w:basedOn w:val="Standard"/>
    <w:link w:val="KopfzeileZeichen"/>
    <w:uiPriority w:val="99"/>
    <w:rsid w:val="00292487"/>
    <w:pPr>
      <w:tabs>
        <w:tab w:val="center" w:pos="4320"/>
        <w:tab w:val="right" w:pos="8640"/>
      </w:tabs>
    </w:pPr>
  </w:style>
  <w:style w:type="character" w:customStyle="1" w:styleId="KopfzeileZeichen">
    <w:name w:val="Kopfzeile Zeichen"/>
    <w:basedOn w:val="Absatzstandardschriftart"/>
    <w:link w:val="Kopfzeile"/>
    <w:uiPriority w:val="99"/>
    <w:semiHidden/>
    <w:locked/>
    <w:rsid w:val="00724D77"/>
    <w:rPr>
      <w:rFonts w:ascii="Arial" w:hAnsi="Arial" w:cs="Times New Roman"/>
      <w:sz w:val="20"/>
      <w:szCs w:val="20"/>
      <w:lang w:val="en-US" w:eastAsia="en-US"/>
    </w:rPr>
  </w:style>
  <w:style w:type="paragraph" w:customStyle="1" w:styleId="AonAddressCopy">
    <w:name w:val="Aon Address Copy"/>
    <w:basedOn w:val="AonBodyCopy"/>
    <w:uiPriority w:val="99"/>
    <w:rsid w:val="00292487"/>
    <w:pPr>
      <w:spacing w:after="0" w:line="240" w:lineRule="auto"/>
    </w:pPr>
    <w:rPr>
      <w:color w:val="000000"/>
    </w:rPr>
  </w:style>
  <w:style w:type="paragraph" w:customStyle="1" w:styleId="AonFooter">
    <w:name w:val="Aon Footer"/>
    <w:basedOn w:val="Standard"/>
    <w:link w:val="AonFooterChar2"/>
    <w:uiPriority w:val="99"/>
    <w:rsid w:val="00292487"/>
    <w:pPr>
      <w:tabs>
        <w:tab w:val="right" w:pos="9187"/>
      </w:tabs>
    </w:pPr>
    <w:rPr>
      <w:color w:val="4D4F53"/>
      <w:sz w:val="14"/>
    </w:rPr>
  </w:style>
  <w:style w:type="character" w:customStyle="1" w:styleId="AonFooterCharChar">
    <w:name w:val="Aon Footer Char Char"/>
    <w:basedOn w:val="Absatzstandardschriftart"/>
    <w:link w:val="AonFooterChar"/>
    <w:uiPriority w:val="99"/>
    <w:locked/>
    <w:rsid w:val="00292487"/>
    <w:rPr>
      <w:rFonts w:ascii="Arial" w:eastAsia="MS Mincho" w:hAnsi="Arial" w:cs="Times New Roman"/>
      <w:color w:val="4D4F53"/>
      <w:sz w:val="13"/>
      <w:lang w:val="en-US" w:eastAsia="en-US" w:bidi="ar-SA"/>
    </w:rPr>
  </w:style>
  <w:style w:type="paragraph" w:customStyle="1" w:styleId="AonFooterChar">
    <w:name w:val="Aon Footer Char"/>
    <w:basedOn w:val="Standard"/>
    <w:link w:val="AonFooterCharChar"/>
    <w:uiPriority w:val="99"/>
    <w:rsid w:val="00292487"/>
    <w:pPr>
      <w:tabs>
        <w:tab w:val="right" w:pos="9187"/>
      </w:tabs>
    </w:pPr>
    <w:rPr>
      <w:color w:val="4D4F53"/>
      <w:sz w:val="13"/>
    </w:rPr>
  </w:style>
  <w:style w:type="character" w:customStyle="1" w:styleId="AonFooterChar2">
    <w:name w:val="Aon Footer Char2"/>
    <w:basedOn w:val="Absatzstandardschriftart"/>
    <w:link w:val="AonFooter"/>
    <w:uiPriority w:val="99"/>
    <w:locked/>
    <w:rsid w:val="00292487"/>
    <w:rPr>
      <w:rFonts w:ascii="Arial" w:eastAsia="MS Mincho" w:hAnsi="Arial" w:cs="Times New Roman"/>
      <w:color w:val="4D4F53"/>
      <w:sz w:val="14"/>
      <w:lang w:val="en-US" w:eastAsia="en-US" w:bidi="ar-SA"/>
    </w:rPr>
  </w:style>
  <w:style w:type="paragraph" w:styleId="Verzeichnis4">
    <w:name w:val="toc 4"/>
    <w:basedOn w:val="Standard"/>
    <w:next w:val="Standard"/>
    <w:autoRedefine/>
    <w:uiPriority w:val="99"/>
    <w:rsid w:val="00292487"/>
    <w:pPr>
      <w:tabs>
        <w:tab w:val="right" w:pos="7920"/>
      </w:tabs>
      <w:spacing w:line="480" w:lineRule="auto"/>
    </w:pPr>
  </w:style>
  <w:style w:type="paragraph" w:customStyle="1" w:styleId="AonSub-Title">
    <w:name w:val="Aon Sub-Title"/>
    <w:basedOn w:val="Standard"/>
    <w:uiPriority w:val="99"/>
    <w:rsid w:val="00292487"/>
    <w:pPr>
      <w:autoSpaceDE w:val="0"/>
      <w:autoSpaceDN w:val="0"/>
      <w:adjustRightInd w:val="0"/>
      <w:spacing w:before="300" w:after="100"/>
      <w:textAlignment w:val="center"/>
    </w:pPr>
    <w:rPr>
      <w:i/>
      <w:sz w:val="32"/>
    </w:rPr>
  </w:style>
  <w:style w:type="paragraph" w:customStyle="1" w:styleId="Sub-Bullet3">
    <w:name w:val="Sub-Bullet 3"/>
    <w:basedOn w:val="Standard"/>
    <w:uiPriority w:val="99"/>
    <w:rsid w:val="00292487"/>
    <w:pPr>
      <w:numPr>
        <w:ilvl w:val="2"/>
        <w:numId w:val="2"/>
      </w:numPr>
      <w:tabs>
        <w:tab w:val="clear" w:pos="1080"/>
        <w:tab w:val="num" w:pos="360"/>
      </w:tabs>
      <w:ind w:left="1800"/>
    </w:pPr>
    <w:rPr>
      <w:rFonts w:cs="Arial"/>
    </w:rPr>
  </w:style>
  <w:style w:type="character" w:customStyle="1" w:styleId="AonFooterChar1">
    <w:name w:val="Aon Footer Char1"/>
    <w:basedOn w:val="Absatzstandardschriftart"/>
    <w:uiPriority w:val="99"/>
    <w:rsid w:val="00292487"/>
    <w:rPr>
      <w:rFonts w:ascii="Arial" w:eastAsia="MS Mincho" w:hAnsi="Arial" w:cs="Times New Roman"/>
      <w:color w:val="4D4F53"/>
      <w:sz w:val="14"/>
      <w:lang w:val="en-US" w:eastAsia="en-US" w:bidi="ar-SA"/>
    </w:rPr>
  </w:style>
  <w:style w:type="paragraph" w:styleId="Verzeichnis6">
    <w:name w:val="toc 6"/>
    <w:basedOn w:val="Standard"/>
    <w:next w:val="Standard"/>
    <w:autoRedefine/>
    <w:uiPriority w:val="99"/>
    <w:semiHidden/>
    <w:rsid w:val="00292487"/>
    <w:pPr>
      <w:ind w:left="1000"/>
    </w:pPr>
    <w:rPr>
      <w:rFonts w:ascii="Times New Roman" w:hAnsi="Times New Roman"/>
    </w:rPr>
  </w:style>
  <w:style w:type="paragraph" w:styleId="Verzeichnis7">
    <w:name w:val="toc 7"/>
    <w:basedOn w:val="Standard"/>
    <w:next w:val="Standard"/>
    <w:autoRedefine/>
    <w:uiPriority w:val="99"/>
    <w:semiHidden/>
    <w:rsid w:val="00292487"/>
    <w:pPr>
      <w:ind w:left="1200"/>
    </w:pPr>
    <w:rPr>
      <w:rFonts w:ascii="Times New Roman" w:hAnsi="Times New Roman"/>
    </w:rPr>
  </w:style>
  <w:style w:type="paragraph" w:styleId="Verzeichnis8">
    <w:name w:val="toc 8"/>
    <w:basedOn w:val="Standard"/>
    <w:next w:val="Standard"/>
    <w:autoRedefine/>
    <w:uiPriority w:val="99"/>
    <w:semiHidden/>
    <w:rsid w:val="00292487"/>
    <w:pPr>
      <w:ind w:left="1400"/>
    </w:pPr>
    <w:rPr>
      <w:rFonts w:ascii="Times New Roman" w:hAnsi="Times New Roman"/>
    </w:rPr>
  </w:style>
  <w:style w:type="paragraph" w:styleId="Verzeichnis9">
    <w:name w:val="toc 9"/>
    <w:basedOn w:val="Standard"/>
    <w:next w:val="Standard"/>
    <w:autoRedefine/>
    <w:uiPriority w:val="99"/>
    <w:semiHidden/>
    <w:rsid w:val="00292487"/>
    <w:pPr>
      <w:ind w:left="1600"/>
    </w:pPr>
    <w:rPr>
      <w:rFonts w:ascii="Times New Roman" w:hAnsi="Times New Roman"/>
    </w:rPr>
  </w:style>
  <w:style w:type="paragraph" w:customStyle="1" w:styleId="TableColumn1">
    <w:name w:val="TableColumn1"/>
    <w:basedOn w:val="Standard"/>
    <w:uiPriority w:val="99"/>
    <w:rsid w:val="00292487"/>
    <w:pPr>
      <w:spacing w:before="40" w:line="200" w:lineRule="atLeast"/>
    </w:pPr>
    <w:rPr>
      <w:rFonts w:cs="Arial"/>
      <w:b/>
    </w:rPr>
  </w:style>
  <w:style w:type="paragraph" w:customStyle="1" w:styleId="AonLegalCopy">
    <w:name w:val="Aon Legal Copy"/>
    <w:basedOn w:val="Standard"/>
    <w:uiPriority w:val="99"/>
    <w:rsid w:val="00292487"/>
    <w:pPr>
      <w:spacing w:line="264" w:lineRule="auto"/>
    </w:pPr>
    <w:rPr>
      <w:sz w:val="16"/>
      <w:szCs w:val="16"/>
    </w:rPr>
  </w:style>
  <w:style w:type="paragraph" w:customStyle="1" w:styleId="Tablecopy">
    <w:name w:val="Tablecopy"/>
    <w:basedOn w:val="Standard"/>
    <w:uiPriority w:val="99"/>
    <w:rsid w:val="00292487"/>
    <w:pPr>
      <w:spacing w:before="40" w:line="200" w:lineRule="atLeast"/>
      <w:jc w:val="center"/>
    </w:pPr>
    <w:rPr>
      <w:rFonts w:cs="Arial"/>
    </w:rPr>
  </w:style>
  <w:style w:type="paragraph" w:customStyle="1" w:styleId="AonMediaContact">
    <w:name w:val="Aon Media Contact"/>
    <w:basedOn w:val="Standard"/>
    <w:uiPriority w:val="99"/>
    <w:rsid w:val="00292487"/>
    <w:rPr>
      <w:rFonts w:cs="Arial"/>
      <w:b/>
      <w:sz w:val="16"/>
      <w:szCs w:val="16"/>
    </w:rPr>
  </w:style>
  <w:style w:type="paragraph" w:customStyle="1" w:styleId="AonRelease">
    <w:name w:val="Aon Release"/>
    <w:basedOn w:val="Standard"/>
    <w:uiPriority w:val="99"/>
    <w:rsid w:val="00292487"/>
    <w:rPr>
      <w:rFonts w:cs="Arial"/>
      <w:i/>
      <w:sz w:val="22"/>
      <w:szCs w:val="22"/>
    </w:rPr>
  </w:style>
  <w:style w:type="paragraph" w:customStyle="1" w:styleId="GPRBodySub-Heads">
    <w:name w:val="GPR Body Sub-Heads"/>
    <w:basedOn w:val="Standard"/>
    <w:uiPriority w:val="99"/>
    <w:rsid w:val="007F5F5D"/>
    <w:pPr>
      <w:spacing w:line="280" w:lineRule="atLeast"/>
      <w:jc w:val="both"/>
    </w:pPr>
    <w:rPr>
      <w:rFonts w:ascii="Garamond 3" w:hAnsi="Garamond 3"/>
      <w:b/>
      <w:bCs/>
      <w:sz w:val="24"/>
    </w:rPr>
  </w:style>
  <w:style w:type="paragraph" w:customStyle="1" w:styleId="AonTableCentered">
    <w:name w:val="Aon Table Centered"/>
    <w:basedOn w:val="Standard"/>
    <w:uiPriority w:val="99"/>
    <w:rsid w:val="00292487"/>
    <w:pPr>
      <w:spacing w:before="40" w:line="200" w:lineRule="atLeast"/>
      <w:jc w:val="center"/>
    </w:pPr>
    <w:rPr>
      <w:rFonts w:cs="Arial"/>
    </w:rPr>
  </w:style>
  <w:style w:type="paragraph" w:customStyle="1" w:styleId="RowHeader">
    <w:name w:val="RowHeader"/>
    <w:basedOn w:val="Standard"/>
    <w:uiPriority w:val="99"/>
    <w:rsid w:val="00292487"/>
    <w:pPr>
      <w:spacing w:after="60"/>
      <w:jc w:val="center"/>
    </w:pPr>
    <w:rPr>
      <w:rFonts w:cs="Arial"/>
      <w:b/>
    </w:rPr>
  </w:style>
  <w:style w:type="paragraph" w:customStyle="1" w:styleId="TableHeader">
    <w:name w:val="TableHeader"/>
    <w:basedOn w:val="Standard"/>
    <w:uiPriority w:val="99"/>
    <w:rsid w:val="00292487"/>
    <w:rPr>
      <w:rFonts w:cs="Arial"/>
      <w:b/>
    </w:rPr>
  </w:style>
  <w:style w:type="paragraph" w:customStyle="1" w:styleId="TableTitle">
    <w:name w:val="TableTitle"/>
    <w:basedOn w:val="Standard"/>
    <w:uiPriority w:val="99"/>
    <w:rsid w:val="00292487"/>
    <w:pPr>
      <w:autoSpaceDE w:val="0"/>
      <w:autoSpaceDN w:val="0"/>
      <w:adjustRightInd w:val="0"/>
      <w:spacing w:after="240"/>
      <w:textAlignment w:val="center"/>
    </w:pPr>
    <w:rPr>
      <w:b/>
      <w:bCs/>
      <w:color w:val="000000"/>
    </w:rPr>
  </w:style>
  <w:style w:type="character" w:styleId="Herausstellen">
    <w:name w:val="Emphasis"/>
    <w:basedOn w:val="Absatzstandardschriftart"/>
    <w:uiPriority w:val="99"/>
    <w:qFormat/>
    <w:rsid w:val="00762BB2"/>
    <w:rPr>
      <w:rFonts w:cs="Times New Roman"/>
      <w:i/>
      <w:iCs/>
    </w:rPr>
  </w:style>
  <w:style w:type="character" w:customStyle="1" w:styleId="AonFooterBold">
    <w:name w:val="Aon Footer Bold"/>
    <w:basedOn w:val="Absatzstandardschriftart"/>
    <w:uiPriority w:val="99"/>
    <w:rsid w:val="00292487"/>
    <w:rPr>
      <w:rFonts w:cs="Times New Roman"/>
      <w:b/>
      <w:color w:val="auto"/>
      <w:sz w:val="14"/>
    </w:rPr>
  </w:style>
  <w:style w:type="character" w:styleId="GesichteterLink">
    <w:name w:val="FollowedHyperlink"/>
    <w:basedOn w:val="Absatzstandardschriftart"/>
    <w:uiPriority w:val="99"/>
    <w:rsid w:val="0065545A"/>
    <w:rPr>
      <w:rFonts w:cs="Times New Roman"/>
      <w:color w:val="606420"/>
      <w:u w:val="single"/>
    </w:rPr>
  </w:style>
  <w:style w:type="character" w:customStyle="1" w:styleId="AonFooterDividerLines">
    <w:name w:val="Aon Footer Divider Lines"/>
    <w:basedOn w:val="Absatzstandardschriftart"/>
    <w:uiPriority w:val="99"/>
    <w:rsid w:val="00292487"/>
    <w:rPr>
      <w:rFonts w:cs="Times New Roman"/>
      <w:position w:val="1"/>
    </w:rPr>
  </w:style>
  <w:style w:type="paragraph" w:styleId="Sprechblasentext">
    <w:name w:val="Balloon Text"/>
    <w:basedOn w:val="Standard"/>
    <w:link w:val="SprechblasentextZeichen"/>
    <w:uiPriority w:val="99"/>
    <w:semiHidden/>
    <w:rsid w:val="00897051"/>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locked/>
    <w:rsid w:val="00724D77"/>
    <w:rPr>
      <w:rFonts w:cs="Times New Roman"/>
      <w:sz w:val="2"/>
      <w:lang w:val="en-US" w:eastAsia="en-US"/>
    </w:rPr>
  </w:style>
  <w:style w:type="character" w:styleId="Kommentarzeichen">
    <w:name w:val="annotation reference"/>
    <w:basedOn w:val="Absatzstandardschriftart"/>
    <w:uiPriority w:val="99"/>
    <w:semiHidden/>
    <w:rsid w:val="00C13BA7"/>
    <w:rPr>
      <w:rFonts w:cs="Times New Roman"/>
      <w:sz w:val="16"/>
      <w:szCs w:val="16"/>
    </w:rPr>
  </w:style>
  <w:style w:type="paragraph" w:styleId="Kommentartext">
    <w:name w:val="annotation text"/>
    <w:basedOn w:val="Standard"/>
    <w:link w:val="KommentartextZeichen"/>
    <w:uiPriority w:val="99"/>
    <w:semiHidden/>
    <w:rsid w:val="00C13BA7"/>
  </w:style>
  <w:style w:type="character" w:customStyle="1" w:styleId="KommentartextZeichen">
    <w:name w:val="Kommentartext Zeichen"/>
    <w:basedOn w:val="Absatzstandardschriftart"/>
    <w:link w:val="Kommentartext"/>
    <w:uiPriority w:val="99"/>
    <w:semiHidden/>
    <w:locked/>
    <w:rsid w:val="00724D77"/>
    <w:rPr>
      <w:rFonts w:ascii="Arial" w:hAnsi="Arial" w:cs="Times New Roman"/>
      <w:sz w:val="20"/>
      <w:szCs w:val="20"/>
      <w:lang w:val="en-US" w:eastAsia="en-US"/>
    </w:rPr>
  </w:style>
  <w:style w:type="paragraph" w:styleId="Kommentarthema">
    <w:name w:val="annotation subject"/>
    <w:basedOn w:val="Kommentartext"/>
    <w:next w:val="Kommentartext"/>
    <w:link w:val="KommentarthemaZeichen"/>
    <w:uiPriority w:val="99"/>
    <w:semiHidden/>
    <w:rsid w:val="00C13BA7"/>
    <w:rPr>
      <w:b/>
      <w:bCs/>
    </w:rPr>
  </w:style>
  <w:style w:type="character" w:customStyle="1" w:styleId="KommentarthemaZeichen">
    <w:name w:val="Kommentarthema Zeichen"/>
    <w:basedOn w:val="KommentartextZeichen"/>
    <w:link w:val="Kommentarthema"/>
    <w:uiPriority w:val="99"/>
    <w:semiHidden/>
    <w:locked/>
    <w:rsid w:val="00724D77"/>
    <w:rPr>
      <w:rFonts w:ascii="Arial" w:hAnsi="Arial" w:cs="Times New Roman"/>
      <w:b/>
      <w:bCs/>
      <w:sz w:val="20"/>
      <w:szCs w:val="20"/>
      <w:lang w:val="en-US" w:eastAsia="en-US"/>
    </w:rPr>
  </w:style>
  <w:style w:type="character" w:customStyle="1" w:styleId="st1">
    <w:name w:val="st1"/>
    <w:basedOn w:val="Absatzstandardschriftart"/>
    <w:uiPriority w:val="99"/>
    <w:rsid w:val="00951394"/>
    <w:rPr>
      <w:rFonts w:cs="Times New Roman"/>
      <w:color w:val="222222"/>
      <w:sz w:val="27"/>
      <w:szCs w:val="27"/>
    </w:rPr>
  </w:style>
  <w:style w:type="paragraph" w:customStyle="1" w:styleId="BulletSS">
    <w:name w:val="Bullet SS"/>
    <w:basedOn w:val="Standard"/>
    <w:uiPriority w:val="99"/>
    <w:rsid w:val="001C736E"/>
    <w:pPr>
      <w:numPr>
        <w:numId w:val="22"/>
      </w:numPr>
      <w:tabs>
        <w:tab w:val="left" w:pos="216"/>
        <w:tab w:val="left" w:pos="533"/>
      </w:tabs>
      <w:spacing w:line="240" w:lineRule="atLeast"/>
    </w:pPr>
    <w:rPr>
      <w:rFonts w:cs="Arial"/>
    </w:rPr>
  </w:style>
  <w:style w:type="paragraph" w:customStyle="1" w:styleId="EmDashSS">
    <w:name w:val="EmDash SS"/>
    <w:basedOn w:val="Standard"/>
    <w:uiPriority w:val="99"/>
    <w:rsid w:val="001C736E"/>
    <w:pPr>
      <w:numPr>
        <w:ilvl w:val="1"/>
        <w:numId w:val="22"/>
      </w:numPr>
      <w:tabs>
        <w:tab w:val="left" w:pos="533"/>
      </w:tabs>
      <w:spacing w:line="240" w:lineRule="atLeast"/>
    </w:pPr>
    <w:rPr>
      <w:rFonts w:cs="Arial"/>
    </w:rPr>
  </w:style>
  <w:style w:type="paragraph" w:customStyle="1" w:styleId="EnDashSS">
    <w:name w:val="EnDash SS"/>
    <w:basedOn w:val="Standard"/>
    <w:uiPriority w:val="99"/>
    <w:rsid w:val="001C736E"/>
    <w:pPr>
      <w:numPr>
        <w:ilvl w:val="2"/>
        <w:numId w:val="22"/>
      </w:numPr>
      <w:spacing w:line="240" w:lineRule="atLeast"/>
    </w:pPr>
    <w:rPr>
      <w:rFonts w:cs="Arial"/>
    </w:rPr>
  </w:style>
  <w:style w:type="paragraph" w:styleId="Listenabsatz">
    <w:name w:val="List Paragraph"/>
    <w:basedOn w:val="Standard"/>
    <w:uiPriority w:val="99"/>
    <w:qFormat/>
    <w:rsid w:val="002471FF"/>
    <w:pPr>
      <w:ind w:left="720"/>
      <w:contextualSpacing/>
    </w:pPr>
  </w:style>
  <w:style w:type="numbering" w:customStyle="1" w:styleId="AonList">
    <w:name w:val="Aon List"/>
    <w:rsid w:val="00584E52"/>
    <w:pPr>
      <w:numPr>
        <w:numId w:val="11"/>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sz w:val="22"/>
        <w:szCs w:val="22"/>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292487"/>
    <w:rPr>
      <w:rFonts w:ascii="Arial" w:hAnsi="Arial"/>
      <w:sz w:val="20"/>
      <w:szCs w:val="20"/>
      <w:lang w:val="en-US" w:eastAsia="en-US"/>
    </w:rPr>
  </w:style>
  <w:style w:type="paragraph" w:styleId="berschrift1">
    <w:name w:val="heading 1"/>
    <w:aliases w:val="SubHead1"/>
    <w:basedOn w:val="berschrift2"/>
    <w:next w:val="Standard"/>
    <w:link w:val="berschrift1Zeichen"/>
    <w:uiPriority w:val="99"/>
    <w:qFormat/>
    <w:rsid w:val="00292487"/>
    <w:pPr>
      <w:outlineLvl w:val="0"/>
    </w:pPr>
    <w:rPr>
      <w:sz w:val="36"/>
      <w:szCs w:val="36"/>
    </w:rPr>
  </w:style>
  <w:style w:type="paragraph" w:styleId="berschrift2">
    <w:name w:val="heading 2"/>
    <w:basedOn w:val="Standard"/>
    <w:next w:val="Standard"/>
    <w:link w:val="berschrift2Zeichen"/>
    <w:uiPriority w:val="99"/>
    <w:qFormat/>
    <w:rsid w:val="00292487"/>
    <w:pPr>
      <w:autoSpaceDE w:val="0"/>
      <w:autoSpaceDN w:val="0"/>
      <w:adjustRightInd w:val="0"/>
      <w:spacing w:before="240" w:after="120" w:line="264" w:lineRule="auto"/>
      <w:textAlignment w:val="center"/>
      <w:outlineLvl w:val="1"/>
    </w:pPr>
    <w:rPr>
      <w:sz w:val="32"/>
    </w:rPr>
  </w:style>
  <w:style w:type="paragraph" w:styleId="berschrift3">
    <w:name w:val="heading 3"/>
    <w:basedOn w:val="berschrift2"/>
    <w:next w:val="Standard"/>
    <w:link w:val="berschrift3Zeichen"/>
    <w:uiPriority w:val="99"/>
    <w:qFormat/>
    <w:rsid w:val="00292487"/>
    <w:pPr>
      <w:outlineLvl w:val="2"/>
    </w:pPr>
    <w:rPr>
      <w:sz w:val="28"/>
    </w:rPr>
  </w:style>
  <w:style w:type="paragraph" w:styleId="berschrift4">
    <w:name w:val="heading 4"/>
    <w:basedOn w:val="Standard"/>
    <w:next w:val="Standard"/>
    <w:link w:val="berschrift4Zeichen"/>
    <w:uiPriority w:val="99"/>
    <w:qFormat/>
    <w:rsid w:val="00292487"/>
    <w:pPr>
      <w:autoSpaceDE w:val="0"/>
      <w:autoSpaceDN w:val="0"/>
      <w:adjustRightInd w:val="0"/>
      <w:spacing w:line="276" w:lineRule="auto"/>
      <w:textAlignment w:val="center"/>
      <w:outlineLvl w:val="3"/>
    </w:pPr>
    <w:rPr>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chn"/>
    <w:aliases w:val="SubHead1 Zchn"/>
    <w:basedOn w:val="Absatzstandardschriftart"/>
    <w:link w:val="berschrift1"/>
    <w:uiPriority w:val="99"/>
    <w:locked/>
    <w:rPr>
      <w:rFonts w:ascii="Cambria" w:hAnsi="Cambria" w:cs="Times New Roman"/>
      <w:b/>
      <w:bCs/>
      <w:kern w:val="32"/>
      <w:sz w:val="32"/>
      <w:szCs w:val="32"/>
      <w:lang w:val="en-US" w:eastAsia="en-US"/>
    </w:rPr>
  </w:style>
  <w:style w:type="character" w:customStyle="1" w:styleId="berschrift2Zeichen">
    <w:name w:val="Überschrift 2 Zchn"/>
    <w:basedOn w:val="Absatzstandardschriftart"/>
    <w:link w:val="berschrift2"/>
    <w:uiPriority w:val="99"/>
    <w:semiHidden/>
    <w:locked/>
    <w:rPr>
      <w:rFonts w:ascii="Cambria" w:hAnsi="Cambria" w:cs="Times New Roman"/>
      <w:b/>
      <w:bCs/>
      <w:i/>
      <w:iCs/>
      <w:sz w:val="28"/>
      <w:szCs w:val="28"/>
      <w:lang w:val="en-US" w:eastAsia="en-US"/>
    </w:rPr>
  </w:style>
  <w:style w:type="character" w:customStyle="1" w:styleId="berschrift3Zeichen">
    <w:name w:val="Überschrift 3 Zchn"/>
    <w:basedOn w:val="Absatzstandardschriftart"/>
    <w:link w:val="berschrift3"/>
    <w:uiPriority w:val="99"/>
    <w:semiHidden/>
    <w:locked/>
    <w:rPr>
      <w:rFonts w:ascii="Cambria" w:hAnsi="Cambria" w:cs="Times New Roman"/>
      <w:b/>
      <w:bCs/>
      <w:sz w:val="26"/>
      <w:szCs w:val="26"/>
      <w:lang w:val="en-US" w:eastAsia="en-US"/>
    </w:rPr>
  </w:style>
  <w:style w:type="character" w:customStyle="1" w:styleId="berschrift4Zeichen">
    <w:name w:val="Überschrift 4 Zchn"/>
    <w:basedOn w:val="Absatzstandardschriftart"/>
    <w:link w:val="berschrift4"/>
    <w:uiPriority w:val="99"/>
    <w:semiHidden/>
    <w:locked/>
    <w:rPr>
      <w:rFonts w:ascii="Calibri" w:hAnsi="Calibri" w:cs="Times New Roman"/>
      <w:b/>
      <w:bCs/>
      <w:sz w:val="28"/>
      <w:szCs w:val="28"/>
      <w:lang w:val="en-US" w:eastAsia="en-US"/>
    </w:rPr>
  </w:style>
  <w:style w:type="paragraph" w:customStyle="1" w:styleId="AonBodyCopy">
    <w:name w:val="Aon Body Copy"/>
    <w:basedOn w:val="Standard"/>
    <w:uiPriority w:val="99"/>
    <w:rsid w:val="00292487"/>
    <w:pPr>
      <w:spacing w:after="240" w:line="264" w:lineRule="auto"/>
    </w:pPr>
  </w:style>
  <w:style w:type="paragraph" w:customStyle="1" w:styleId="AonBulletCopy">
    <w:name w:val="Aon Bullet Copy"/>
    <w:basedOn w:val="AonBodyCopy"/>
    <w:uiPriority w:val="99"/>
    <w:rsid w:val="00292487"/>
    <w:pPr>
      <w:spacing w:after="120" w:line="240" w:lineRule="auto"/>
    </w:pPr>
  </w:style>
  <w:style w:type="paragraph" w:styleId="Verzeichnis1">
    <w:name w:val="toc 1"/>
    <w:basedOn w:val="Standard"/>
    <w:next w:val="Standard"/>
    <w:uiPriority w:val="99"/>
    <w:rsid w:val="00292487"/>
    <w:pPr>
      <w:tabs>
        <w:tab w:val="right" w:pos="7920"/>
      </w:tabs>
      <w:spacing w:before="240" w:after="240"/>
    </w:pPr>
    <w:rPr>
      <w:b/>
      <w:noProof/>
    </w:rPr>
  </w:style>
  <w:style w:type="character" w:customStyle="1" w:styleId="AonBold">
    <w:name w:val="Aon Bold"/>
    <w:basedOn w:val="Absatzstandardschriftart"/>
    <w:uiPriority w:val="99"/>
    <w:rsid w:val="00292487"/>
    <w:rPr>
      <w:rFonts w:ascii="Arial" w:hAnsi="Arial" w:cs="Times New Roman"/>
      <w:b/>
      <w:bCs/>
      <w:sz w:val="20"/>
    </w:rPr>
  </w:style>
  <w:style w:type="character" w:styleId="Link">
    <w:name w:val="Hyperlink"/>
    <w:basedOn w:val="Absatzstandardschriftart"/>
    <w:uiPriority w:val="99"/>
    <w:rsid w:val="00292487"/>
    <w:rPr>
      <w:rFonts w:cs="Times New Roman"/>
      <w:color w:val="0000FF"/>
      <w:u w:val="single"/>
    </w:rPr>
  </w:style>
  <w:style w:type="paragraph" w:styleId="Fuzeile">
    <w:name w:val="footer"/>
    <w:basedOn w:val="Standard"/>
    <w:link w:val="FuzeileZeichen"/>
    <w:uiPriority w:val="99"/>
    <w:semiHidden/>
    <w:rsid w:val="00292487"/>
    <w:pPr>
      <w:tabs>
        <w:tab w:val="center" w:pos="4320"/>
        <w:tab w:val="right" w:pos="8640"/>
      </w:tabs>
    </w:pPr>
  </w:style>
  <w:style w:type="character" w:customStyle="1" w:styleId="FuzeileZeichen">
    <w:name w:val="Fußzeile Zchn"/>
    <w:basedOn w:val="Absatzstandardschriftart"/>
    <w:link w:val="Fuzeile"/>
    <w:uiPriority w:val="99"/>
    <w:semiHidden/>
    <w:locked/>
    <w:rPr>
      <w:rFonts w:ascii="Arial" w:hAnsi="Arial" w:cs="Times New Roman"/>
      <w:sz w:val="20"/>
      <w:szCs w:val="20"/>
      <w:lang w:val="en-US" w:eastAsia="en-US"/>
    </w:rPr>
  </w:style>
  <w:style w:type="paragraph" w:customStyle="1" w:styleId="AonContact">
    <w:name w:val="Aon Contact"/>
    <w:basedOn w:val="AonBodyCopy"/>
    <w:uiPriority w:val="99"/>
    <w:rsid w:val="00292487"/>
    <w:pPr>
      <w:spacing w:after="0"/>
    </w:pPr>
  </w:style>
  <w:style w:type="character" w:styleId="Seitenzahl">
    <w:name w:val="page number"/>
    <w:basedOn w:val="Absatzstandardschriftart"/>
    <w:uiPriority w:val="99"/>
    <w:rsid w:val="00292487"/>
    <w:rPr>
      <w:rFonts w:ascii="Arial" w:hAnsi="Arial" w:cs="Times New Roman"/>
      <w:sz w:val="14"/>
    </w:rPr>
  </w:style>
  <w:style w:type="paragraph" w:customStyle="1" w:styleId="Sub-Bullet2">
    <w:name w:val="Sub-Bullet 2"/>
    <w:basedOn w:val="Standard"/>
    <w:uiPriority w:val="99"/>
    <w:rsid w:val="00292487"/>
    <w:pPr>
      <w:spacing w:after="120"/>
      <w:ind w:left="720" w:hanging="360"/>
    </w:pPr>
  </w:style>
  <w:style w:type="paragraph" w:customStyle="1" w:styleId="TableofContentsHeader">
    <w:name w:val="Table of Contents Header"/>
    <w:basedOn w:val="Standard"/>
    <w:uiPriority w:val="99"/>
    <w:rsid w:val="00292487"/>
    <w:pPr>
      <w:spacing w:before="120" w:after="240" w:line="264" w:lineRule="auto"/>
    </w:pPr>
    <w:rPr>
      <w:sz w:val="36"/>
      <w:szCs w:val="36"/>
    </w:rPr>
  </w:style>
  <w:style w:type="paragraph" w:styleId="Verzeichnis2">
    <w:name w:val="toc 2"/>
    <w:basedOn w:val="Verzeichnis3"/>
    <w:uiPriority w:val="99"/>
    <w:rsid w:val="00292487"/>
    <w:rPr>
      <w:noProof/>
    </w:rPr>
  </w:style>
  <w:style w:type="paragraph" w:styleId="Verzeichnis3">
    <w:name w:val="toc 3"/>
    <w:basedOn w:val="Standard"/>
    <w:next w:val="Standard"/>
    <w:uiPriority w:val="99"/>
    <w:rsid w:val="00292487"/>
    <w:pPr>
      <w:tabs>
        <w:tab w:val="right" w:pos="7920"/>
      </w:tabs>
      <w:spacing w:line="480" w:lineRule="auto"/>
    </w:pPr>
  </w:style>
  <w:style w:type="paragraph" w:customStyle="1" w:styleId="AonDocumentTitle">
    <w:name w:val="Aon Document Title"/>
    <w:basedOn w:val="Standard"/>
    <w:uiPriority w:val="99"/>
    <w:rsid w:val="00292487"/>
    <w:pPr>
      <w:autoSpaceDE w:val="0"/>
      <w:autoSpaceDN w:val="0"/>
      <w:adjustRightInd w:val="0"/>
      <w:spacing w:after="240" w:line="264" w:lineRule="auto"/>
      <w:textAlignment w:val="center"/>
    </w:pPr>
    <w:rPr>
      <w:sz w:val="64"/>
    </w:rPr>
  </w:style>
  <w:style w:type="paragraph" w:styleId="Kopfzeile">
    <w:name w:val="header"/>
    <w:basedOn w:val="Standard"/>
    <w:link w:val="KopfzeileZeichen"/>
    <w:uiPriority w:val="99"/>
    <w:rsid w:val="00292487"/>
    <w:pPr>
      <w:tabs>
        <w:tab w:val="center" w:pos="4320"/>
        <w:tab w:val="right" w:pos="8640"/>
      </w:tabs>
    </w:pPr>
  </w:style>
  <w:style w:type="character" w:customStyle="1" w:styleId="KopfzeileZeichen">
    <w:name w:val="Kopfzeile Zchn"/>
    <w:basedOn w:val="Absatzstandardschriftart"/>
    <w:link w:val="Kopfzeile"/>
    <w:uiPriority w:val="99"/>
    <w:semiHidden/>
    <w:locked/>
    <w:rPr>
      <w:rFonts w:ascii="Arial" w:hAnsi="Arial" w:cs="Times New Roman"/>
      <w:sz w:val="20"/>
      <w:szCs w:val="20"/>
      <w:lang w:val="en-US" w:eastAsia="en-US"/>
    </w:rPr>
  </w:style>
  <w:style w:type="paragraph" w:customStyle="1" w:styleId="AonAddressCopy">
    <w:name w:val="Aon Address Copy"/>
    <w:basedOn w:val="AonBodyCopy"/>
    <w:uiPriority w:val="99"/>
    <w:rsid w:val="00292487"/>
    <w:pPr>
      <w:spacing w:after="0" w:line="240" w:lineRule="auto"/>
    </w:pPr>
    <w:rPr>
      <w:color w:val="000000"/>
    </w:rPr>
  </w:style>
  <w:style w:type="paragraph" w:customStyle="1" w:styleId="AonFooter">
    <w:name w:val="Aon Footer"/>
    <w:basedOn w:val="Standard"/>
    <w:link w:val="AonFooterChar2"/>
    <w:uiPriority w:val="99"/>
    <w:rsid w:val="00292487"/>
    <w:pPr>
      <w:tabs>
        <w:tab w:val="right" w:pos="9187"/>
      </w:tabs>
    </w:pPr>
    <w:rPr>
      <w:color w:val="4D4F53"/>
      <w:sz w:val="14"/>
    </w:rPr>
  </w:style>
  <w:style w:type="character" w:customStyle="1" w:styleId="AonFooterCharChar">
    <w:name w:val="Aon Footer Char Char"/>
    <w:basedOn w:val="Absatzstandardschriftart"/>
    <w:link w:val="AonFooterChar"/>
    <w:uiPriority w:val="99"/>
    <w:locked/>
    <w:rsid w:val="00292487"/>
    <w:rPr>
      <w:rFonts w:ascii="Arial" w:eastAsia="MS Mincho" w:hAnsi="Arial" w:cs="Times New Roman"/>
      <w:color w:val="4D4F53"/>
      <w:sz w:val="13"/>
      <w:lang w:val="en-US" w:eastAsia="en-US" w:bidi="ar-SA"/>
    </w:rPr>
  </w:style>
  <w:style w:type="paragraph" w:customStyle="1" w:styleId="AonFooterChar">
    <w:name w:val="Aon Footer Char"/>
    <w:basedOn w:val="Standard"/>
    <w:link w:val="AonFooterCharChar"/>
    <w:uiPriority w:val="99"/>
    <w:rsid w:val="00292487"/>
    <w:pPr>
      <w:tabs>
        <w:tab w:val="right" w:pos="9187"/>
      </w:tabs>
    </w:pPr>
    <w:rPr>
      <w:color w:val="4D4F53"/>
      <w:sz w:val="13"/>
    </w:rPr>
  </w:style>
  <w:style w:type="character" w:customStyle="1" w:styleId="AonFooterChar2">
    <w:name w:val="Aon Footer Char2"/>
    <w:basedOn w:val="Absatzstandardschriftart"/>
    <w:link w:val="AonFooter"/>
    <w:uiPriority w:val="99"/>
    <w:locked/>
    <w:rsid w:val="00292487"/>
    <w:rPr>
      <w:rFonts w:ascii="Arial" w:eastAsia="MS Mincho" w:hAnsi="Arial" w:cs="Times New Roman"/>
      <w:color w:val="4D4F53"/>
      <w:sz w:val="14"/>
      <w:lang w:val="en-US" w:eastAsia="en-US" w:bidi="ar-SA"/>
    </w:rPr>
  </w:style>
  <w:style w:type="paragraph" w:styleId="Verzeichnis4">
    <w:name w:val="toc 4"/>
    <w:basedOn w:val="Standard"/>
    <w:next w:val="Standard"/>
    <w:autoRedefine/>
    <w:uiPriority w:val="99"/>
    <w:rsid w:val="00292487"/>
    <w:pPr>
      <w:tabs>
        <w:tab w:val="right" w:pos="7920"/>
      </w:tabs>
      <w:spacing w:line="480" w:lineRule="auto"/>
    </w:pPr>
  </w:style>
  <w:style w:type="paragraph" w:customStyle="1" w:styleId="AonSub-Title">
    <w:name w:val="Aon Sub-Title"/>
    <w:basedOn w:val="Standard"/>
    <w:uiPriority w:val="99"/>
    <w:rsid w:val="00292487"/>
    <w:pPr>
      <w:autoSpaceDE w:val="0"/>
      <w:autoSpaceDN w:val="0"/>
      <w:adjustRightInd w:val="0"/>
      <w:spacing w:before="300" w:after="100"/>
      <w:textAlignment w:val="center"/>
    </w:pPr>
    <w:rPr>
      <w:i/>
      <w:sz w:val="32"/>
    </w:rPr>
  </w:style>
  <w:style w:type="paragraph" w:customStyle="1" w:styleId="Sub-Bullet3">
    <w:name w:val="Sub-Bullet 3"/>
    <w:basedOn w:val="Standard"/>
    <w:uiPriority w:val="99"/>
    <w:rsid w:val="00292487"/>
    <w:pPr>
      <w:numPr>
        <w:ilvl w:val="2"/>
        <w:numId w:val="2"/>
      </w:numPr>
      <w:tabs>
        <w:tab w:val="clear" w:pos="1080"/>
        <w:tab w:val="num" w:pos="360"/>
      </w:tabs>
      <w:ind w:left="1800"/>
    </w:pPr>
    <w:rPr>
      <w:rFonts w:cs="Arial"/>
    </w:rPr>
  </w:style>
  <w:style w:type="character" w:customStyle="1" w:styleId="AonFooterChar1">
    <w:name w:val="Aon Footer Char1"/>
    <w:basedOn w:val="Absatzstandardschriftart"/>
    <w:uiPriority w:val="99"/>
    <w:rsid w:val="00292487"/>
    <w:rPr>
      <w:rFonts w:ascii="Arial" w:eastAsia="MS Mincho" w:hAnsi="Arial" w:cs="Times New Roman"/>
      <w:color w:val="4D4F53"/>
      <w:sz w:val="14"/>
      <w:lang w:val="en-US" w:eastAsia="en-US" w:bidi="ar-SA"/>
    </w:rPr>
  </w:style>
  <w:style w:type="paragraph" w:styleId="Verzeichnis6">
    <w:name w:val="toc 6"/>
    <w:basedOn w:val="Standard"/>
    <w:next w:val="Standard"/>
    <w:autoRedefine/>
    <w:uiPriority w:val="99"/>
    <w:semiHidden/>
    <w:rsid w:val="00292487"/>
    <w:pPr>
      <w:ind w:left="1000"/>
    </w:pPr>
    <w:rPr>
      <w:rFonts w:ascii="Times New Roman" w:hAnsi="Times New Roman"/>
    </w:rPr>
  </w:style>
  <w:style w:type="paragraph" w:styleId="Verzeichnis7">
    <w:name w:val="toc 7"/>
    <w:basedOn w:val="Standard"/>
    <w:next w:val="Standard"/>
    <w:autoRedefine/>
    <w:uiPriority w:val="99"/>
    <w:semiHidden/>
    <w:rsid w:val="00292487"/>
    <w:pPr>
      <w:ind w:left="1200"/>
    </w:pPr>
    <w:rPr>
      <w:rFonts w:ascii="Times New Roman" w:hAnsi="Times New Roman"/>
    </w:rPr>
  </w:style>
  <w:style w:type="paragraph" w:styleId="Verzeichnis8">
    <w:name w:val="toc 8"/>
    <w:basedOn w:val="Standard"/>
    <w:next w:val="Standard"/>
    <w:autoRedefine/>
    <w:uiPriority w:val="99"/>
    <w:semiHidden/>
    <w:rsid w:val="00292487"/>
    <w:pPr>
      <w:ind w:left="1400"/>
    </w:pPr>
    <w:rPr>
      <w:rFonts w:ascii="Times New Roman" w:hAnsi="Times New Roman"/>
    </w:rPr>
  </w:style>
  <w:style w:type="paragraph" w:styleId="Verzeichnis9">
    <w:name w:val="toc 9"/>
    <w:basedOn w:val="Standard"/>
    <w:next w:val="Standard"/>
    <w:autoRedefine/>
    <w:uiPriority w:val="99"/>
    <w:semiHidden/>
    <w:rsid w:val="00292487"/>
    <w:pPr>
      <w:ind w:left="1600"/>
    </w:pPr>
    <w:rPr>
      <w:rFonts w:ascii="Times New Roman" w:hAnsi="Times New Roman"/>
    </w:rPr>
  </w:style>
  <w:style w:type="paragraph" w:customStyle="1" w:styleId="TableColumn1">
    <w:name w:val="TableColumn1"/>
    <w:basedOn w:val="Standard"/>
    <w:uiPriority w:val="99"/>
    <w:rsid w:val="00292487"/>
    <w:pPr>
      <w:spacing w:before="40" w:line="200" w:lineRule="atLeast"/>
    </w:pPr>
    <w:rPr>
      <w:rFonts w:cs="Arial"/>
      <w:b/>
    </w:rPr>
  </w:style>
  <w:style w:type="paragraph" w:customStyle="1" w:styleId="AonLegalCopy">
    <w:name w:val="Aon Legal Copy"/>
    <w:basedOn w:val="Standard"/>
    <w:uiPriority w:val="99"/>
    <w:rsid w:val="00292487"/>
    <w:pPr>
      <w:spacing w:line="264" w:lineRule="auto"/>
    </w:pPr>
    <w:rPr>
      <w:sz w:val="16"/>
      <w:szCs w:val="16"/>
    </w:rPr>
  </w:style>
  <w:style w:type="paragraph" w:customStyle="1" w:styleId="Tablecopy">
    <w:name w:val="Tablecopy"/>
    <w:basedOn w:val="Standard"/>
    <w:uiPriority w:val="99"/>
    <w:rsid w:val="00292487"/>
    <w:pPr>
      <w:spacing w:before="40" w:line="200" w:lineRule="atLeast"/>
      <w:jc w:val="center"/>
    </w:pPr>
    <w:rPr>
      <w:rFonts w:cs="Arial"/>
    </w:rPr>
  </w:style>
  <w:style w:type="paragraph" w:customStyle="1" w:styleId="AonMediaContact">
    <w:name w:val="Aon Media Contact"/>
    <w:basedOn w:val="Standard"/>
    <w:uiPriority w:val="99"/>
    <w:rsid w:val="00292487"/>
    <w:rPr>
      <w:rFonts w:cs="Arial"/>
      <w:b/>
      <w:sz w:val="16"/>
      <w:szCs w:val="16"/>
    </w:rPr>
  </w:style>
  <w:style w:type="paragraph" w:customStyle="1" w:styleId="AonRelease">
    <w:name w:val="Aon Release"/>
    <w:basedOn w:val="Standard"/>
    <w:uiPriority w:val="99"/>
    <w:rsid w:val="00292487"/>
    <w:rPr>
      <w:rFonts w:cs="Arial"/>
      <w:i/>
      <w:sz w:val="22"/>
      <w:szCs w:val="22"/>
    </w:rPr>
  </w:style>
  <w:style w:type="paragraph" w:customStyle="1" w:styleId="GPRBodySub-Heads">
    <w:name w:val="GPR Body Sub-Heads"/>
    <w:basedOn w:val="Standard"/>
    <w:uiPriority w:val="99"/>
    <w:rsid w:val="007F5F5D"/>
    <w:pPr>
      <w:spacing w:line="280" w:lineRule="atLeast"/>
      <w:jc w:val="both"/>
    </w:pPr>
    <w:rPr>
      <w:rFonts w:ascii="Garamond 3" w:hAnsi="Garamond 3"/>
      <w:b/>
      <w:bCs/>
      <w:sz w:val="24"/>
    </w:rPr>
  </w:style>
  <w:style w:type="paragraph" w:customStyle="1" w:styleId="AonTableCentered">
    <w:name w:val="Aon Table Centered"/>
    <w:basedOn w:val="Standard"/>
    <w:uiPriority w:val="99"/>
    <w:rsid w:val="00292487"/>
    <w:pPr>
      <w:spacing w:before="40" w:line="200" w:lineRule="atLeast"/>
      <w:jc w:val="center"/>
    </w:pPr>
    <w:rPr>
      <w:rFonts w:cs="Arial"/>
    </w:rPr>
  </w:style>
  <w:style w:type="paragraph" w:customStyle="1" w:styleId="RowHeader">
    <w:name w:val="RowHeader"/>
    <w:basedOn w:val="Standard"/>
    <w:uiPriority w:val="99"/>
    <w:rsid w:val="00292487"/>
    <w:pPr>
      <w:spacing w:after="60"/>
      <w:jc w:val="center"/>
    </w:pPr>
    <w:rPr>
      <w:rFonts w:cs="Arial"/>
      <w:b/>
    </w:rPr>
  </w:style>
  <w:style w:type="paragraph" w:customStyle="1" w:styleId="TableHeader">
    <w:name w:val="TableHeader"/>
    <w:basedOn w:val="Standard"/>
    <w:uiPriority w:val="99"/>
    <w:rsid w:val="00292487"/>
    <w:rPr>
      <w:rFonts w:cs="Arial"/>
      <w:b/>
    </w:rPr>
  </w:style>
  <w:style w:type="paragraph" w:customStyle="1" w:styleId="TableTitle">
    <w:name w:val="TableTitle"/>
    <w:basedOn w:val="Standard"/>
    <w:uiPriority w:val="99"/>
    <w:rsid w:val="00292487"/>
    <w:pPr>
      <w:autoSpaceDE w:val="0"/>
      <w:autoSpaceDN w:val="0"/>
      <w:adjustRightInd w:val="0"/>
      <w:spacing w:after="240"/>
      <w:textAlignment w:val="center"/>
    </w:pPr>
    <w:rPr>
      <w:b/>
      <w:bCs/>
      <w:color w:val="000000"/>
    </w:rPr>
  </w:style>
  <w:style w:type="character" w:styleId="Herausstellen">
    <w:name w:val="Emphasis"/>
    <w:basedOn w:val="Absatzstandardschriftart"/>
    <w:uiPriority w:val="99"/>
    <w:qFormat/>
    <w:rsid w:val="00762BB2"/>
    <w:rPr>
      <w:rFonts w:cs="Times New Roman"/>
      <w:i/>
      <w:iCs/>
    </w:rPr>
  </w:style>
  <w:style w:type="character" w:customStyle="1" w:styleId="AonFooterBold">
    <w:name w:val="Aon Footer Bold"/>
    <w:basedOn w:val="Absatzstandardschriftart"/>
    <w:uiPriority w:val="99"/>
    <w:rsid w:val="00292487"/>
    <w:rPr>
      <w:rFonts w:cs="Times New Roman"/>
      <w:b/>
      <w:color w:val="auto"/>
      <w:sz w:val="14"/>
    </w:rPr>
  </w:style>
  <w:style w:type="character" w:styleId="GesichteterLink">
    <w:name w:val="FollowedHyperlink"/>
    <w:basedOn w:val="Absatzstandardschriftart"/>
    <w:uiPriority w:val="99"/>
    <w:rsid w:val="0065545A"/>
    <w:rPr>
      <w:rFonts w:cs="Times New Roman"/>
      <w:color w:val="606420"/>
      <w:u w:val="single"/>
    </w:rPr>
  </w:style>
  <w:style w:type="character" w:customStyle="1" w:styleId="AonFooterDividerLines">
    <w:name w:val="Aon Footer Divider Lines"/>
    <w:basedOn w:val="Absatzstandardschriftart"/>
    <w:uiPriority w:val="99"/>
    <w:rsid w:val="00292487"/>
    <w:rPr>
      <w:rFonts w:cs="Times New Roman"/>
      <w:position w:val="1"/>
    </w:rPr>
  </w:style>
  <w:style w:type="paragraph" w:styleId="Sprechblasentext">
    <w:name w:val="Balloon Text"/>
    <w:basedOn w:val="Standard"/>
    <w:link w:val="SprechblasentextZeichen"/>
    <w:uiPriority w:val="99"/>
    <w:semiHidden/>
    <w:rsid w:val="00897051"/>
    <w:rPr>
      <w:rFonts w:ascii="Tahoma" w:hAnsi="Tahoma" w:cs="Tahoma"/>
      <w:sz w:val="16"/>
      <w:szCs w:val="16"/>
    </w:rPr>
  </w:style>
  <w:style w:type="character" w:customStyle="1" w:styleId="SprechblasentextZeichen">
    <w:name w:val="Sprechblasentext Zchn"/>
    <w:basedOn w:val="Absatzstandardschriftart"/>
    <w:link w:val="Sprechblasentext"/>
    <w:uiPriority w:val="99"/>
    <w:semiHidden/>
    <w:locked/>
    <w:rPr>
      <w:rFonts w:cs="Times New Roman"/>
      <w:sz w:val="2"/>
      <w:lang w:val="en-US" w:eastAsia="en-US"/>
    </w:rPr>
  </w:style>
  <w:style w:type="character" w:styleId="Kommentarzeichen">
    <w:name w:val="annotation reference"/>
    <w:basedOn w:val="Absatzstandardschriftart"/>
    <w:uiPriority w:val="99"/>
    <w:semiHidden/>
    <w:rsid w:val="00C13BA7"/>
    <w:rPr>
      <w:rFonts w:cs="Times New Roman"/>
      <w:sz w:val="16"/>
      <w:szCs w:val="16"/>
    </w:rPr>
  </w:style>
  <w:style w:type="paragraph" w:styleId="Kommentartext">
    <w:name w:val="annotation text"/>
    <w:basedOn w:val="Standard"/>
    <w:link w:val="KommentartextZeichen"/>
    <w:uiPriority w:val="99"/>
    <w:semiHidden/>
    <w:rsid w:val="00C13BA7"/>
  </w:style>
  <w:style w:type="character" w:customStyle="1" w:styleId="KommentartextZeichen">
    <w:name w:val="Kommentartext Zchn"/>
    <w:basedOn w:val="Absatzstandardschriftart"/>
    <w:link w:val="Kommentartext"/>
    <w:uiPriority w:val="99"/>
    <w:semiHidden/>
    <w:locked/>
    <w:rPr>
      <w:rFonts w:ascii="Arial" w:hAnsi="Arial" w:cs="Times New Roman"/>
      <w:sz w:val="20"/>
      <w:szCs w:val="20"/>
      <w:lang w:val="en-US" w:eastAsia="en-US"/>
    </w:rPr>
  </w:style>
  <w:style w:type="paragraph" w:styleId="Kommentarthema">
    <w:name w:val="annotation subject"/>
    <w:basedOn w:val="Kommentartext"/>
    <w:next w:val="Kommentartext"/>
    <w:link w:val="KommentarthemaZeichen"/>
    <w:uiPriority w:val="99"/>
    <w:semiHidden/>
    <w:rsid w:val="00C13BA7"/>
    <w:rPr>
      <w:b/>
      <w:bCs/>
    </w:rPr>
  </w:style>
  <w:style w:type="character" w:customStyle="1" w:styleId="KommentarthemaZeichen">
    <w:name w:val="Kommentarthema Zchn"/>
    <w:basedOn w:val="KommentartextZeichen"/>
    <w:link w:val="Kommentarthema"/>
    <w:uiPriority w:val="99"/>
    <w:semiHidden/>
    <w:locked/>
    <w:rPr>
      <w:rFonts w:ascii="Arial" w:hAnsi="Arial" w:cs="Times New Roman"/>
      <w:b/>
      <w:bCs/>
      <w:sz w:val="20"/>
      <w:szCs w:val="20"/>
      <w:lang w:val="en-US" w:eastAsia="en-US"/>
    </w:rPr>
  </w:style>
  <w:style w:type="character" w:customStyle="1" w:styleId="st1">
    <w:name w:val="st1"/>
    <w:basedOn w:val="Absatzstandardschriftart"/>
    <w:uiPriority w:val="99"/>
    <w:rsid w:val="00951394"/>
    <w:rPr>
      <w:rFonts w:cs="Times New Roman"/>
      <w:color w:val="222222"/>
      <w:sz w:val="27"/>
      <w:szCs w:val="27"/>
    </w:rPr>
  </w:style>
  <w:style w:type="paragraph" w:customStyle="1" w:styleId="BulletSS">
    <w:name w:val="Bullet SS"/>
    <w:basedOn w:val="Standard"/>
    <w:uiPriority w:val="99"/>
    <w:rsid w:val="001C736E"/>
    <w:pPr>
      <w:numPr>
        <w:numId w:val="22"/>
      </w:numPr>
      <w:tabs>
        <w:tab w:val="left" w:pos="216"/>
        <w:tab w:val="left" w:pos="533"/>
      </w:tabs>
      <w:spacing w:line="240" w:lineRule="atLeast"/>
    </w:pPr>
    <w:rPr>
      <w:rFonts w:cs="Arial"/>
    </w:rPr>
  </w:style>
  <w:style w:type="paragraph" w:customStyle="1" w:styleId="EmDashSS">
    <w:name w:val="EmDash SS"/>
    <w:basedOn w:val="Standard"/>
    <w:uiPriority w:val="99"/>
    <w:rsid w:val="001C736E"/>
    <w:pPr>
      <w:numPr>
        <w:ilvl w:val="1"/>
        <w:numId w:val="22"/>
      </w:numPr>
      <w:tabs>
        <w:tab w:val="left" w:pos="533"/>
      </w:tabs>
      <w:spacing w:line="240" w:lineRule="atLeast"/>
    </w:pPr>
    <w:rPr>
      <w:rFonts w:cs="Arial"/>
    </w:rPr>
  </w:style>
  <w:style w:type="paragraph" w:customStyle="1" w:styleId="EnDashSS">
    <w:name w:val="EnDash SS"/>
    <w:basedOn w:val="Standard"/>
    <w:uiPriority w:val="99"/>
    <w:rsid w:val="001C736E"/>
    <w:pPr>
      <w:numPr>
        <w:ilvl w:val="2"/>
        <w:numId w:val="22"/>
      </w:numPr>
      <w:spacing w:line="240" w:lineRule="atLeast"/>
    </w:pPr>
    <w:rPr>
      <w:rFonts w:cs="Arial"/>
    </w:rPr>
  </w:style>
  <w:style w:type="paragraph" w:styleId="Listenabsatz">
    <w:name w:val="List Paragraph"/>
    <w:basedOn w:val="Standard"/>
    <w:uiPriority w:val="99"/>
    <w:qFormat/>
    <w:rsid w:val="002471FF"/>
    <w:pPr>
      <w:ind w:left="720"/>
      <w:contextualSpacing/>
    </w:pPr>
  </w:style>
  <w:style w:type="numbering" w:customStyle="1" w:styleId="AonList">
    <w:name w:val="Aon List"/>
    <w:rsid w:val="00584E5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Profiles\jmicucci.AONUS1\Local%20Settings\Temporary%20Internet%20Files\OLK23\aon_press_release_070610%2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EC227D-0D58-C84B-A05B-2EB9CE7FF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\Profiles\jmicucci.AONUS1\Local Settings\Temporary Internet Files\OLK23\aon_press_release_070610 (3).dot</Template>
  <TotalTime>0</TotalTime>
  <Pages>2</Pages>
  <Words>848</Words>
  <Characters>5345</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lpstr>
    </vt:vector>
  </TitlesOfParts>
  <Company>Aon</Company>
  <LinksUpToDate>false</LinksUpToDate>
  <CharactersWithSpaces>6181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jmicucci</dc:creator>
  <cp:keywords/>
  <dc:description/>
  <cp:lastModifiedBy>Andrea Wagner</cp:lastModifiedBy>
  <cp:revision>6</cp:revision>
  <cp:lastPrinted>2013-03-07T15:08:00Z</cp:lastPrinted>
  <dcterms:created xsi:type="dcterms:W3CDTF">2013-03-07T15:09:00Z</dcterms:created>
  <dcterms:modified xsi:type="dcterms:W3CDTF">2013-03-13T10:29:00Z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