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304" w:rsidRPr="00684CB0" w:rsidRDefault="00877304" w:rsidP="00877304">
      <w:pPr>
        <w:widowControl w:val="0"/>
        <w:spacing w:line="320" w:lineRule="auto"/>
        <w:ind w:right="-1"/>
        <w:rPr>
          <w:rFonts w:cs="Times New Roman"/>
          <w:noProof/>
          <w:szCs w:val="24"/>
          <w:lang w:val="fr-FR"/>
        </w:rPr>
      </w:pPr>
      <w:r w:rsidRPr="00684CB0">
        <w:rPr>
          <w:rFonts w:cs="Times New Roman"/>
          <w:sz w:val="22"/>
          <w:szCs w:val="24"/>
          <w:lang w:val="fr-FR"/>
        </w:rPr>
        <w:t xml:space="preserve">Zurich, le </w:t>
      </w:r>
      <w:r>
        <w:rPr>
          <w:rFonts w:cs="Times New Roman"/>
          <w:sz w:val="22"/>
          <w:szCs w:val="24"/>
          <w:lang w:val="fr-FR"/>
        </w:rPr>
        <w:t>18</w:t>
      </w:r>
      <w:r w:rsidRPr="00684CB0">
        <w:rPr>
          <w:rFonts w:cs="Times New Roman"/>
          <w:sz w:val="22"/>
          <w:szCs w:val="24"/>
          <w:lang w:val="fr-FR"/>
        </w:rPr>
        <w:t xml:space="preserve"> octobre 2013</w:t>
      </w:r>
      <w:r w:rsidRPr="00684CB0">
        <w:rPr>
          <w:rFonts w:cs="Times New Roman"/>
          <w:noProof/>
          <w:sz w:val="22"/>
          <w:szCs w:val="24"/>
          <w:lang w:val="fr-FR"/>
        </w:rPr>
        <w:t xml:space="preserve"> </w:t>
      </w:r>
    </w:p>
    <w:p w:rsidR="00877304" w:rsidRPr="00CB6528" w:rsidRDefault="00877304" w:rsidP="00877304">
      <w:pPr>
        <w:widowControl w:val="0"/>
        <w:spacing w:line="312" w:lineRule="auto"/>
        <w:ind w:right="-1"/>
        <w:rPr>
          <w:rFonts w:cs="Times New Roman"/>
          <w:noProof/>
          <w:sz w:val="16"/>
          <w:szCs w:val="24"/>
          <w:lang w:val="fr-FR"/>
        </w:rPr>
      </w:pPr>
    </w:p>
    <w:p w:rsidR="00877304" w:rsidRDefault="00877304" w:rsidP="00877304">
      <w:pPr>
        <w:widowControl w:val="0"/>
        <w:overflowPunct/>
        <w:spacing w:line="320" w:lineRule="auto"/>
        <w:ind w:right="425"/>
        <w:textAlignment w:val="auto"/>
        <w:rPr>
          <w:rFonts w:cs="Times New Roman"/>
          <w:b/>
          <w:sz w:val="24"/>
          <w:szCs w:val="24"/>
          <w:lang w:val="fr-FR"/>
        </w:rPr>
      </w:pPr>
      <w:r>
        <w:rPr>
          <w:rFonts w:cs="Times New Roman"/>
          <w:b/>
          <w:sz w:val="28"/>
          <w:szCs w:val="24"/>
          <w:lang w:val="fr-FR"/>
        </w:rPr>
        <w:t>Les avantages sociaux restent très importants</w:t>
      </w:r>
    </w:p>
    <w:p w:rsidR="00877304" w:rsidRPr="00CB6528" w:rsidRDefault="00877304" w:rsidP="00877304">
      <w:pPr>
        <w:widowControl w:val="0"/>
        <w:overflowPunct/>
        <w:spacing w:line="320" w:lineRule="auto"/>
        <w:ind w:right="425"/>
        <w:textAlignment w:val="auto"/>
        <w:rPr>
          <w:rFonts w:cs="Times New Roman"/>
          <w:szCs w:val="24"/>
          <w:lang w:val="fr-FR"/>
        </w:rPr>
      </w:pPr>
      <w:r w:rsidRPr="00CB6528">
        <w:rPr>
          <w:rFonts w:cs="Times New Roman"/>
          <w:szCs w:val="24"/>
          <w:lang w:val="fr-FR"/>
        </w:rPr>
        <w:t xml:space="preserve">Malgré cela, une minorité d'entreprises n'utilise pas les avantages sociaux pour se différencier sur le marché du travail </w:t>
      </w:r>
    </w:p>
    <w:p w:rsidR="00877304" w:rsidRDefault="00877304" w:rsidP="00877304">
      <w:pPr>
        <w:widowControl w:val="0"/>
        <w:overflowPunct/>
        <w:spacing w:line="320" w:lineRule="auto"/>
        <w:ind w:right="992"/>
        <w:textAlignment w:val="auto"/>
        <w:rPr>
          <w:rFonts w:cs="Times New Roman"/>
          <w:szCs w:val="24"/>
          <w:lang w:val="fr-FR"/>
        </w:rPr>
      </w:pPr>
    </w:p>
    <w:p w:rsidR="00877304" w:rsidRDefault="00877304" w:rsidP="00877304">
      <w:pPr>
        <w:widowControl w:val="0"/>
        <w:overflowPunct/>
        <w:spacing w:line="320" w:lineRule="auto"/>
        <w:ind w:right="992"/>
        <w:textAlignment w:val="auto"/>
        <w:rPr>
          <w:rFonts w:cs="Times New Roman"/>
          <w:szCs w:val="24"/>
          <w:lang w:val="fr-FR"/>
        </w:rPr>
      </w:pPr>
      <w:r>
        <w:rPr>
          <w:rFonts w:cs="Times New Roman"/>
          <w:b/>
          <w:szCs w:val="24"/>
          <w:lang w:val="fr-FR"/>
        </w:rPr>
        <w:t xml:space="preserve">Après 2008 et 2011, </w:t>
      </w:r>
      <w:proofErr w:type="gramStart"/>
      <w:r>
        <w:rPr>
          <w:rFonts w:cs="Times New Roman"/>
          <w:b/>
          <w:szCs w:val="24"/>
          <w:lang w:val="fr-FR"/>
        </w:rPr>
        <w:t>la société</w:t>
      </w:r>
      <w:proofErr w:type="gramEnd"/>
      <w:r>
        <w:rPr>
          <w:rFonts w:cs="Times New Roman"/>
          <w:b/>
          <w:szCs w:val="24"/>
          <w:lang w:val="fr-FR"/>
        </w:rPr>
        <w:t xml:space="preserve"> de conseil et d'externalisation dans le domaine des RH, Aon Hewitt, vient de réaliser la troisième édition de son enquête "Swiss Fringe Benefits Study" consacrée à l'offre des avantages sociaux. Les résultats de l'étude menée auprès d'un échantillon de 70 entreprises montrent que les responsables RH continuent de considérer les avantages sociaux comme très importants. Près de la moitié des entreprises interrogées s'attend par ailleurs à voir leur importance croître dans les deux années à venir. Pourtant, la majorité des participants de l'enquête (69%) continue de s'orienter sur la situation actuelle du marché. Seuls 15% d'entre eux offrent des avantages sociaux supérieurs à ceux pratiqués par le marché et s'en servent pour améliorer leur attractivité en tant qu'employeur. "En période de pénurie de main d'œuvre qualifiée, il est étonnant de ne pas voir plus d'entreprises appliquer une stratégie ciblée en matière d'avantages sociaux pour se procurer un avantage concurrentiel et renforcer leur image de marque d'employeur", commente Daniele Giugno, Market Leader Reward chez Aon Hewitt Suisse.</w:t>
      </w:r>
      <w:r>
        <w:rPr>
          <w:rFonts w:cs="Times New Roman"/>
          <w:szCs w:val="24"/>
          <w:lang w:val="fr-FR"/>
        </w:rPr>
        <w:t xml:space="preserve"> </w:t>
      </w:r>
      <w:r>
        <w:rPr>
          <w:rFonts w:cs="Times New Roman"/>
          <w:b/>
          <w:szCs w:val="24"/>
          <w:lang w:val="fr-FR"/>
        </w:rPr>
        <w:t xml:space="preserve">Dans ce contexte, il n'est pas surprenant d'apprendre que les sociétés éprouvent toujours des difficultés à communiquer la valeur pécuniaire des avantages. A peine 3% des personnes interrogées pensent que les salariés comprennent l'étendue et  la valeur des avantages sociaux offerts. </w:t>
      </w:r>
    </w:p>
    <w:p w:rsidR="00877304" w:rsidRDefault="00877304" w:rsidP="00877304">
      <w:pPr>
        <w:widowControl w:val="0"/>
        <w:overflowPunct/>
        <w:spacing w:line="320" w:lineRule="auto"/>
        <w:ind w:right="992"/>
        <w:textAlignment w:val="auto"/>
        <w:rPr>
          <w:rFonts w:cs="Times New Roman"/>
          <w:szCs w:val="24"/>
          <w:lang w:val="fr-FR"/>
        </w:rPr>
      </w:pPr>
    </w:p>
    <w:p w:rsidR="00877304" w:rsidRDefault="00877304" w:rsidP="00877304">
      <w:pPr>
        <w:widowControl w:val="0"/>
        <w:overflowPunct/>
        <w:spacing w:line="320" w:lineRule="auto"/>
        <w:ind w:right="992"/>
        <w:textAlignment w:val="auto"/>
        <w:rPr>
          <w:rFonts w:cs="Times New Roman"/>
          <w:szCs w:val="24"/>
          <w:lang w:val="fr-FR"/>
        </w:rPr>
      </w:pPr>
      <w:r>
        <w:rPr>
          <w:rFonts w:cs="Times New Roman"/>
          <w:szCs w:val="24"/>
          <w:lang w:val="fr-FR"/>
        </w:rPr>
        <w:t xml:space="preserve">Dans la mesure où les entreprises s'orientent majoritairement sur la pratique usuelle de leur branche, les offres d'emplois à temps partiel (97%), parkings d'entreprise (91%) et primes de fidélité (84%) arrivent sans surprise en tête des avantages offerts aux salariés. D'autres avantages que la majorité des sociétés proposent sont les indemnités de représentation (76%), repas à prix réduits (75%), voitures de service (69%), réductions de prix sur des produits et services ainsi que des programmes de recrutement de salariés (66%, les deux). Les avantages en faveur des familles tels que des contributions pour la garde d'enfants (46%) ou des allocations familiales et pour enfants (22%) sont moins fréquemment utilisés pour se différencier de la concurrence. Or, une société sur deux offre des check-up médicaux (53%) et des plans de santé (51%) à leurs employés. </w:t>
      </w:r>
    </w:p>
    <w:p w:rsidR="00877304" w:rsidRDefault="00877304" w:rsidP="00877304">
      <w:pPr>
        <w:widowControl w:val="0"/>
        <w:overflowPunct/>
        <w:spacing w:line="320" w:lineRule="auto"/>
        <w:ind w:right="992"/>
        <w:textAlignment w:val="auto"/>
        <w:rPr>
          <w:rFonts w:cs="Times New Roman"/>
          <w:szCs w:val="24"/>
          <w:lang w:val="fr-FR"/>
        </w:rPr>
      </w:pPr>
    </w:p>
    <w:p w:rsidR="00877304" w:rsidRDefault="00877304" w:rsidP="00877304">
      <w:pPr>
        <w:widowControl w:val="0"/>
        <w:overflowPunct/>
        <w:spacing w:line="320" w:lineRule="auto"/>
        <w:ind w:right="992"/>
        <w:textAlignment w:val="auto"/>
        <w:rPr>
          <w:rFonts w:cs="Times New Roman"/>
          <w:szCs w:val="24"/>
          <w:lang w:val="fr-FR"/>
        </w:rPr>
      </w:pPr>
      <w:r>
        <w:rPr>
          <w:rFonts w:cs="Times New Roman"/>
          <w:b/>
          <w:szCs w:val="24"/>
          <w:lang w:val="fr-FR"/>
        </w:rPr>
        <w:t>Swiss Fringe Benefits Survey 2013</w:t>
      </w:r>
    </w:p>
    <w:p w:rsidR="00877304" w:rsidRDefault="00877304" w:rsidP="00877304">
      <w:pPr>
        <w:widowControl w:val="0"/>
        <w:overflowPunct/>
        <w:spacing w:line="320" w:lineRule="auto"/>
        <w:ind w:right="992"/>
        <w:textAlignment w:val="auto"/>
        <w:rPr>
          <w:rFonts w:cs="Times New Roman"/>
          <w:szCs w:val="24"/>
          <w:lang w:val="fr-FR"/>
        </w:rPr>
      </w:pPr>
      <w:r>
        <w:rPr>
          <w:rFonts w:cs="Times New Roman"/>
          <w:szCs w:val="24"/>
          <w:lang w:val="fr-FR"/>
        </w:rPr>
        <w:t xml:space="preserve">Suite au succès des études réalisées en 2008 et 2011, une troisième édition de la Fringe Benefits Study a été menée en 2013; cette année, pour la première fois, en collaboration avec les sociétés de conseil McLagan et Radford. L'enquête s'est déroulée d'avril à juin 2013 auprès de 70 entreprises principalement implantées dans les régions de Zurich, Genève et Bâle. Le rapport complet offre un aperçu approfondi du choix des avantages sociaux offerts ainsi que leur composition, mode de communication et coût. Pour de plus amples informations, veuillez vous adresser à Roland Graf, conseiller PR&amp;T, </w:t>
      </w:r>
      <w:hyperlink r:id="rId4" w:history="1">
        <w:r w:rsidRPr="00D446F8">
          <w:rPr>
            <w:rStyle w:val="Link"/>
            <w:szCs w:val="24"/>
            <w:lang w:val="fr-FR"/>
          </w:rPr>
          <w:t>roland.graf@aonhewitt.com</w:t>
        </w:r>
      </w:hyperlink>
      <w:r>
        <w:rPr>
          <w:rFonts w:cs="Times New Roman"/>
          <w:szCs w:val="24"/>
          <w:lang w:val="fr-FR"/>
        </w:rPr>
        <w:t>.</w:t>
      </w:r>
    </w:p>
    <w:p w:rsidR="00877304" w:rsidRPr="00684CB0" w:rsidRDefault="00877304" w:rsidP="00877304">
      <w:pPr>
        <w:widowControl w:val="0"/>
        <w:overflowPunct/>
        <w:spacing w:line="320" w:lineRule="auto"/>
        <w:ind w:right="992"/>
        <w:textAlignment w:val="auto"/>
        <w:rPr>
          <w:rFonts w:cs="Times New Roman"/>
          <w:szCs w:val="24"/>
          <w:lang w:val="fr-FR"/>
        </w:rPr>
      </w:pPr>
    </w:p>
    <w:tbl>
      <w:tblPr>
        <w:tblW w:w="9142" w:type="dxa"/>
        <w:tblLayout w:type="fixed"/>
        <w:tblCellMar>
          <w:left w:w="70" w:type="dxa"/>
          <w:right w:w="70" w:type="dxa"/>
        </w:tblCellMar>
        <w:tblLook w:val="0000"/>
      </w:tblPr>
      <w:tblGrid>
        <w:gridCol w:w="4606"/>
        <w:gridCol w:w="4536"/>
      </w:tblGrid>
      <w:tr w:rsidR="00877304" w:rsidRPr="002F2AD7">
        <w:trPr>
          <w:trHeight w:val="1064"/>
        </w:trPr>
        <w:tc>
          <w:tcPr>
            <w:tcW w:w="4606" w:type="dxa"/>
          </w:tcPr>
          <w:p w:rsidR="00877304" w:rsidRDefault="00877304">
            <w:pPr>
              <w:ind w:right="72"/>
              <w:rPr>
                <w:rFonts w:cs="Times New Roman"/>
                <w:szCs w:val="24"/>
                <w:lang w:val="en-US"/>
              </w:rPr>
            </w:pPr>
            <w:r>
              <w:rPr>
                <w:rFonts w:cs="Times New Roman"/>
                <w:b/>
                <w:sz w:val="16"/>
                <w:szCs w:val="24"/>
                <w:lang w:val="en-US"/>
              </w:rPr>
              <w:t>Contact:</w:t>
            </w:r>
            <w:r>
              <w:rPr>
                <w:rFonts w:cs="Times New Roman"/>
                <w:sz w:val="16"/>
                <w:szCs w:val="24"/>
                <w:lang w:val="en-US"/>
              </w:rPr>
              <w:br/>
              <w:t xml:space="preserve">Aon </w:t>
            </w:r>
            <w:r>
              <w:rPr>
                <w:rFonts w:cs="Times New Roman"/>
                <w:noProof/>
                <w:sz w:val="16"/>
                <w:szCs w:val="24"/>
              </w:rPr>
              <w:t>Hewitt (Switzerland) AG – Fabio Peyer</w:t>
            </w:r>
          </w:p>
          <w:p w:rsidR="00877304" w:rsidRDefault="00877304">
            <w:pPr>
              <w:ind w:right="72"/>
              <w:rPr>
                <w:rFonts w:cs="Times New Roman"/>
                <w:sz w:val="16"/>
                <w:szCs w:val="24"/>
                <w:lang w:val="de-DE"/>
              </w:rPr>
            </w:pPr>
            <w:r>
              <w:rPr>
                <w:rFonts w:cs="Times New Roman"/>
                <w:noProof/>
                <w:sz w:val="16"/>
                <w:szCs w:val="24"/>
                <w:lang w:val="de-DE"/>
              </w:rPr>
              <w:t>Lagerstrasse 33 – 8021 Zürich</w:t>
            </w:r>
            <w:r>
              <w:rPr>
                <w:rFonts w:cs="Times New Roman"/>
                <w:noProof/>
                <w:sz w:val="16"/>
                <w:szCs w:val="24"/>
                <w:lang w:val="de-DE"/>
              </w:rPr>
              <w:br/>
              <w:t>Té</w:t>
            </w:r>
            <w:r w:rsidRPr="002F2AD7">
              <w:rPr>
                <w:rFonts w:cs="Times New Roman"/>
                <w:noProof/>
                <w:sz w:val="16"/>
                <w:szCs w:val="24"/>
                <w:lang w:val="de-DE"/>
              </w:rPr>
              <w:t>l.:</w:t>
            </w:r>
            <w:r>
              <w:rPr>
                <w:rFonts w:cs="Times New Roman"/>
                <w:sz w:val="16"/>
                <w:szCs w:val="24"/>
                <w:lang w:val="de-DE"/>
              </w:rPr>
              <w:t xml:space="preserve"> +41 58 266 88 22</w:t>
            </w:r>
            <w:r>
              <w:rPr>
                <w:rFonts w:cs="Times New Roman"/>
                <w:sz w:val="16"/>
                <w:szCs w:val="24"/>
                <w:lang w:val="de-DE"/>
              </w:rPr>
              <w:br/>
            </w:r>
            <w:hyperlink r:id="rId5" w:history="1">
              <w:r w:rsidRPr="002F2AD7">
                <w:rPr>
                  <w:rFonts w:cs="Times New Roman"/>
                  <w:noProof/>
                  <w:sz w:val="16"/>
                  <w:szCs w:val="24"/>
                  <w:lang w:val="de-DE"/>
                </w:rPr>
                <w:t>fabio.peyer@aonhewitt.com</w:t>
              </w:r>
            </w:hyperlink>
            <w:r w:rsidRPr="002F2AD7">
              <w:rPr>
                <w:rFonts w:cs="Times New Roman"/>
                <w:noProof/>
                <w:sz w:val="16"/>
                <w:szCs w:val="24"/>
                <w:lang w:val="de-DE"/>
              </w:rPr>
              <w:t xml:space="preserve"> – ww.aonhewitt.ch</w:t>
            </w:r>
          </w:p>
        </w:tc>
        <w:tc>
          <w:tcPr>
            <w:tcW w:w="4536" w:type="dxa"/>
          </w:tcPr>
          <w:p w:rsidR="00877304" w:rsidRPr="002F2AD7" w:rsidRDefault="00877304">
            <w:pPr>
              <w:rPr>
                <w:rFonts w:cs="Times New Roman"/>
                <w:sz w:val="16"/>
                <w:szCs w:val="24"/>
                <w:lang w:val="fr-FR"/>
              </w:rPr>
            </w:pPr>
            <w:r w:rsidRPr="002F2AD7">
              <w:rPr>
                <w:rFonts w:cs="Times New Roman"/>
                <w:b/>
                <w:noProof/>
                <w:sz w:val="16"/>
                <w:szCs w:val="24"/>
                <w:lang w:val="fr-FR"/>
              </w:rPr>
              <w:t>Relations publiques:</w:t>
            </w:r>
            <w:r w:rsidRPr="002F2AD7">
              <w:rPr>
                <w:rFonts w:cs="Times New Roman"/>
                <w:sz w:val="16"/>
                <w:szCs w:val="24"/>
                <w:lang w:val="fr-FR"/>
              </w:rPr>
              <w:br/>
            </w:r>
            <w:r w:rsidRPr="002F2AD7">
              <w:rPr>
                <w:rFonts w:cs="Times New Roman"/>
                <w:noProof/>
                <w:sz w:val="16"/>
                <w:szCs w:val="24"/>
                <w:lang w:val="fr-FR"/>
              </w:rPr>
              <w:t>Press’n’Relations GmbH – Markus Häfliger</w:t>
            </w:r>
          </w:p>
          <w:p w:rsidR="00877304" w:rsidRDefault="00877304">
            <w:pPr>
              <w:rPr>
                <w:rFonts w:cs="Times New Roman"/>
                <w:sz w:val="16"/>
                <w:szCs w:val="24"/>
                <w:lang w:val="de-DE"/>
              </w:rPr>
            </w:pPr>
            <w:r w:rsidRPr="002F2AD7">
              <w:rPr>
                <w:rFonts w:cs="Times New Roman"/>
                <w:noProof/>
                <w:sz w:val="16"/>
                <w:szCs w:val="24"/>
                <w:lang w:val="de-DE"/>
              </w:rPr>
              <w:t>Hirsl</w:t>
            </w:r>
            <w:r>
              <w:rPr>
                <w:rFonts w:cs="Times New Roman"/>
                <w:noProof/>
                <w:sz w:val="16"/>
                <w:szCs w:val="24"/>
                <w:lang w:val="de-DE"/>
              </w:rPr>
              <w:t>anderstrasse 51 – 8032 Zürich</w:t>
            </w:r>
            <w:r>
              <w:rPr>
                <w:rFonts w:cs="Times New Roman"/>
                <w:noProof/>
                <w:sz w:val="16"/>
                <w:szCs w:val="24"/>
                <w:lang w:val="de-DE"/>
              </w:rPr>
              <w:br/>
              <w:t>Té</w:t>
            </w:r>
            <w:r w:rsidRPr="002F2AD7">
              <w:rPr>
                <w:rFonts w:cs="Times New Roman"/>
                <w:noProof/>
                <w:sz w:val="16"/>
                <w:szCs w:val="24"/>
                <w:lang w:val="de-DE"/>
              </w:rPr>
              <w:t>l.:</w:t>
            </w:r>
            <w:r>
              <w:rPr>
                <w:rFonts w:cs="Times New Roman"/>
                <w:sz w:val="16"/>
                <w:szCs w:val="24"/>
                <w:lang w:val="de-DE"/>
              </w:rPr>
              <w:t xml:space="preserve"> </w:t>
            </w:r>
            <w:r w:rsidRPr="002F2AD7">
              <w:rPr>
                <w:rFonts w:cs="Times New Roman"/>
                <w:noProof/>
                <w:sz w:val="16"/>
                <w:szCs w:val="24"/>
                <w:lang w:val="de-DE"/>
              </w:rPr>
              <w:t>+41 43 344 58 65 – Fax:</w:t>
            </w:r>
            <w:r>
              <w:rPr>
                <w:rFonts w:cs="Times New Roman"/>
                <w:sz w:val="16"/>
                <w:szCs w:val="24"/>
                <w:lang w:val="de-DE"/>
              </w:rPr>
              <w:t xml:space="preserve"> +41 43 344 58 69</w:t>
            </w:r>
            <w:r>
              <w:rPr>
                <w:rFonts w:cs="Times New Roman"/>
                <w:sz w:val="16"/>
                <w:szCs w:val="24"/>
                <w:lang w:val="de-DE"/>
              </w:rPr>
              <w:br/>
              <w:t>mh@press-n-relations.ch –</w:t>
            </w:r>
            <w:r w:rsidRPr="002F2AD7">
              <w:rPr>
                <w:rFonts w:cs="Times New Roman"/>
                <w:noProof/>
                <w:sz w:val="16"/>
                <w:szCs w:val="24"/>
                <w:lang w:val="de-DE"/>
              </w:rPr>
              <w:t xml:space="preserve"> www.press-n-relations.ch</w:t>
            </w:r>
          </w:p>
        </w:tc>
      </w:tr>
    </w:tbl>
    <w:p w:rsidR="00877304" w:rsidRDefault="00877304" w:rsidP="00877304">
      <w:pPr>
        <w:ind w:right="-1"/>
        <w:rPr>
          <w:rFonts w:cs="Times New Roman"/>
          <w:sz w:val="18"/>
          <w:szCs w:val="24"/>
          <w:lang w:val="de-DE"/>
        </w:rPr>
      </w:pPr>
    </w:p>
    <w:p w:rsidR="00877304" w:rsidRPr="00233D6E" w:rsidRDefault="00877304" w:rsidP="00877304">
      <w:pPr>
        <w:rPr>
          <w:b/>
          <w:bCs/>
          <w:lang w:val="fr-FR"/>
        </w:rPr>
      </w:pPr>
      <w:r w:rsidRPr="00233D6E">
        <w:rPr>
          <w:b/>
          <w:bCs/>
          <w:lang w:val="fr-FR"/>
        </w:rPr>
        <w:t>A propos d'Aon Hewitt</w:t>
      </w:r>
    </w:p>
    <w:p w:rsidR="00877304" w:rsidRPr="00233D6E" w:rsidRDefault="00877304" w:rsidP="00877304">
      <w:pPr>
        <w:rPr>
          <w:lang w:val="fr-FR"/>
        </w:rPr>
      </w:pPr>
      <w:r w:rsidRPr="00233D6E">
        <w:rPr>
          <w:lang w:val="fr-FR"/>
        </w:rPr>
        <w:t>Aon Hewitt est leader mondial en matière de solutions RH. L'entreprise travaille en partenariat avec ses clients afin de résoudre les défis les plus complexes liés aux avantages sociaux, aux talents et aux questions financières associées et d'améliorer les résultats. Aon Hewitt conçoit, met en œuvre, communique et gère une large gamme de stratégies concernant les ressources humaines, la prévoyance professionnelle, la gestion des placements, la santé, la rémunération ainsi que la gestion des talents. Avec 29'000 collaborateurs, Aon Hewitt est représentée dans 90 pays du monde. En Suisse, 200 collaborateurs s'engagent pour vous dans les bureaux d'Aon Hewitt à Berne, Genève, Neuchâtel, Nyon et Zurich. Pour de plus amples informations sur Aon Hewitt, visitez le site: www.aonhewitt.ch.</w:t>
      </w:r>
    </w:p>
    <w:p w:rsidR="00877304" w:rsidRPr="00233D6E" w:rsidRDefault="00877304" w:rsidP="00877304">
      <w:pPr>
        <w:rPr>
          <w:bCs/>
          <w:lang w:val="fr-FR"/>
        </w:rPr>
      </w:pPr>
    </w:p>
    <w:p w:rsidR="00877304" w:rsidRPr="00233D6E" w:rsidRDefault="00877304" w:rsidP="00877304">
      <w:pPr>
        <w:rPr>
          <w:b/>
          <w:bCs/>
          <w:lang w:val="fr-FR"/>
        </w:rPr>
      </w:pPr>
      <w:r w:rsidRPr="00233D6E">
        <w:rPr>
          <w:b/>
          <w:bCs/>
          <w:lang w:val="fr-FR"/>
        </w:rPr>
        <w:t>A propos d'Aon</w:t>
      </w:r>
    </w:p>
    <w:p w:rsidR="00877304" w:rsidRPr="00233D6E" w:rsidRDefault="00877304" w:rsidP="00877304">
      <w:pPr>
        <w:rPr>
          <w:lang w:val="fr-FR"/>
        </w:rPr>
      </w:pPr>
      <w:r w:rsidRPr="00233D6E">
        <w:rPr>
          <w:lang w:val="fr-FR"/>
        </w:rPr>
        <w:t xml:space="preserve">Aon plc (NYSE: AON) est leader mondial dans le domaine de la gestion des risques, du courtage d'assurance et de réassurance, du conseil en ressources humaines ainsi que d'externalisation de services. Avec plus de 62'000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6" w:history="1">
        <w:r w:rsidRPr="00233D6E">
          <w:rPr>
            <w:rStyle w:val="Link"/>
            <w:color w:val="auto"/>
            <w:lang w:val="fr-FR"/>
          </w:rPr>
          <w:t>http://www.aon.com</w:t>
        </w:r>
      </w:hyperlink>
      <w:r w:rsidRPr="00233D6E">
        <w:rPr>
          <w:lang w:val="fr-FR"/>
        </w:rPr>
        <w:t xml:space="preserve"> et sur </w:t>
      </w:r>
      <w:hyperlink r:id="rId7" w:history="1">
        <w:r w:rsidRPr="00233D6E">
          <w:rPr>
            <w:rStyle w:val="Link"/>
            <w:color w:val="auto"/>
            <w:lang w:val="fr-FR"/>
          </w:rPr>
          <w:t>http://www.aon.com/manchesterunited</w:t>
        </w:r>
      </w:hyperlink>
      <w:r w:rsidRPr="00233D6E">
        <w:rPr>
          <w:lang w:val="fr-FR"/>
        </w:rPr>
        <w:t xml:space="preserve"> pour en savoir plus sur le partenariat et le sponsoring du maillot de Manchester United.</w:t>
      </w:r>
    </w:p>
    <w:p w:rsidR="00877304" w:rsidRDefault="00877304" w:rsidP="00877304">
      <w:pPr>
        <w:rPr>
          <w:rFonts w:cs="Times New Roman"/>
          <w:szCs w:val="24"/>
          <w:lang w:val="de-DE"/>
        </w:rPr>
      </w:pPr>
    </w:p>
    <w:p w:rsidR="00877304" w:rsidRDefault="00877304" w:rsidP="00877304">
      <w:pPr>
        <w:rPr>
          <w:rFonts w:cs="Times New Roman"/>
          <w:szCs w:val="24"/>
          <w:lang w:val="de-DE"/>
        </w:rPr>
      </w:pPr>
    </w:p>
    <w:p w:rsidR="00877304" w:rsidRDefault="00877304" w:rsidP="00877304">
      <w:pPr>
        <w:rPr>
          <w:rFonts w:cs="Times New Roman"/>
          <w:szCs w:val="24"/>
          <w:lang w:val="de-DE"/>
        </w:rPr>
      </w:pPr>
    </w:p>
    <w:p w:rsidR="00877304" w:rsidRDefault="00877304" w:rsidP="00877304">
      <w:pPr>
        <w:rPr>
          <w:rFonts w:cs="Times New Roman"/>
          <w:szCs w:val="24"/>
          <w:lang w:val="de-DE"/>
        </w:rPr>
      </w:pPr>
    </w:p>
    <w:p w:rsidR="00877304" w:rsidRDefault="00877304" w:rsidP="00877304">
      <w:pPr>
        <w:rPr>
          <w:rFonts w:cs="Times New Roman"/>
          <w:szCs w:val="24"/>
          <w:lang w:val="de-DE"/>
        </w:rPr>
      </w:pPr>
    </w:p>
    <w:p w:rsidR="00877304" w:rsidRDefault="00877304" w:rsidP="00877304"/>
    <w:p w:rsidR="007B1ECA" w:rsidRDefault="009B6470"/>
    <w:sectPr w:rsidR="007B1ECA" w:rsidSect="00204B3C">
      <w:headerReference w:type="default" r:id="rId8"/>
      <w:pgSz w:w="11906" w:h="16838" w:code="9"/>
      <w:pgMar w:top="2552" w:right="1416" w:bottom="1560"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21C" w:rsidRDefault="009B6470">
    <w:pPr>
      <w:pStyle w:val="Kopfzeile"/>
      <w:spacing w:line="336" w:lineRule="auto"/>
      <w:rPr>
        <w:rFonts w:cs="Times New Roman"/>
        <w:sz w:val="18"/>
        <w:szCs w:val="24"/>
        <w:lang w:val="de-DE"/>
      </w:rPr>
    </w:pPr>
    <w:r w:rsidRPr="00204B3C">
      <w:rPr>
        <w:noProof/>
        <w:snapToGrid/>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1025" type="#_x0000_t75" style="position:absolute;margin-left:298.85pt;margin-top:12pt;width:174.05pt;height:67.75pt;z-index:251658240;visibility:visible">
          <v:imagedata r:id="rId1" o:title=""/>
        </v:shape>
      </w:pict>
    </w:r>
  </w:p>
  <w:p w:rsidR="00AC521C" w:rsidRDefault="009B6470">
    <w:pPr>
      <w:pStyle w:val="Kopfzeile"/>
      <w:spacing w:line="336" w:lineRule="auto"/>
      <w:rPr>
        <w:rFonts w:cs="Times New Roman"/>
        <w:sz w:val="18"/>
        <w:szCs w:val="24"/>
      </w:rPr>
    </w:pPr>
  </w:p>
  <w:p w:rsidR="00AC521C" w:rsidRDefault="009B6470">
    <w:pPr>
      <w:spacing w:line="336" w:lineRule="auto"/>
      <w:rPr>
        <w:rFonts w:cs="Times New Roman"/>
        <w:sz w:val="18"/>
        <w:szCs w:val="24"/>
      </w:rPr>
    </w:pPr>
  </w:p>
  <w:p w:rsidR="00AC521C" w:rsidRDefault="009B6470">
    <w:pPr>
      <w:pStyle w:val="Kopfzeile"/>
      <w:tabs>
        <w:tab w:val="clear" w:pos="4153"/>
        <w:tab w:val="clear" w:pos="8306"/>
        <w:tab w:val="left" w:pos="2715"/>
      </w:tabs>
      <w:ind w:left="720" w:hanging="720"/>
      <w:rPr>
        <w:rFonts w:cs="Times New Roman"/>
        <w:color w:val="DB0000"/>
        <w:sz w:val="40"/>
        <w:szCs w:val="24"/>
        <w:lang w:val="de-DE"/>
      </w:rPr>
    </w:pPr>
    <w:r>
      <w:rPr>
        <w:rFonts w:cs="Times New Roman"/>
        <w:noProof/>
        <w:color w:val="DB0000"/>
        <w:sz w:val="40"/>
        <w:szCs w:val="24"/>
        <w:lang w:val="de-DE"/>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o:shapelayout v:ext="edit">
      <o:idmap v:ext="edit" data="1"/>
    </o:shapelayout>
  </w:hdrShapeDefaults>
  <w:compat>
    <w:doNotAutofitConstrainedTables/>
    <w:splitPgBreakAndParaMark/>
    <w:doNotVertAlignCellWithSp/>
    <w:doNotBreakConstrainedForcedTable/>
    <w:useAnsiKerningPairs/>
    <w:cachedColBalance/>
  </w:compat>
  <w:rsids>
    <w:rsidRoot w:val="00877304"/>
    <w:rsid w:val="00877304"/>
    <w:rsid w:val="009B6470"/>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77304"/>
    <w:pPr>
      <w:overflowPunct w:val="0"/>
      <w:autoSpaceDE w:val="0"/>
      <w:autoSpaceDN w:val="0"/>
      <w:adjustRightInd w:val="0"/>
      <w:textAlignment w:val="baseline"/>
    </w:pPr>
    <w:rPr>
      <w:rFonts w:ascii="Arial" w:eastAsia="Times New Roman" w:hAnsi="Arial" w:cs="Arial"/>
      <w:snapToGrid w:val="0"/>
      <w:color w:val="000000"/>
      <w:sz w:val="20"/>
      <w:szCs w:val="20"/>
      <w:lang w:val="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877304"/>
    <w:pPr>
      <w:tabs>
        <w:tab w:val="center" w:pos="4153"/>
        <w:tab w:val="right" w:pos="8306"/>
      </w:tabs>
    </w:pPr>
  </w:style>
  <w:style w:type="character" w:customStyle="1" w:styleId="KopfzeileZeichen">
    <w:name w:val="Kopfzeile Zeichen"/>
    <w:basedOn w:val="Absatzstandardschriftart"/>
    <w:link w:val="Kopfzeile"/>
    <w:rsid w:val="00877304"/>
    <w:rPr>
      <w:rFonts w:ascii="Arial" w:eastAsia="Times New Roman" w:hAnsi="Arial" w:cs="Arial"/>
      <w:snapToGrid w:val="0"/>
      <w:color w:val="000000"/>
      <w:sz w:val="20"/>
      <w:szCs w:val="20"/>
      <w:lang w:val="en-GB"/>
    </w:rPr>
  </w:style>
  <w:style w:type="character" w:styleId="Link">
    <w:name w:val="Hyperlink"/>
    <w:rsid w:val="00877304"/>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roland.graf@aonhewitt.com" TargetMode="External"/><Relationship Id="rId5" Type="http://schemas.openxmlformats.org/officeDocument/2006/relationships/hyperlink" Target="mailto:fabio.peyer@aonhewitt.com" TargetMode="External"/><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4494</Characters>
  <Application>Microsoft Macintosh Word</Application>
  <DocSecurity>0</DocSecurity>
  <Lines>37</Lines>
  <Paragraphs>8</Paragraphs>
  <ScaleCrop>false</ScaleCrop>
  <Company>Press'n'Relations </Company>
  <LinksUpToDate>false</LinksUpToDate>
  <CharactersWithSpaces>5518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cp:revision>
  <dcterms:created xsi:type="dcterms:W3CDTF">2013-10-17T15:08:00Z</dcterms:created>
  <dcterms:modified xsi:type="dcterms:W3CDTF">2013-10-17T15:10:00Z</dcterms:modified>
</cp:coreProperties>
</file>