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CAF" w:rsidRPr="001D6950" w:rsidRDefault="00F52CAF" w:rsidP="00F52CAF">
      <w:pPr>
        <w:ind w:right="-709"/>
        <w:outlineLvl w:val="0"/>
        <w:rPr>
          <w:rFonts w:ascii="Helvetica" w:hAnsi="Helvetica"/>
          <w:b/>
        </w:rPr>
      </w:pPr>
      <w:r>
        <w:rPr>
          <w:rFonts w:ascii="Helvetica" w:hAnsi="Helvetica"/>
          <w:b/>
        </w:rPr>
        <w:t>Pressemitteilung</w:t>
      </w:r>
    </w:p>
    <w:p w:rsidR="00F52CAF" w:rsidRDefault="00F52CAF" w:rsidP="00F52CAF">
      <w:pPr>
        <w:ind w:right="-709"/>
        <w:outlineLvl w:val="0"/>
        <w:rPr>
          <w:rFonts w:ascii="Helvetica" w:hAnsi="Helvetica"/>
          <w:b/>
        </w:rPr>
      </w:pPr>
    </w:p>
    <w:p w:rsidR="00F52CAF" w:rsidRPr="00C83CFA" w:rsidRDefault="00F52CAF" w:rsidP="00F52CAF">
      <w:pPr>
        <w:ind w:right="-709"/>
        <w:outlineLvl w:val="0"/>
        <w:rPr>
          <w:rFonts w:ascii="Helvetica" w:hAnsi="Helvetica"/>
          <w:sz w:val="20"/>
        </w:rPr>
      </w:pPr>
      <w:r>
        <w:rPr>
          <w:rFonts w:ascii="Helvetica" w:hAnsi="Helvetica"/>
          <w:sz w:val="20"/>
        </w:rPr>
        <w:t>Paris / Zürich, 1. Oktober 2013</w:t>
      </w:r>
    </w:p>
    <w:p w:rsidR="00F52CAF" w:rsidRDefault="00F52CAF" w:rsidP="00F52CAF">
      <w:pPr>
        <w:ind w:right="-709"/>
        <w:outlineLvl w:val="0"/>
        <w:rPr>
          <w:rFonts w:ascii="Helvetica" w:hAnsi="Helvetica" w:cs="Arial"/>
          <w:b/>
          <w:bCs/>
          <w:sz w:val="28"/>
          <w:szCs w:val="22"/>
        </w:rPr>
      </w:pPr>
    </w:p>
    <w:p w:rsidR="00F52CAF" w:rsidRPr="00F52CAF" w:rsidRDefault="00F52CAF" w:rsidP="00F52CAF">
      <w:pPr>
        <w:rPr>
          <w:rFonts w:ascii="Helvetica" w:hAnsi="Helvetica" w:cs="Arial"/>
          <w:b/>
          <w:bCs/>
          <w:sz w:val="28"/>
          <w:szCs w:val="22"/>
        </w:rPr>
      </w:pPr>
      <w:r w:rsidRPr="00F52CAF">
        <w:rPr>
          <w:rFonts w:ascii="Helvetica" w:hAnsi="Helvetica" w:cs="Arial"/>
          <w:b/>
          <w:bCs/>
          <w:sz w:val="28"/>
          <w:szCs w:val="22"/>
        </w:rPr>
        <w:t xml:space="preserve">Atos erhält Zuschlag für ECM-Grossprojekt von Airbus </w:t>
      </w:r>
    </w:p>
    <w:p w:rsidR="00F52CAF" w:rsidRDefault="00F52CAF" w:rsidP="00F52CAF">
      <w:pPr>
        <w:rPr>
          <w:rFonts w:ascii="Helvetica" w:hAnsi="Helvetica"/>
          <w:sz w:val="20"/>
          <w:lang w:bidi="de-DE"/>
        </w:rPr>
      </w:pPr>
      <w:r w:rsidRPr="00F52CAF">
        <w:rPr>
          <w:rFonts w:ascii="Helvetica" w:hAnsi="Helvetica"/>
          <w:sz w:val="20"/>
          <w:lang w:bidi="de-DE"/>
        </w:rPr>
        <w:t xml:space="preserve">Atos ermöglicht Airbus, seine Datenbestände wirksamer zu nutzen und erleichtert die Zusammenarbeit zwischen den </w:t>
      </w:r>
      <w:r>
        <w:rPr>
          <w:rFonts w:ascii="Helvetica" w:hAnsi="Helvetica"/>
          <w:sz w:val="20"/>
          <w:lang w:bidi="de-DE"/>
        </w:rPr>
        <w:t>59’</w:t>
      </w:r>
      <w:r w:rsidRPr="00F52CAF">
        <w:rPr>
          <w:rFonts w:ascii="Helvetica" w:hAnsi="Helvetica"/>
          <w:sz w:val="20"/>
          <w:lang w:bidi="de-DE"/>
        </w:rPr>
        <w:t>000 Mitarbeitern, Kunden und Lieferanten weltweit</w:t>
      </w:r>
    </w:p>
    <w:p w:rsidR="00F52CAF" w:rsidRDefault="00F52CAF" w:rsidP="00F52CAF">
      <w:pPr>
        <w:spacing w:line="360" w:lineRule="auto"/>
        <w:rPr>
          <w:rFonts w:ascii="Helvetica" w:hAnsi="Helvetica" w:cs="Arial"/>
          <w:b/>
          <w:sz w:val="20"/>
        </w:rPr>
      </w:pPr>
    </w:p>
    <w:p w:rsidR="00F52CAF" w:rsidRDefault="00F52CAF" w:rsidP="00F52CAF">
      <w:pPr>
        <w:spacing w:line="360" w:lineRule="auto"/>
        <w:rPr>
          <w:rFonts w:ascii="Helvetica" w:hAnsi="Helvetica" w:cs="Arial"/>
          <w:b/>
          <w:sz w:val="20"/>
        </w:rPr>
      </w:pPr>
      <w:r w:rsidRPr="00F52CAF">
        <w:rPr>
          <w:rFonts w:ascii="Helvetica" w:hAnsi="Helvetica"/>
          <w:b/>
          <w:sz w:val="20"/>
          <w:lang w:bidi="de-DE"/>
        </w:rPr>
        <w:t>Der Flugzeughersteller Airbus hat sich für den internationalen IT-Dienstleister Atos als Partner für die Entwicklung, Verwaltung und Transformation fast des gesamten Enterprise Conten</w:t>
      </w:r>
      <w:r>
        <w:rPr>
          <w:rFonts w:ascii="Helvetica" w:hAnsi="Helvetica"/>
          <w:b/>
          <w:sz w:val="20"/>
          <w:lang w:bidi="de-DE"/>
        </w:rPr>
        <w:t>t Management-Systems entschieden.</w:t>
      </w:r>
      <w:r w:rsidRPr="00F52CAF">
        <w:rPr>
          <w:rFonts w:ascii="Helvetica" w:hAnsi="Helvetica"/>
          <w:b/>
          <w:sz w:val="20"/>
          <w:vertAlign w:val="superscript"/>
          <w:lang w:bidi="de-DE"/>
        </w:rPr>
        <w:footnoteReference w:id="-1"/>
      </w:r>
      <w:r w:rsidRPr="00F52CAF">
        <w:rPr>
          <w:rFonts w:ascii="Helvetica" w:hAnsi="Helvetica"/>
          <w:b/>
          <w:sz w:val="20"/>
          <w:vertAlign w:val="superscript"/>
          <w:lang w:bidi="de-DE"/>
        </w:rPr>
        <w:t xml:space="preserve"> </w:t>
      </w:r>
      <w:r w:rsidRPr="00F52CAF">
        <w:rPr>
          <w:rFonts w:ascii="Helvetica" w:hAnsi="Helvetica"/>
          <w:b/>
          <w:sz w:val="20"/>
          <w:lang w:bidi="de-DE"/>
        </w:rPr>
        <w:t>Der Fünfjahresvertrag wird durch die Teams von Atos in Toulouse, Hamburg, Madrid, Sevilla und Pune ausgeführt.</w:t>
      </w:r>
    </w:p>
    <w:p w:rsidR="00F52CAF" w:rsidRDefault="00F52CAF" w:rsidP="00F52CAF">
      <w:pPr>
        <w:spacing w:line="360" w:lineRule="auto"/>
        <w:rPr>
          <w:rFonts w:ascii="Helvetica" w:hAnsi="Helvetica" w:cs="Arial"/>
          <w:b/>
          <w:sz w:val="20"/>
        </w:rPr>
      </w:pPr>
    </w:p>
    <w:p w:rsidR="00F52CAF" w:rsidRDefault="00F52CAF" w:rsidP="00F52CAF">
      <w:pPr>
        <w:spacing w:line="360" w:lineRule="auto"/>
        <w:rPr>
          <w:rFonts w:ascii="Helvetica" w:hAnsi="Helvetica" w:cs="Arial"/>
          <w:b/>
          <w:sz w:val="20"/>
        </w:rPr>
      </w:pPr>
      <w:r w:rsidRPr="00F52CAF">
        <w:rPr>
          <w:rFonts w:ascii="Helvetica" w:hAnsi="Helvetica"/>
          <w:sz w:val="20"/>
          <w:lang w:bidi="de-DE"/>
        </w:rPr>
        <w:t>Die Entwicklung und der Bau von Flugzeugen erfordert eine mehrjährige Zusammenarbeit zwischen Personen aus verschiedenen Unternehmen, Professionen und Nationalitäten. Bei diesem Prozess werden Daten in beträchtlichem Umfang erstellt, recherchiert, ausgetauscht, verwaltet und aufbewahrt. Diese Verteilung von kreativen Prozessen verlangt eine perfekte Organisation und Synchronisation von Wissen.</w:t>
      </w:r>
      <w:r>
        <w:rPr>
          <w:rFonts w:ascii="Helvetica" w:hAnsi="Helvetica" w:cs="Arial"/>
          <w:b/>
          <w:sz w:val="20"/>
        </w:rPr>
        <w:t xml:space="preserve"> </w:t>
      </w:r>
      <w:r w:rsidRPr="00F52CAF">
        <w:rPr>
          <w:rFonts w:ascii="Helvetica" w:hAnsi="Helvetica"/>
          <w:sz w:val="20"/>
          <w:lang w:bidi="de-DE"/>
        </w:rPr>
        <w:t xml:space="preserve">Um seine Geschäftsprozesse und IT-Lösungen effektiver zu gestalten, will Airbus seine Enterprise Content Management-Anwendungen in einem einheitlichen, konzernweiten System zusammenführen. Dies optimiert den Wert der Daten, indem es die Zusammenarbeit und gemeinsame Nutzung von Inhalten fördert. Zudem sinken die Kosten infolge vereinfachter Support- und Wartungsstrukturen. </w:t>
      </w:r>
    </w:p>
    <w:p w:rsidR="00F52CAF" w:rsidRDefault="00F52CAF" w:rsidP="00F52CAF">
      <w:pPr>
        <w:spacing w:line="360" w:lineRule="auto"/>
        <w:rPr>
          <w:rFonts w:ascii="Helvetica" w:hAnsi="Helvetica" w:cs="Arial"/>
          <w:b/>
          <w:sz w:val="20"/>
        </w:rPr>
      </w:pPr>
    </w:p>
    <w:p w:rsidR="00F52CAF" w:rsidRDefault="00F52CAF" w:rsidP="00F52CAF">
      <w:pPr>
        <w:spacing w:line="360" w:lineRule="auto"/>
        <w:rPr>
          <w:rFonts w:ascii="Helvetica" w:hAnsi="Helvetica" w:cs="Arial"/>
          <w:b/>
          <w:sz w:val="20"/>
        </w:rPr>
      </w:pPr>
      <w:r w:rsidRPr="00F52CAF">
        <w:rPr>
          <w:rFonts w:ascii="Helvetica" w:hAnsi="Helvetica"/>
          <w:sz w:val="20"/>
          <w:lang w:bidi="de-DE"/>
        </w:rPr>
        <w:t>Jean-Marie Simon, CEO von Atos Frankreich, erklärt: „Wir sind sehr stolz darauf, dass Airbus uns aus einer Reihe von Wettbewerbern als weltweiten Partner ausgewählt hat, sein Datenmanagement zu optimieren. Unsere Enterprise Content Management-Lösungen unterstützen Airbus dabei, die Produktivität zu steigern, Innovationen und Wachstum zu beschleunigen und zugleich Kosten zu senken. Mit unseren Erfahrungen in der Luftfahrtbranche und Erfolgen im Enterprise Content Management bieten wir Airbus ein effizientes Industrie-Modell. Die Zusammenarbeit ist ein Beispiel für unsere Vision vom „Enterprise Content Management der Zukunft“ unter Einhaltung aller rechtlichen Auflagen.“</w:t>
      </w:r>
    </w:p>
    <w:p w:rsidR="00F52CAF" w:rsidRDefault="00F52CAF" w:rsidP="00F52CAF">
      <w:pPr>
        <w:spacing w:line="360" w:lineRule="auto"/>
        <w:rPr>
          <w:rFonts w:ascii="Helvetica" w:hAnsi="Helvetica" w:cs="Arial"/>
          <w:b/>
          <w:sz w:val="20"/>
        </w:rPr>
      </w:pPr>
    </w:p>
    <w:p w:rsidR="00F52CAF" w:rsidRPr="00F52CAF" w:rsidRDefault="00F52CAF" w:rsidP="00F52CAF">
      <w:pPr>
        <w:spacing w:line="360" w:lineRule="auto"/>
        <w:rPr>
          <w:rFonts w:ascii="Helvetica" w:hAnsi="Helvetica" w:cs="Arial"/>
          <w:b/>
          <w:sz w:val="20"/>
        </w:rPr>
      </w:pPr>
      <w:r w:rsidRPr="00F52CAF">
        <w:rPr>
          <w:rFonts w:ascii="Helvetica" w:hAnsi="Helvetica"/>
          <w:sz w:val="20"/>
          <w:lang w:bidi="de-DE"/>
        </w:rPr>
        <w:t>Der Vertrag zwischen dem Flugzeughersteller und Atos erstreckt sich auf einen äusserst bedeutsamen Bestandteil des Airbus-Informationssystems. Er bildet die Grundlage für zahlreiche interne und externe Geschäftsprozesse mit Kunden und Lieferanten. Der Umgang mit geschäftlichen Erfordernissen und Kernfragen, die Konsolidierung der Anforderungen eines weiten Nutzerkreises sowie die mit verschiedenen Content Management-Bestandteilen verbundene technische Komplexität stellen bei diesem Projekt die grössten Herausforderungen für Atos dar.</w:t>
      </w:r>
      <w:r>
        <w:rPr>
          <w:rFonts w:ascii="Helvetica" w:hAnsi="Helvetica" w:cs="Arial"/>
          <w:b/>
          <w:sz w:val="20"/>
        </w:rPr>
        <w:t xml:space="preserve"> </w:t>
      </w:r>
      <w:r w:rsidRPr="00F52CAF">
        <w:rPr>
          <w:rFonts w:ascii="Helvetica" w:hAnsi="Helvetica"/>
          <w:sz w:val="20"/>
          <w:lang w:bidi="de-DE"/>
        </w:rPr>
        <w:t>Das Team von Atos hat bereits zum Erfolg zahlreicher Industrieprojekte in der Luft- und Raumfahrt-</w:t>
      </w:r>
      <w:proofErr w:type="gramStart"/>
      <w:r w:rsidRPr="00F52CAF">
        <w:rPr>
          <w:rFonts w:ascii="Helvetica" w:hAnsi="Helvetica"/>
          <w:sz w:val="20"/>
          <w:lang w:bidi="de-DE"/>
        </w:rPr>
        <w:t>, Eisenbahn</w:t>
      </w:r>
      <w:proofErr w:type="gramEnd"/>
      <w:r w:rsidRPr="00F52CAF">
        <w:rPr>
          <w:rFonts w:ascii="Helvetica" w:hAnsi="Helvetica"/>
          <w:sz w:val="20"/>
          <w:lang w:bidi="de-DE"/>
        </w:rPr>
        <w:t>- und Automobilbranche sowie in anderen Sektoren wie Energie beigetragen. Zu den Kunden des IT-Dienstleisters zählen führende industrielle Akteure im Luftfahrt- und Transportsektor.</w:t>
      </w:r>
    </w:p>
    <w:p w:rsidR="00F52CAF" w:rsidRPr="005352D8" w:rsidRDefault="00F52CAF" w:rsidP="00F52CAF">
      <w:pPr>
        <w:spacing w:line="360" w:lineRule="auto"/>
        <w:rPr>
          <w:rFonts w:ascii="Arial" w:hAnsi="Arial" w:cs="Calibri"/>
          <w:sz w:val="16"/>
          <w:szCs w:val="26"/>
          <w:lang w:eastAsia="de-DE"/>
        </w:rPr>
      </w:pPr>
    </w:p>
    <w:tbl>
      <w:tblPr>
        <w:tblW w:w="8896" w:type="dxa"/>
        <w:tblLook w:val="04A0"/>
      </w:tblPr>
      <w:tblGrid>
        <w:gridCol w:w="4077"/>
        <w:gridCol w:w="4819"/>
      </w:tblGrid>
      <w:tr w:rsidR="00F52CAF" w:rsidRPr="00B559F5">
        <w:tc>
          <w:tcPr>
            <w:tcW w:w="4077" w:type="dxa"/>
            <w:shd w:val="clear" w:color="auto" w:fill="auto"/>
          </w:tcPr>
          <w:p w:rsidR="00F52CAF" w:rsidRPr="00B559F5" w:rsidRDefault="00F52CAF" w:rsidP="00D3413C">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B559F5">
              <w:rPr>
                <w:rFonts w:ascii="Arial" w:hAnsi="Arial" w:cs="Calibri"/>
                <w:b/>
                <w:sz w:val="16"/>
                <w:szCs w:val="26"/>
                <w:lang w:eastAsia="de-DE"/>
              </w:rPr>
              <w:t>Kontaktdaten:</w:t>
            </w:r>
          </w:p>
          <w:p w:rsidR="00F52CAF" w:rsidRPr="00B559F5" w:rsidRDefault="00F52CAF" w:rsidP="00D3413C">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Atos AG – Reiner Höfinger</w:t>
            </w:r>
          </w:p>
          <w:p w:rsidR="00F52CAF" w:rsidRPr="00B559F5" w:rsidRDefault="00F52CAF"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Freilagerstrasse 28 – 8047 Zürich</w:t>
            </w:r>
          </w:p>
          <w:p w:rsidR="00F52CAF" w:rsidRPr="00B559F5" w:rsidRDefault="00F52CAF" w:rsidP="00D3413C">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Tel.: + 41 58 702 17 06</w:t>
            </w:r>
          </w:p>
          <w:p w:rsidR="00F52CAF" w:rsidRDefault="00F52CAF"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6" w:history="1">
              <w:r w:rsidRPr="00B559F5">
                <w:rPr>
                  <w:rFonts w:ascii="Arial" w:hAnsi="Arial" w:cs="Calibri"/>
                  <w:sz w:val="16"/>
                  <w:szCs w:val="26"/>
                  <w:lang w:eastAsia="de-DE"/>
                </w:rPr>
                <w:t>reiner.hoefinger@atos.ch</w:t>
              </w:r>
            </w:hyperlink>
          </w:p>
          <w:p w:rsidR="00F52CAF" w:rsidRDefault="00F52CAF"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7" w:history="1">
              <w:r w:rsidRPr="00606EA6">
                <w:rPr>
                  <w:rFonts w:ascii="Arial" w:hAnsi="Arial" w:cs="Calibri"/>
                  <w:sz w:val="16"/>
                  <w:szCs w:val="26"/>
                  <w:lang w:eastAsia="de-DE"/>
                </w:rPr>
                <w:t>www.ch.atos.net</w:t>
              </w:r>
            </w:hyperlink>
            <w:r>
              <w:rPr>
                <w:rFonts w:ascii="Arial" w:hAnsi="Arial" w:cs="Calibri"/>
                <w:sz w:val="16"/>
                <w:szCs w:val="26"/>
                <w:lang w:eastAsia="de-DE"/>
              </w:rPr>
              <w:t xml:space="preserve"> </w:t>
            </w:r>
          </w:p>
          <w:p w:rsidR="00F52CAF" w:rsidRPr="00B559F5" w:rsidRDefault="00F52CAF"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p>
        </w:tc>
        <w:tc>
          <w:tcPr>
            <w:tcW w:w="4819" w:type="dxa"/>
            <w:shd w:val="clear" w:color="auto" w:fill="auto"/>
          </w:tcPr>
          <w:p w:rsidR="00F52CAF" w:rsidRPr="00B559F5" w:rsidRDefault="00F52CAF" w:rsidP="00D3413C">
            <w:pPr>
              <w:widowControl w:val="0"/>
              <w:autoSpaceDE w:val="0"/>
              <w:autoSpaceDN w:val="0"/>
              <w:adjustRightInd w:val="0"/>
              <w:spacing w:line="220" w:lineRule="atLeast"/>
              <w:ind w:left="34" w:right="742"/>
              <w:rPr>
                <w:rFonts w:ascii="Arial" w:hAnsi="Arial" w:cs="Calibri"/>
                <w:b/>
                <w:sz w:val="16"/>
                <w:szCs w:val="26"/>
                <w:lang w:eastAsia="de-DE"/>
              </w:rPr>
            </w:pPr>
            <w:r w:rsidRPr="00B559F5">
              <w:rPr>
                <w:rFonts w:ascii="Arial" w:hAnsi="Arial" w:cs="Calibri"/>
                <w:b/>
                <w:sz w:val="16"/>
                <w:szCs w:val="26"/>
                <w:lang w:eastAsia="de-DE"/>
              </w:rPr>
              <w:t>Presse- und Öffentlichkeitsarbeit:</w:t>
            </w:r>
          </w:p>
          <w:p w:rsidR="00F52CAF" w:rsidRPr="00B559F5" w:rsidRDefault="00F52CAF"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Press’n’Relations GmbH – Markus Häfliger</w:t>
            </w:r>
          </w:p>
          <w:p w:rsidR="00F52CAF" w:rsidRPr="00B559F5" w:rsidRDefault="00F52CAF"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Hirslanderstrasse 51 – 8032 Zürich</w:t>
            </w:r>
          </w:p>
          <w:p w:rsidR="00F52CAF" w:rsidRPr="00B559F5" w:rsidRDefault="00F52CAF"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 xml:space="preserve">Tel.: +41 43 344 58 65 </w:t>
            </w:r>
          </w:p>
          <w:p w:rsidR="00F52CAF" w:rsidRPr="00B559F5" w:rsidRDefault="00F52CAF" w:rsidP="00D3413C">
            <w:pPr>
              <w:widowControl w:val="0"/>
              <w:autoSpaceDE w:val="0"/>
              <w:autoSpaceDN w:val="0"/>
              <w:adjustRightInd w:val="0"/>
              <w:spacing w:line="220" w:lineRule="atLeast"/>
              <w:ind w:left="34" w:right="742"/>
              <w:rPr>
                <w:rFonts w:ascii="Arial" w:hAnsi="Arial" w:cs="Calibri"/>
                <w:sz w:val="16"/>
                <w:szCs w:val="26"/>
                <w:lang w:eastAsia="de-DE"/>
              </w:rPr>
            </w:pPr>
            <w:hyperlink r:id="rId8" w:history="1">
              <w:r w:rsidRPr="00B559F5">
                <w:rPr>
                  <w:rFonts w:ascii="Arial" w:hAnsi="Arial" w:cs="Calibri"/>
                  <w:sz w:val="16"/>
                  <w:szCs w:val="26"/>
                  <w:lang w:eastAsia="de-DE"/>
                </w:rPr>
                <w:t>mh@press-n-relations.ch</w:t>
              </w:r>
            </w:hyperlink>
          </w:p>
          <w:p w:rsidR="00F52CAF" w:rsidRPr="00B559F5" w:rsidRDefault="00F52CAF" w:rsidP="00D3413C">
            <w:pPr>
              <w:widowControl w:val="0"/>
              <w:autoSpaceDE w:val="0"/>
              <w:autoSpaceDN w:val="0"/>
              <w:adjustRightInd w:val="0"/>
              <w:spacing w:line="220" w:lineRule="atLeast"/>
              <w:ind w:left="34" w:right="742"/>
              <w:rPr>
                <w:rFonts w:ascii="Arial" w:hAnsi="Arial" w:cs="Calibri"/>
                <w:sz w:val="16"/>
                <w:szCs w:val="26"/>
                <w:lang w:eastAsia="de-DE"/>
              </w:rPr>
            </w:pPr>
            <w:hyperlink r:id="rId9" w:history="1">
              <w:r w:rsidRPr="00B559F5">
                <w:rPr>
                  <w:rFonts w:ascii="Arial" w:hAnsi="Arial" w:cs="Calibri"/>
                  <w:sz w:val="16"/>
                  <w:szCs w:val="26"/>
                  <w:lang w:eastAsia="de-DE"/>
                </w:rPr>
                <w:t>www.press-n-relations.ch</w:t>
              </w:r>
            </w:hyperlink>
          </w:p>
          <w:p w:rsidR="00F52CAF" w:rsidRPr="00B559F5" w:rsidRDefault="00F52CAF" w:rsidP="00D3413C">
            <w:pPr>
              <w:widowControl w:val="0"/>
              <w:autoSpaceDE w:val="0"/>
              <w:autoSpaceDN w:val="0"/>
              <w:adjustRightInd w:val="0"/>
              <w:spacing w:line="220" w:lineRule="atLeast"/>
              <w:ind w:left="34" w:right="742"/>
              <w:rPr>
                <w:rFonts w:ascii="Arial" w:hAnsi="Arial" w:cs="Calibri"/>
                <w:sz w:val="16"/>
                <w:szCs w:val="26"/>
                <w:lang w:eastAsia="de-DE"/>
              </w:rPr>
            </w:pPr>
          </w:p>
        </w:tc>
      </w:tr>
    </w:tbl>
    <w:p w:rsidR="00F52CAF" w:rsidRDefault="00F52CAF" w:rsidP="00F52CAF">
      <w:pPr>
        <w:spacing w:line="360" w:lineRule="auto"/>
        <w:rPr>
          <w:rFonts w:ascii="Arial" w:hAnsi="Arial" w:cs="Calibri"/>
          <w:b/>
          <w:bCs/>
          <w:sz w:val="16"/>
          <w:szCs w:val="26"/>
          <w:lang w:eastAsia="de-DE"/>
        </w:rPr>
      </w:pPr>
    </w:p>
    <w:p w:rsidR="00F52CAF" w:rsidRDefault="00F52CAF" w:rsidP="00F52CAF">
      <w:pPr>
        <w:spacing w:line="360" w:lineRule="auto"/>
        <w:rPr>
          <w:rFonts w:ascii="Helvetica" w:hAnsi="Helvetica" w:cs="Arial"/>
          <w:sz w:val="16"/>
        </w:rPr>
      </w:pPr>
      <w:r w:rsidRPr="007B5E3D">
        <w:rPr>
          <w:rFonts w:ascii="Helvetica" w:hAnsi="Helvetica" w:cs="Arial"/>
          <w:b/>
          <w:sz w:val="16"/>
        </w:rPr>
        <w:t xml:space="preserve">Über Atos </w:t>
      </w:r>
      <w:r w:rsidRPr="007B5E3D">
        <w:rPr>
          <w:rFonts w:ascii="Helvetica" w:hAnsi="Helvetica" w:cs="Arial"/>
          <w:b/>
          <w:sz w:val="16"/>
        </w:rPr>
        <w:br/>
      </w:r>
      <w:r w:rsidRPr="007B5E3D">
        <w:rPr>
          <w:rFonts w:ascii="Helvetica" w:hAnsi="Helvetica" w:cs="Arial"/>
          <w:sz w:val="16"/>
        </w:rPr>
        <w:t>Atos SE (Societas europaea) ist ein internationaler Anbieter von IT-Dienstleistungen mit einem</w:t>
      </w:r>
      <w:r>
        <w:rPr>
          <w:rFonts w:ascii="Helvetica" w:hAnsi="Helvetica" w:cs="Arial"/>
          <w:sz w:val="16"/>
        </w:rPr>
        <w:t xml:space="preserve"> </w:t>
      </w:r>
      <w:r w:rsidRPr="007B5E3D">
        <w:rPr>
          <w:rFonts w:ascii="Helvetica" w:hAnsi="Helvetica" w:cs="Arial"/>
          <w:sz w:val="16"/>
        </w:rPr>
        <w:t>Jahresumsatz für 2012</w:t>
      </w:r>
      <w:r>
        <w:rPr>
          <w:rFonts w:ascii="Helvetica" w:hAnsi="Helvetica" w:cs="Arial"/>
          <w:sz w:val="16"/>
        </w:rPr>
        <w:t xml:space="preserve"> von 8,8 Milliarden Euro und 76’</w:t>
      </w:r>
      <w:r w:rsidRPr="007B5E3D">
        <w:rPr>
          <w:rFonts w:ascii="Helvetica" w:hAnsi="Helvetica" w:cs="Arial"/>
          <w:sz w:val="16"/>
        </w:rPr>
        <w:t>400 Mitarbeitern in 47 Ländern. Der globale Kundenstamm des Unternehmens profitiert von einem umfangreichen Portfolio, das transaktionsbasierte Hightech-Services, Beratung und Technologie-Services, Systemintegration sowie Outsourcing-Dienstleistungen umfasst. Mit seiner umfassenden Technologie-Expertise und tiefgreifendem Branchenwissen unterstützt der IT-Dienstleister Kunden in folgenden Marktsegmenten: Produzierendes Gewerbe, Handel, Dienstleistungen; Öffentliche Verwaltung, Gesundheits</w:t>
      </w:r>
      <w:bookmarkStart w:id="0" w:name="_GoBack"/>
      <w:bookmarkEnd w:id="0"/>
      <w:r w:rsidRPr="007B5E3D">
        <w:rPr>
          <w:rFonts w:ascii="Helvetica" w:hAnsi="Helvetica" w:cs="Arial"/>
          <w:sz w:val="16"/>
        </w:rPr>
        <w:t>- und Transportwesen; Banken und Versicherungen; Telekommunikation, Medien &amp; Technologien; Energiebranc</w:t>
      </w:r>
      <w:r>
        <w:rPr>
          <w:rFonts w:ascii="Helvetica" w:hAnsi="Helvetica" w:cs="Arial"/>
          <w:sz w:val="16"/>
        </w:rPr>
        <w:t>he und Versorgungsunternehmen.</w:t>
      </w:r>
    </w:p>
    <w:p w:rsidR="00F52CAF" w:rsidRDefault="00F52CAF" w:rsidP="00F52CAF">
      <w:pPr>
        <w:spacing w:line="360" w:lineRule="auto"/>
        <w:rPr>
          <w:rFonts w:ascii="Helvetica" w:hAnsi="Helvetica" w:cs="Arial"/>
          <w:sz w:val="16"/>
        </w:rPr>
      </w:pPr>
    </w:p>
    <w:p w:rsidR="00F52CAF" w:rsidRDefault="00F52CAF" w:rsidP="00F52CAF">
      <w:pPr>
        <w:spacing w:line="360" w:lineRule="auto"/>
        <w:rPr>
          <w:rFonts w:ascii="Helvetica" w:hAnsi="Helvetica" w:cs="Arial"/>
          <w:sz w:val="16"/>
          <w:lang w:val="en-US"/>
        </w:rPr>
      </w:pPr>
      <w:r w:rsidRPr="007B5E3D">
        <w:rPr>
          <w:rFonts w:ascii="Helvetica" w:hAnsi="Helvetica" w:cs="Arial"/>
          <w:sz w:val="16"/>
        </w:rPr>
        <w:t xml:space="preserve">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Eurolist notiert. </w:t>
      </w:r>
      <w:proofErr w:type="gramStart"/>
      <w:r w:rsidRPr="008A0662">
        <w:rPr>
          <w:rFonts w:ascii="Helvetica" w:hAnsi="Helvetica" w:cs="Arial"/>
          <w:sz w:val="16"/>
          <w:lang w:val="en-US"/>
        </w:rPr>
        <w:t>Atos firmiert unter Atos, Atos Consulting &amp; Technology Services, Atos Worldline und Atos Worldgrid.</w:t>
      </w:r>
      <w:proofErr w:type="gramEnd"/>
    </w:p>
    <w:p w:rsidR="00F52CAF" w:rsidRDefault="00F52CAF" w:rsidP="00F52CAF">
      <w:pPr>
        <w:spacing w:line="360" w:lineRule="auto"/>
        <w:rPr>
          <w:rFonts w:ascii="Helvetica" w:hAnsi="Helvetica" w:cs="Arial"/>
          <w:sz w:val="16"/>
          <w:lang w:val="en-US"/>
        </w:rPr>
      </w:pPr>
    </w:p>
    <w:p w:rsidR="00F52CAF" w:rsidRPr="000709A9" w:rsidRDefault="00F52CAF" w:rsidP="00F52CAF">
      <w:pPr>
        <w:rPr>
          <w:rFonts w:ascii="Helvetica" w:hAnsi="Helvetica"/>
          <w:sz w:val="16"/>
          <w:szCs w:val="18"/>
        </w:rPr>
      </w:pPr>
      <w:r w:rsidRPr="000709A9">
        <w:rPr>
          <w:rFonts w:ascii="Helvetica" w:hAnsi="Helvetica"/>
          <w:sz w:val="16"/>
          <w:szCs w:val="18"/>
        </w:rPr>
        <w:t xml:space="preserve">Weitere Informationen finden Sie unter </w:t>
      </w:r>
      <w:hyperlink r:id="rId10" w:history="1">
        <w:r w:rsidRPr="000709A9">
          <w:rPr>
            <w:rStyle w:val="Link"/>
            <w:rFonts w:ascii="Helvetica" w:hAnsi="Helvetica"/>
            <w:sz w:val="16"/>
            <w:szCs w:val="18"/>
          </w:rPr>
          <w:t>www.atos.net</w:t>
        </w:r>
      </w:hyperlink>
      <w:r w:rsidRPr="000709A9">
        <w:rPr>
          <w:rFonts w:ascii="Helvetica" w:hAnsi="Helvetica"/>
          <w:sz w:val="16"/>
          <w:szCs w:val="18"/>
        </w:rPr>
        <w:t>.</w:t>
      </w:r>
    </w:p>
    <w:p w:rsidR="00F52CAF" w:rsidRDefault="00F52CAF" w:rsidP="00F52CAF">
      <w:pPr>
        <w:spacing w:line="360" w:lineRule="auto"/>
        <w:rPr>
          <w:rFonts w:ascii="Helvetica" w:hAnsi="Helvetica" w:cs="Arial"/>
          <w:sz w:val="20"/>
          <w:lang w:val="en-US"/>
        </w:rPr>
      </w:pPr>
    </w:p>
    <w:p w:rsidR="00F52CAF" w:rsidRPr="00A32FC7" w:rsidRDefault="00F52CAF" w:rsidP="00F52CAF">
      <w:pPr>
        <w:spacing w:line="360" w:lineRule="auto"/>
        <w:rPr>
          <w:rFonts w:ascii="Helvetica" w:hAnsi="Helvetica" w:cs="Arial"/>
          <w:sz w:val="20"/>
          <w:lang w:val="en-US"/>
        </w:rPr>
      </w:pPr>
    </w:p>
    <w:p w:rsidR="00F52CAF" w:rsidRDefault="00F52CAF" w:rsidP="00F52CAF"/>
    <w:p w:rsidR="00F52CAF" w:rsidRDefault="00F52CAF" w:rsidP="00F52CAF"/>
    <w:p w:rsidR="00F52CAF" w:rsidRDefault="00F52CAF" w:rsidP="00F52CAF"/>
    <w:p w:rsidR="007B1ECA" w:rsidRDefault="00F52CAF"/>
    <w:sectPr w:rsidR="007B1ECA" w:rsidSect="00F52CAF">
      <w:headerReference w:type="default" r:id="rId11"/>
      <w:footerReference w:type="even" r:id="rId12"/>
      <w:footerReference w:type="default" r:id="rId13"/>
      <w:pgSz w:w="11906" w:h="16838"/>
      <w:pgMar w:top="1843" w:right="2975"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Onyx">
    <w:panose1 w:val="04050602080702020203"/>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F52CAF" w:rsidP="00D3413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860A08" w:rsidRDefault="00F52CAF" w:rsidP="00D3413C">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F52CAF" w:rsidP="00D3413C">
    <w:pPr>
      <w:pStyle w:val="Fuzeile"/>
      <w:ind w:right="-2269"/>
      <w:jc w:val="right"/>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F52CAF" w:rsidRPr="00470425" w:rsidRDefault="00F52CAF" w:rsidP="00F52CAF">
      <w:pPr>
        <w:pStyle w:val="Funotentext"/>
        <w:rPr>
          <w:rFonts w:ascii="Verdana" w:hAnsi="Verdana"/>
          <w:sz w:val="18"/>
          <w:szCs w:val="18"/>
        </w:rPr>
      </w:pPr>
      <w:r w:rsidRPr="00470425">
        <w:rPr>
          <w:rStyle w:val="Funotenzeichen"/>
          <w:rFonts w:ascii="Verdana" w:hAnsi="Verdana"/>
          <w:sz w:val="18"/>
          <w:szCs w:val="18"/>
        </w:rPr>
        <w:footnoteRef/>
      </w:r>
      <w:r w:rsidRPr="00470425">
        <w:rPr>
          <w:rFonts w:ascii="Verdana" w:hAnsi="Verdana"/>
          <w:sz w:val="18"/>
          <w:szCs w:val="18"/>
        </w:rPr>
        <w:t xml:space="preserve"> Dokumentverwaltung, Zusammenarbeit, Portal, Suche </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F52CAF" w:rsidP="00D3413C">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60288;mso-position-horizontal-relative:text;mso-position-vertical-relative:text">
          <v:imagedata r:id="rId1" o:title="ATOS_Logo_CMYK"/>
        </v:shape>
      </w:pict>
    </w:r>
  </w:p>
  <w:p w:rsidR="00860A08" w:rsidRDefault="00F52CAF" w:rsidP="00D3413C">
    <w:pPr>
      <w:pStyle w:val="Kopfzeile"/>
      <w:tabs>
        <w:tab w:val="clear" w:pos="9072"/>
        <w:tab w:val="right" w:pos="9639"/>
      </w:tabs>
      <w:ind w:right="-2"/>
      <w:jc w:val="right"/>
    </w:pPr>
    <w:r>
      <w:tab/>
    </w:r>
  </w:p>
  <w:p w:rsidR="00860A08" w:rsidRPr="00C63EE6" w:rsidRDefault="00F52CAF" w:rsidP="00D3413C">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940BA2"/>
    <w:multiLevelType w:val="hybridMultilevel"/>
    <w:tmpl w:val="018495D8"/>
    <w:lvl w:ilvl="0" w:tplc="0407000B">
      <w:start w:val="1"/>
      <w:numFmt w:val="bullet"/>
      <w:lvlText w:val="•"/>
      <w:lvlJc w:val="left"/>
      <w:pPr>
        <w:ind w:left="720" w:hanging="360"/>
      </w:pPr>
      <w:rPr>
        <w:rFonts w:ascii="Onyx" w:hAnsi="Onyx"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o:shapelayout v:ext="edit">
      <o:idmap v:ext="edit" data="1"/>
    </o:shapelayout>
  </w:hdrShapeDefaults>
  <w:compat>
    <w:doNotAutofitConstrainedTables/>
    <w:splitPgBreakAndParaMark/>
    <w:doNotVertAlignCellWithSp/>
    <w:doNotBreakConstrainedForcedTable/>
    <w:useAnsiKerningPairs/>
    <w:cachedColBalance/>
  </w:compat>
  <w:rsids>
    <w:rsidRoot w:val="00F52CAF"/>
    <w:rsid w:val="00F52CA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footnote reference" w:uiPriority="99"/>
  </w:latentStyles>
  <w:style w:type="paragraph" w:default="1" w:styleId="Standard">
    <w:name w:val="Normal"/>
    <w:qFormat/>
    <w:rsid w:val="00F52CAF"/>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F52CAF"/>
    <w:rPr>
      <w:rFonts w:ascii="Cambria" w:eastAsia="Cambria" w:hAnsi="Cambria" w:cs="Times New Roman"/>
      <w:szCs w:val="20"/>
    </w:rPr>
  </w:style>
  <w:style w:type="paragraph" w:styleId="Kopfzeile">
    <w:name w:val="header"/>
    <w:basedOn w:val="Standard"/>
    <w:link w:val="KopfzeileZeichen"/>
    <w:uiPriority w:val="99"/>
    <w:unhideWhenUsed/>
    <w:rsid w:val="00F52CAF"/>
    <w:pPr>
      <w:tabs>
        <w:tab w:val="center" w:pos="4536"/>
        <w:tab w:val="right" w:pos="9072"/>
      </w:tabs>
    </w:pPr>
  </w:style>
  <w:style w:type="character" w:customStyle="1" w:styleId="KopfzeileZeichen1">
    <w:name w:val="Kopfzeile Zeichen1"/>
    <w:basedOn w:val="Absatzstandardschriftart"/>
    <w:link w:val="Kopfzeile"/>
    <w:uiPriority w:val="99"/>
    <w:semiHidden/>
    <w:rsid w:val="00F52CAF"/>
    <w:rPr>
      <w:rFonts w:ascii="Cambria" w:eastAsia="Cambria" w:hAnsi="Cambria" w:cs="Times New Roman"/>
      <w:szCs w:val="20"/>
    </w:rPr>
  </w:style>
  <w:style w:type="character" w:customStyle="1" w:styleId="FuzeileZeichen">
    <w:name w:val="Fußzeile Zeichen"/>
    <w:basedOn w:val="Absatzstandardschriftart"/>
    <w:link w:val="Fuzeile"/>
    <w:uiPriority w:val="99"/>
    <w:rsid w:val="00F52CAF"/>
    <w:rPr>
      <w:rFonts w:ascii="Cambria" w:eastAsia="Cambria" w:hAnsi="Cambria" w:cs="Times New Roman"/>
      <w:szCs w:val="20"/>
    </w:rPr>
  </w:style>
  <w:style w:type="paragraph" w:styleId="Fuzeile">
    <w:name w:val="footer"/>
    <w:basedOn w:val="Standard"/>
    <w:link w:val="FuzeileZeichen"/>
    <w:uiPriority w:val="99"/>
    <w:unhideWhenUsed/>
    <w:rsid w:val="00F52CAF"/>
    <w:pPr>
      <w:tabs>
        <w:tab w:val="center" w:pos="4536"/>
        <w:tab w:val="right" w:pos="9072"/>
      </w:tabs>
    </w:pPr>
  </w:style>
  <w:style w:type="character" w:customStyle="1" w:styleId="FuzeileZeichen1">
    <w:name w:val="Fußzeile Zeichen1"/>
    <w:basedOn w:val="Absatzstandardschriftart"/>
    <w:link w:val="Fuzeile"/>
    <w:uiPriority w:val="99"/>
    <w:semiHidden/>
    <w:rsid w:val="00F52CAF"/>
    <w:rPr>
      <w:rFonts w:ascii="Cambria" w:eastAsia="Cambria" w:hAnsi="Cambria" w:cs="Times New Roman"/>
      <w:szCs w:val="20"/>
    </w:rPr>
  </w:style>
  <w:style w:type="character" w:styleId="Seitenzahl">
    <w:name w:val="page number"/>
    <w:uiPriority w:val="99"/>
    <w:semiHidden/>
    <w:unhideWhenUsed/>
    <w:rsid w:val="00F52CAF"/>
  </w:style>
  <w:style w:type="character" w:styleId="Link">
    <w:name w:val="Hyperlink"/>
    <w:basedOn w:val="Absatzstandardschriftart"/>
    <w:unhideWhenUsed/>
    <w:rsid w:val="00F52CAF"/>
    <w:rPr>
      <w:color w:val="0000FF" w:themeColor="hyperlink"/>
      <w:u w:val="single"/>
    </w:rPr>
  </w:style>
  <w:style w:type="paragraph" w:styleId="Listenabsatz">
    <w:name w:val="List Paragraph"/>
    <w:basedOn w:val="Standard"/>
    <w:rsid w:val="00F52CAF"/>
    <w:pPr>
      <w:ind w:left="720"/>
      <w:contextualSpacing/>
    </w:pPr>
  </w:style>
  <w:style w:type="paragraph" w:styleId="Funotentext">
    <w:name w:val="footnote text"/>
    <w:basedOn w:val="Standard"/>
    <w:link w:val="FunotentextZeichen"/>
    <w:rsid w:val="00F52CAF"/>
    <w:rPr>
      <w:rFonts w:ascii="Times New Roman" w:eastAsia="MS Mincho" w:hAnsi="Times New Roman"/>
      <w:sz w:val="20"/>
      <w:lang w:val="en-US" w:eastAsia="ja-JP"/>
    </w:rPr>
  </w:style>
  <w:style w:type="character" w:customStyle="1" w:styleId="FunotentextZeichen">
    <w:name w:val="Fußnotentext Zeichen"/>
    <w:basedOn w:val="Absatzstandardschriftart"/>
    <w:link w:val="Funotentext"/>
    <w:rsid w:val="00F52CAF"/>
    <w:rPr>
      <w:rFonts w:ascii="Times New Roman" w:eastAsia="MS Mincho" w:hAnsi="Times New Roman" w:cs="Times New Roman"/>
      <w:sz w:val="20"/>
      <w:szCs w:val="20"/>
      <w:lang w:val="en-US" w:eastAsia="ja-JP"/>
    </w:rPr>
  </w:style>
  <w:style w:type="character" w:styleId="Funotenzeichen">
    <w:name w:val="footnote reference"/>
    <w:uiPriority w:val="99"/>
    <w:unhideWhenUsed/>
    <w:rsid w:val="00F52CAF"/>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hyperlink" Target="mailto:reiner.hoefinger@atos.ch" TargetMode="External"/><Relationship Id="rId7" Type="http://schemas.openxmlformats.org/officeDocument/2006/relationships/hyperlink" Target="http://www.ch.atos.net" TargetMode="External"/><Relationship Id="rId8" Type="http://schemas.openxmlformats.org/officeDocument/2006/relationships/hyperlink" Target="mailto:upa@press-n-relations.de" TargetMode="External"/><Relationship Id="rId9" Type="http://schemas.openxmlformats.org/officeDocument/2006/relationships/hyperlink" Target="http://www.press-n-relations.ch" TargetMode="External"/><Relationship Id="rId10" Type="http://schemas.openxmlformats.org/officeDocument/2006/relationships/hyperlink" Target="http://www.atos.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681</Words>
  <Characters>3883</Characters>
  <Application>Microsoft Macintosh Word</Application>
  <DocSecurity>0</DocSecurity>
  <Lines>32</Lines>
  <Paragraphs>7</Paragraphs>
  <ScaleCrop>false</ScaleCrop>
  <Company>Press'n'Relations </Company>
  <LinksUpToDate>false</LinksUpToDate>
  <CharactersWithSpaces>4768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cp:revision>
  <dcterms:created xsi:type="dcterms:W3CDTF">2013-10-01T06:45:00Z</dcterms:created>
  <dcterms:modified xsi:type="dcterms:W3CDTF">2013-10-01T07:00:00Z</dcterms:modified>
</cp:coreProperties>
</file>