
<file path=[Content_Types].xml><?xml version="1.0" encoding="utf-8"?>
<Types xmlns="http://schemas.openxmlformats.org/package/2006/content-types">
  <Override PartName="/word/fontTable.xml" ContentType="application/vnd.openxmlformats-officedocument.wordprocessingml.fontTable+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jpeg" ContentType="image/jpeg"/>
  <Default Extension="pict" ContentType="image/pict"/>
  <Override PartName="/word/styles.xml" ContentType="application/vnd.openxmlformats-officedocument.wordprocessingml.styles+xml"/>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3C1D" w:rsidRPr="005171F9" w:rsidRDefault="00413C1D" w:rsidP="00413C1D">
      <w:pPr>
        <w:ind w:right="-709"/>
        <w:outlineLvl w:val="0"/>
        <w:rPr>
          <w:rFonts w:ascii="Helvetica" w:hAnsi="Helvetica"/>
          <w:b/>
          <w:color w:val="7F7F7F" w:themeColor="text1" w:themeTint="80"/>
          <w:lang w:val="de-CH"/>
        </w:rPr>
      </w:pPr>
      <w:r w:rsidRPr="00F37300">
        <w:rPr>
          <w:rFonts w:ascii="Helvetica" w:hAnsi="Helvetica"/>
          <w:b/>
          <w:color w:val="7F7F7F" w:themeColor="text1" w:themeTint="80"/>
          <w:lang w:val="de-CH"/>
        </w:rPr>
        <w:t>Medienmitteilung</w:t>
      </w:r>
    </w:p>
    <w:p w:rsidR="00413C1D" w:rsidRPr="005171F9" w:rsidRDefault="00413C1D" w:rsidP="00413C1D">
      <w:pPr>
        <w:ind w:right="-709"/>
        <w:outlineLvl w:val="0"/>
        <w:rPr>
          <w:rFonts w:ascii="Helvetica" w:hAnsi="Helvetica"/>
          <w:b/>
          <w:lang w:val="de-CH"/>
        </w:rPr>
      </w:pPr>
    </w:p>
    <w:p w:rsidR="00413C1D" w:rsidRDefault="00F76D69" w:rsidP="00413C1D">
      <w:pPr>
        <w:ind w:right="-709"/>
        <w:outlineLvl w:val="0"/>
        <w:rPr>
          <w:rFonts w:ascii="Helvetica" w:hAnsi="Helvetica"/>
          <w:b/>
          <w:lang w:val="de-CH"/>
        </w:rPr>
      </w:pPr>
      <w:r>
        <w:rPr>
          <w:rFonts w:ascii="Helvetica" w:hAnsi="Helvetica" w:cs="Arial"/>
          <w:bCs/>
          <w:sz w:val="20"/>
          <w:szCs w:val="22"/>
          <w:lang w:val="de-CH"/>
        </w:rPr>
        <w:t>Genf und Paris, 20</w:t>
      </w:r>
      <w:r w:rsidRPr="00F76D69">
        <w:rPr>
          <w:rFonts w:ascii="Helvetica" w:hAnsi="Helvetica" w:cs="Arial"/>
          <w:bCs/>
          <w:sz w:val="20"/>
          <w:szCs w:val="22"/>
          <w:lang w:val="de-CH"/>
        </w:rPr>
        <w:t>. November 2014</w:t>
      </w:r>
    </w:p>
    <w:p w:rsidR="00413C1D" w:rsidRPr="005171F9" w:rsidRDefault="00413C1D" w:rsidP="00413C1D">
      <w:pPr>
        <w:ind w:right="-709"/>
        <w:outlineLvl w:val="0"/>
        <w:rPr>
          <w:rFonts w:ascii="Helvetica" w:hAnsi="Helvetica"/>
          <w:sz w:val="20"/>
          <w:lang w:val="de-CH"/>
        </w:rPr>
      </w:pPr>
    </w:p>
    <w:p w:rsidR="008A7405" w:rsidRDefault="008A7405" w:rsidP="00F76D69">
      <w:pPr>
        <w:spacing w:line="360" w:lineRule="auto"/>
        <w:ind w:right="-284"/>
        <w:rPr>
          <w:rFonts w:ascii="Helvetica" w:hAnsi="Helvetica" w:cs="Arial"/>
          <w:b/>
          <w:bCs/>
          <w:szCs w:val="22"/>
          <w:lang w:val="de-CH"/>
        </w:rPr>
      </w:pPr>
    </w:p>
    <w:p w:rsidR="00F76D69" w:rsidRPr="00F76D69" w:rsidRDefault="00F76D69" w:rsidP="00F76D69">
      <w:pPr>
        <w:spacing w:line="360" w:lineRule="auto"/>
        <w:ind w:right="-284"/>
        <w:rPr>
          <w:rFonts w:ascii="Helvetica" w:hAnsi="Helvetica" w:cs="Arial"/>
          <w:b/>
          <w:bCs/>
          <w:szCs w:val="22"/>
          <w:lang w:val="de-CH"/>
        </w:rPr>
      </w:pPr>
      <w:r w:rsidRPr="00F76D69">
        <w:rPr>
          <w:rFonts w:ascii="Helvetica" w:hAnsi="Helvetica" w:cs="Arial"/>
          <w:b/>
          <w:bCs/>
          <w:szCs w:val="22"/>
          <w:lang w:val="de-CH"/>
        </w:rPr>
        <w:t>RSD und Atos gehen globale Partnerschaft fü</w:t>
      </w:r>
      <w:r>
        <w:rPr>
          <w:rFonts w:ascii="Helvetica" w:hAnsi="Helvetica" w:cs="Arial"/>
          <w:b/>
          <w:bCs/>
          <w:szCs w:val="22"/>
          <w:lang w:val="de-CH"/>
        </w:rPr>
        <w:t>r Information</w:t>
      </w:r>
      <w:r>
        <w:rPr>
          <w:rFonts w:ascii="Helvetica" w:hAnsi="Helvetica" w:cs="Arial"/>
          <w:b/>
          <w:bCs/>
          <w:szCs w:val="22"/>
          <w:lang w:val="de-CH"/>
        </w:rPr>
        <w:br/>
      </w:r>
      <w:r w:rsidRPr="00F76D69">
        <w:rPr>
          <w:rFonts w:ascii="Helvetica" w:hAnsi="Helvetica" w:cs="Arial"/>
          <w:b/>
          <w:bCs/>
          <w:szCs w:val="22"/>
          <w:lang w:val="de-CH"/>
        </w:rPr>
        <w:t>Governance-Lösungen ein</w:t>
      </w:r>
    </w:p>
    <w:p w:rsidR="00F76D69" w:rsidRPr="00F76D69" w:rsidRDefault="00F76D69" w:rsidP="00F76D69">
      <w:pPr>
        <w:widowControl w:val="0"/>
        <w:numPr>
          <w:ilvl w:val="0"/>
          <w:numId w:val="1"/>
        </w:numPr>
        <w:tabs>
          <w:tab w:val="left" w:pos="220"/>
          <w:tab w:val="left" w:pos="720"/>
        </w:tabs>
        <w:autoSpaceDE w:val="0"/>
        <w:autoSpaceDN w:val="0"/>
        <w:adjustRightInd w:val="0"/>
        <w:ind w:hanging="720"/>
        <w:rPr>
          <w:rFonts w:ascii="Helvetica" w:hAnsi="Helvetica" w:cs="Arial"/>
          <w:bCs/>
          <w:i/>
          <w:sz w:val="20"/>
          <w:szCs w:val="22"/>
          <w:lang w:val="de-CH"/>
        </w:rPr>
      </w:pPr>
      <w:r w:rsidRPr="00F76D69">
        <w:rPr>
          <w:rFonts w:ascii="Helvetica" w:hAnsi="Helvetica" w:cs="Arial"/>
          <w:bCs/>
          <w:i/>
          <w:sz w:val="20"/>
          <w:szCs w:val="22"/>
          <w:lang w:val="de-CH"/>
        </w:rPr>
        <w:t> Banken und Versicherungen können Compliance-Anforderungen durch eine vol</w:t>
      </w:r>
      <w:r w:rsidRPr="00F76D69">
        <w:rPr>
          <w:rFonts w:ascii="Helvetica" w:hAnsi="Helvetica" w:cs="Arial"/>
          <w:bCs/>
          <w:i/>
          <w:sz w:val="20"/>
          <w:szCs w:val="22"/>
          <w:lang w:val="de-CH"/>
        </w:rPr>
        <w:t>l</w:t>
      </w:r>
      <w:r w:rsidRPr="00F76D69">
        <w:rPr>
          <w:rFonts w:ascii="Helvetica" w:hAnsi="Helvetica" w:cs="Arial"/>
          <w:bCs/>
          <w:i/>
          <w:sz w:val="20"/>
          <w:szCs w:val="22"/>
          <w:lang w:val="de-CH"/>
        </w:rPr>
        <w:t>ständige Rückverfolgbarkeit ihrer Daten erfüllen</w:t>
      </w:r>
    </w:p>
    <w:p w:rsidR="00F76D69" w:rsidRPr="00F76D69" w:rsidRDefault="00F76D69" w:rsidP="00F76D69">
      <w:pPr>
        <w:widowControl w:val="0"/>
        <w:numPr>
          <w:ilvl w:val="0"/>
          <w:numId w:val="1"/>
        </w:numPr>
        <w:tabs>
          <w:tab w:val="left" w:pos="220"/>
          <w:tab w:val="left" w:pos="720"/>
        </w:tabs>
        <w:autoSpaceDE w:val="0"/>
        <w:autoSpaceDN w:val="0"/>
        <w:adjustRightInd w:val="0"/>
        <w:ind w:hanging="720"/>
        <w:rPr>
          <w:rFonts w:ascii="Helvetica" w:hAnsi="Helvetica" w:cs="Arial"/>
          <w:bCs/>
          <w:i/>
          <w:sz w:val="20"/>
          <w:szCs w:val="22"/>
          <w:lang w:val="de-CH"/>
        </w:rPr>
      </w:pPr>
      <w:r w:rsidRPr="00F76D69">
        <w:rPr>
          <w:rFonts w:ascii="Helvetica" w:hAnsi="Helvetica" w:cs="Arial"/>
          <w:bCs/>
          <w:i/>
          <w:sz w:val="20"/>
          <w:szCs w:val="22"/>
          <w:lang w:val="de-CH"/>
        </w:rPr>
        <w:t>Verbesserte Datenaufbewahrung senkt Betriebskosten</w:t>
      </w:r>
    </w:p>
    <w:p w:rsidR="00F76D69" w:rsidRDefault="00F76D69" w:rsidP="00F76D69">
      <w:pPr>
        <w:spacing w:line="360" w:lineRule="auto"/>
        <w:rPr>
          <w:rFonts w:ascii="Helvetica" w:hAnsi="Helvetica" w:cs="Arial"/>
          <w:bCs/>
          <w:sz w:val="20"/>
          <w:szCs w:val="22"/>
          <w:lang w:val="de-CH"/>
        </w:rPr>
      </w:pPr>
    </w:p>
    <w:p w:rsidR="00F76D69" w:rsidRDefault="00F76D69" w:rsidP="00F76D69">
      <w:pPr>
        <w:spacing w:line="360" w:lineRule="auto"/>
        <w:rPr>
          <w:rFonts w:ascii="Helvetica" w:hAnsi="Helvetica" w:cs="Arial"/>
          <w:bCs/>
          <w:sz w:val="20"/>
          <w:szCs w:val="22"/>
          <w:lang w:val="de-CH"/>
        </w:rPr>
      </w:pPr>
      <w:r w:rsidRPr="00F76D69">
        <w:rPr>
          <w:rFonts w:ascii="Helvetica" w:hAnsi="Helvetica" w:cs="Arial"/>
          <w:bCs/>
          <w:sz w:val="20"/>
          <w:szCs w:val="22"/>
          <w:lang w:val="de-CH"/>
        </w:rPr>
        <w:t xml:space="preserve">Atos, ein führender Anbieter im Bereich Digital Business, und </w:t>
      </w:r>
      <w:hyperlink r:id="rId5" w:history="1">
        <w:r w:rsidRPr="00F76D69">
          <w:rPr>
            <w:rFonts w:ascii="Helvetica" w:hAnsi="Helvetica" w:cs="Arial"/>
            <w:bCs/>
            <w:sz w:val="20"/>
            <w:szCs w:val="22"/>
            <w:lang w:val="de-CH"/>
          </w:rPr>
          <w:t>RSD</w:t>
        </w:r>
      </w:hyperlink>
      <w:r w:rsidRPr="00F76D69">
        <w:rPr>
          <w:rFonts w:ascii="Helvetica" w:hAnsi="Helvetica" w:cs="Arial"/>
          <w:bCs/>
          <w:sz w:val="20"/>
          <w:szCs w:val="22"/>
          <w:lang w:val="de-CH"/>
        </w:rPr>
        <w:t>, Vorreiter im B</w:t>
      </w:r>
      <w:r w:rsidRPr="00F76D69">
        <w:rPr>
          <w:rFonts w:ascii="Helvetica" w:hAnsi="Helvetica" w:cs="Arial"/>
          <w:bCs/>
          <w:sz w:val="20"/>
          <w:szCs w:val="22"/>
          <w:lang w:val="de-CH"/>
        </w:rPr>
        <w:t>e</w:t>
      </w:r>
      <w:r w:rsidRPr="00F76D69">
        <w:rPr>
          <w:rFonts w:ascii="Helvetica" w:hAnsi="Helvetica" w:cs="Arial"/>
          <w:bCs/>
          <w:sz w:val="20"/>
          <w:szCs w:val="22"/>
          <w:lang w:val="de-CH"/>
        </w:rPr>
        <w:t>reich der Information Governance-Lösungen für Unternehmen, haben eine strateg</w:t>
      </w:r>
      <w:r w:rsidRPr="00F76D69">
        <w:rPr>
          <w:rFonts w:ascii="Helvetica" w:hAnsi="Helvetica" w:cs="Arial"/>
          <w:bCs/>
          <w:sz w:val="20"/>
          <w:szCs w:val="22"/>
          <w:lang w:val="de-CH"/>
        </w:rPr>
        <w:t>i</w:t>
      </w:r>
      <w:r w:rsidRPr="00F76D69">
        <w:rPr>
          <w:rFonts w:ascii="Helvetica" w:hAnsi="Helvetica" w:cs="Arial"/>
          <w:bCs/>
          <w:sz w:val="20"/>
          <w:szCs w:val="22"/>
          <w:lang w:val="de-CH"/>
        </w:rPr>
        <w:t>sche Partnerschaft angekündigt. Mit der gemein</w:t>
      </w:r>
      <w:r>
        <w:rPr>
          <w:rFonts w:ascii="Helvetica" w:hAnsi="Helvetica" w:cs="Arial"/>
          <w:bCs/>
          <w:sz w:val="20"/>
          <w:szCs w:val="22"/>
          <w:lang w:val="de-CH"/>
        </w:rPr>
        <w:t>samen Information-</w:t>
      </w:r>
      <w:r w:rsidRPr="00F76D69">
        <w:rPr>
          <w:rFonts w:ascii="Helvetica" w:hAnsi="Helvetica" w:cs="Arial"/>
          <w:bCs/>
          <w:sz w:val="20"/>
          <w:szCs w:val="22"/>
          <w:lang w:val="de-CH"/>
        </w:rPr>
        <w:t>Governance-Lösung können Kunden ihre Betriebskosten senken, indem sie die Datenaufbewa</w:t>
      </w:r>
      <w:r w:rsidRPr="00F76D69">
        <w:rPr>
          <w:rFonts w:ascii="Helvetica" w:hAnsi="Helvetica" w:cs="Arial"/>
          <w:bCs/>
          <w:sz w:val="20"/>
          <w:szCs w:val="22"/>
          <w:lang w:val="de-CH"/>
        </w:rPr>
        <w:t>h</w:t>
      </w:r>
      <w:r w:rsidRPr="00F76D69">
        <w:rPr>
          <w:rFonts w:ascii="Helvetica" w:hAnsi="Helvetica" w:cs="Arial"/>
          <w:bCs/>
          <w:sz w:val="20"/>
          <w:szCs w:val="22"/>
          <w:lang w:val="de-CH"/>
        </w:rPr>
        <w:t>rung und -entsorgung sowie den Schutz unternehmensrelevanter Inhalte verbessern. Ziel ist, sich von dem Syndrom "Alles überall und für immer aufzubewahren" wegz</w:t>
      </w:r>
      <w:r w:rsidRPr="00F76D69">
        <w:rPr>
          <w:rFonts w:ascii="Helvetica" w:hAnsi="Helvetica" w:cs="Arial"/>
          <w:bCs/>
          <w:sz w:val="20"/>
          <w:szCs w:val="22"/>
          <w:lang w:val="de-CH"/>
        </w:rPr>
        <w:t>u</w:t>
      </w:r>
      <w:r w:rsidRPr="00F76D69">
        <w:rPr>
          <w:rFonts w:ascii="Helvetica" w:hAnsi="Helvetica" w:cs="Arial"/>
          <w:bCs/>
          <w:sz w:val="20"/>
          <w:szCs w:val="22"/>
          <w:lang w:val="de-CH"/>
        </w:rPr>
        <w:t>bewegen. </w:t>
      </w:r>
    </w:p>
    <w:p w:rsidR="00F76D69" w:rsidRDefault="00F76D69" w:rsidP="00F76D69">
      <w:pPr>
        <w:spacing w:line="360" w:lineRule="auto"/>
        <w:rPr>
          <w:rFonts w:ascii="Helvetica" w:hAnsi="Helvetica" w:cs="Arial"/>
          <w:bCs/>
          <w:sz w:val="20"/>
          <w:szCs w:val="22"/>
          <w:lang w:val="de-CH"/>
        </w:rPr>
      </w:pPr>
    </w:p>
    <w:p w:rsidR="00F76D69" w:rsidRDefault="00F76D69" w:rsidP="00F76D69">
      <w:pPr>
        <w:spacing w:line="360" w:lineRule="auto"/>
        <w:rPr>
          <w:rFonts w:ascii="Helvetica" w:hAnsi="Helvetica" w:cs="Arial"/>
          <w:bCs/>
          <w:sz w:val="20"/>
          <w:szCs w:val="22"/>
          <w:lang w:val="de-CH"/>
        </w:rPr>
      </w:pPr>
      <w:r w:rsidRPr="00F76D69">
        <w:rPr>
          <w:rFonts w:ascii="Helvetica" w:hAnsi="Helvetica" w:cs="Arial"/>
          <w:bCs/>
          <w:sz w:val="20"/>
          <w:szCs w:val="22"/>
          <w:lang w:val="de-CH"/>
        </w:rPr>
        <w:t> Atos bringt seine Erfahrung in verschiedenen Märkten in die Partnerschaft ein, um spezialisierte Consulting-Ansätze für das Informationsmanagement zu liefern, begi</w:t>
      </w:r>
      <w:r w:rsidRPr="00F76D69">
        <w:rPr>
          <w:rFonts w:ascii="Helvetica" w:hAnsi="Helvetica" w:cs="Arial"/>
          <w:bCs/>
          <w:sz w:val="20"/>
          <w:szCs w:val="22"/>
          <w:lang w:val="de-CH"/>
        </w:rPr>
        <w:t>n</w:t>
      </w:r>
      <w:r w:rsidRPr="00F76D69">
        <w:rPr>
          <w:rFonts w:ascii="Helvetica" w:hAnsi="Helvetica" w:cs="Arial"/>
          <w:bCs/>
          <w:sz w:val="20"/>
          <w:szCs w:val="22"/>
          <w:lang w:val="de-CH"/>
        </w:rPr>
        <w:t>nend mit den Bereichen Banken, Versicherungen und Arzneimitteln. RSD stellt b</w:t>
      </w:r>
      <w:r w:rsidRPr="00F76D69">
        <w:rPr>
          <w:rFonts w:ascii="Helvetica" w:hAnsi="Helvetica" w:cs="Arial"/>
          <w:bCs/>
          <w:sz w:val="20"/>
          <w:szCs w:val="22"/>
          <w:lang w:val="de-CH"/>
        </w:rPr>
        <w:t>e</w:t>
      </w:r>
      <w:r w:rsidRPr="00F76D69">
        <w:rPr>
          <w:rFonts w:ascii="Helvetica" w:hAnsi="Helvetica" w:cs="Arial"/>
          <w:bCs/>
          <w:sz w:val="20"/>
          <w:szCs w:val="22"/>
          <w:lang w:val="de-CH"/>
        </w:rPr>
        <w:t>reits seit 40 Jahren internationalen Konzernen erfolgreich Archivierungslösungen zur Verfügung. Zur Ergänzung seiner Geschäftstätigkeit hat das Unternehmen von Grund auf eine marktführende Information Governance-Lösung entwickelt. Weltweit verwenden Millionen Nutzer die Lösungen von RSD.  </w:t>
      </w:r>
    </w:p>
    <w:p w:rsidR="00F76D69" w:rsidRDefault="00F76D69" w:rsidP="00F76D69">
      <w:pPr>
        <w:spacing w:line="360" w:lineRule="auto"/>
        <w:rPr>
          <w:rFonts w:ascii="Helvetica" w:hAnsi="Helvetica" w:cs="Arial"/>
          <w:bCs/>
          <w:sz w:val="20"/>
          <w:szCs w:val="22"/>
          <w:lang w:val="de-CH"/>
        </w:rPr>
      </w:pPr>
    </w:p>
    <w:p w:rsidR="00F76D69" w:rsidRDefault="00F76D69" w:rsidP="00F76D69">
      <w:pPr>
        <w:spacing w:line="360" w:lineRule="auto"/>
        <w:rPr>
          <w:rFonts w:ascii="Helvetica" w:hAnsi="Helvetica" w:cs="Arial"/>
          <w:bCs/>
          <w:sz w:val="20"/>
          <w:szCs w:val="22"/>
          <w:lang w:val="de-CH"/>
        </w:rPr>
      </w:pPr>
      <w:r w:rsidRPr="00F76D69">
        <w:rPr>
          <w:rFonts w:ascii="Helvetica" w:hAnsi="Helvetica" w:cs="Arial"/>
          <w:bCs/>
          <w:sz w:val="20"/>
          <w:szCs w:val="22"/>
          <w:lang w:val="de-CH"/>
        </w:rPr>
        <w:t>Zu den Information Management Services von Atos gehören nun Komplettlösungen basierend auf den RSD GLASS Produkten. Mit diesen erfüllen Unternehmen die komplexen Compliance-Anforderungen, Gesetze und Vorschriften, die die Aufsicht</w:t>
      </w:r>
      <w:r w:rsidRPr="00F76D69">
        <w:rPr>
          <w:rFonts w:ascii="Helvetica" w:hAnsi="Helvetica" w:cs="Arial"/>
          <w:bCs/>
          <w:sz w:val="20"/>
          <w:szCs w:val="22"/>
          <w:lang w:val="de-CH"/>
        </w:rPr>
        <w:t>s</w:t>
      </w:r>
      <w:r w:rsidRPr="00F76D69">
        <w:rPr>
          <w:rFonts w:ascii="Helvetica" w:hAnsi="Helvetica" w:cs="Arial"/>
          <w:bCs/>
          <w:sz w:val="20"/>
          <w:szCs w:val="22"/>
          <w:lang w:val="de-CH"/>
        </w:rPr>
        <w:t>behörden ihnen für strukturierte und unstrukturierte Inhalte auferlegen - insbesond</w:t>
      </w:r>
      <w:r w:rsidRPr="00F76D69">
        <w:rPr>
          <w:rFonts w:ascii="Helvetica" w:hAnsi="Helvetica" w:cs="Arial"/>
          <w:bCs/>
          <w:sz w:val="20"/>
          <w:szCs w:val="22"/>
          <w:lang w:val="de-CH"/>
        </w:rPr>
        <w:t>e</w:t>
      </w:r>
      <w:r w:rsidRPr="00F76D69">
        <w:rPr>
          <w:rFonts w:ascii="Helvetica" w:hAnsi="Helvetica" w:cs="Arial"/>
          <w:bCs/>
          <w:sz w:val="20"/>
          <w:szCs w:val="22"/>
          <w:lang w:val="de-CH"/>
        </w:rPr>
        <w:t>re, wenn Unternehmen in Ländern mit unterschiedlichen Rechtssystemen und het</w:t>
      </w:r>
      <w:r w:rsidRPr="00F76D69">
        <w:rPr>
          <w:rFonts w:ascii="Helvetica" w:hAnsi="Helvetica" w:cs="Arial"/>
          <w:bCs/>
          <w:sz w:val="20"/>
          <w:szCs w:val="22"/>
          <w:lang w:val="de-CH"/>
        </w:rPr>
        <w:t>e</w:t>
      </w:r>
      <w:r w:rsidRPr="00F76D69">
        <w:rPr>
          <w:rFonts w:ascii="Helvetica" w:hAnsi="Helvetica" w:cs="Arial"/>
          <w:bCs/>
          <w:sz w:val="20"/>
          <w:szCs w:val="22"/>
          <w:lang w:val="de-CH"/>
        </w:rPr>
        <w:t>rogenen Technologien tätig sind.  </w:t>
      </w:r>
    </w:p>
    <w:p w:rsidR="00F76D69" w:rsidRDefault="00F76D69" w:rsidP="00F76D69">
      <w:pPr>
        <w:spacing w:line="360" w:lineRule="auto"/>
        <w:rPr>
          <w:rFonts w:ascii="Helvetica" w:hAnsi="Helvetica" w:cs="Arial"/>
          <w:bCs/>
          <w:sz w:val="20"/>
          <w:szCs w:val="22"/>
          <w:lang w:val="de-CH"/>
        </w:rPr>
      </w:pPr>
    </w:p>
    <w:p w:rsidR="00F76D69" w:rsidRDefault="00F76D69" w:rsidP="00F76D69">
      <w:pPr>
        <w:spacing w:line="360" w:lineRule="auto"/>
        <w:rPr>
          <w:rFonts w:ascii="Helvetica" w:hAnsi="Helvetica" w:cs="Arial"/>
          <w:bCs/>
          <w:sz w:val="20"/>
          <w:szCs w:val="22"/>
          <w:lang w:val="de-CH"/>
        </w:rPr>
      </w:pPr>
      <w:r w:rsidRPr="00F76D69">
        <w:rPr>
          <w:rFonts w:ascii="Helvetica" w:hAnsi="Helvetica" w:cs="Arial"/>
          <w:b/>
          <w:bCs/>
          <w:sz w:val="20"/>
          <w:szCs w:val="22"/>
          <w:lang w:val="de-CH"/>
        </w:rPr>
        <w:t>Olaf Badstübner, Global Head of Risk &amp; Compliance für Financial Services bei Atos,</w:t>
      </w:r>
      <w:r w:rsidRPr="00F76D69">
        <w:rPr>
          <w:rFonts w:ascii="Helvetica" w:hAnsi="Helvetica" w:cs="Arial"/>
          <w:bCs/>
          <w:sz w:val="20"/>
          <w:szCs w:val="22"/>
          <w:lang w:val="de-CH"/>
        </w:rPr>
        <w:t xml:space="preserve"> sagt dazu: "Wir freuen uns im Rahmen unserer Partnerschaft mit RSD unsere Erfahrung einzubringen und so ein marktübergreifendes Angebot für unsere Kunden zu schaffen. Wir stellen ihnen damit innovative Lösungen zur Verfügung, mit denen sie die Datenbestände in ihren Unternehmen verwalten können. Besonders der F</w:t>
      </w:r>
      <w:r w:rsidRPr="00F76D69">
        <w:rPr>
          <w:rFonts w:ascii="Helvetica" w:hAnsi="Helvetica" w:cs="Arial"/>
          <w:bCs/>
          <w:sz w:val="20"/>
          <w:szCs w:val="22"/>
          <w:lang w:val="de-CH"/>
        </w:rPr>
        <w:t>i</w:t>
      </w:r>
      <w:r w:rsidRPr="00F76D69">
        <w:rPr>
          <w:rFonts w:ascii="Helvetica" w:hAnsi="Helvetica" w:cs="Arial"/>
          <w:bCs/>
          <w:sz w:val="20"/>
          <w:szCs w:val="22"/>
          <w:lang w:val="de-CH"/>
        </w:rPr>
        <w:t>nanzdienstleistungsbereich ist von den steigenden Anforderungen an Risikoman</w:t>
      </w:r>
      <w:r w:rsidRPr="00F76D69">
        <w:rPr>
          <w:rFonts w:ascii="Helvetica" w:hAnsi="Helvetica" w:cs="Arial"/>
          <w:bCs/>
          <w:sz w:val="20"/>
          <w:szCs w:val="22"/>
          <w:lang w:val="de-CH"/>
        </w:rPr>
        <w:t>a</w:t>
      </w:r>
      <w:r w:rsidRPr="00F76D69">
        <w:rPr>
          <w:rFonts w:ascii="Helvetica" w:hAnsi="Helvetica" w:cs="Arial"/>
          <w:bCs/>
          <w:sz w:val="20"/>
          <w:szCs w:val="22"/>
          <w:lang w:val="de-CH"/>
        </w:rPr>
        <w:t>gement und Compliance betroffen. Unsere Kunden müssen Milliarden Datensätze jahrelang aufbewahren und alle Vorschriften verschiedener Gerichtsbarkeiten erfü</w:t>
      </w:r>
      <w:r w:rsidRPr="00F76D69">
        <w:rPr>
          <w:rFonts w:ascii="Helvetica" w:hAnsi="Helvetica" w:cs="Arial"/>
          <w:bCs/>
          <w:sz w:val="20"/>
          <w:szCs w:val="22"/>
          <w:lang w:val="de-CH"/>
        </w:rPr>
        <w:t>l</w:t>
      </w:r>
      <w:r w:rsidRPr="00F76D69">
        <w:rPr>
          <w:rFonts w:ascii="Helvetica" w:hAnsi="Helvetica" w:cs="Arial"/>
          <w:bCs/>
          <w:sz w:val="20"/>
          <w:szCs w:val="22"/>
          <w:lang w:val="de-CH"/>
        </w:rPr>
        <w:t>len. Mit RSD GLASS liefern wir Banken und Versicherungsgesellschaften eine int</w:t>
      </w:r>
      <w:r w:rsidRPr="00F76D69">
        <w:rPr>
          <w:rFonts w:ascii="Helvetica" w:hAnsi="Helvetica" w:cs="Arial"/>
          <w:bCs/>
          <w:sz w:val="20"/>
          <w:szCs w:val="22"/>
          <w:lang w:val="de-CH"/>
        </w:rPr>
        <w:t>e</w:t>
      </w:r>
      <w:r w:rsidRPr="00F76D69">
        <w:rPr>
          <w:rFonts w:ascii="Helvetica" w:hAnsi="Helvetica" w:cs="Arial"/>
          <w:bCs/>
          <w:sz w:val="20"/>
          <w:szCs w:val="22"/>
          <w:lang w:val="de-CH"/>
        </w:rPr>
        <w:t>grierte Governance-Lösung, mit der sie ihre Betriebskosten im Lebenszyklus der Daten reduzieren und alle gesetzlichen Vorschriften durch eine vollständige Rüc</w:t>
      </w:r>
      <w:r w:rsidRPr="00F76D69">
        <w:rPr>
          <w:rFonts w:ascii="Helvetica" w:hAnsi="Helvetica" w:cs="Arial"/>
          <w:bCs/>
          <w:sz w:val="20"/>
          <w:szCs w:val="22"/>
          <w:lang w:val="de-CH"/>
        </w:rPr>
        <w:t>k</w:t>
      </w:r>
      <w:r w:rsidRPr="00F76D69">
        <w:rPr>
          <w:rFonts w:ascii="Helvetica" w:hAnsi="Helvetica" w:cs="Arial"/>
          <w:bCs/>
          <w:sz w:val="20"/>
          <w:szCs w:val="22"/>
          <w:lang w:val="de-CH"/>
        </w:rPr>
        <w:t>verfolgbarkeit der Daten erfüllen können</w:t>
      </w:r>
      <w:r>
        <w:rPr>
          <w:rFonts w:ascii="Helvetica" w:hAnsi="Helvetica" w:cs="Arial"/>
          <w:bCs/>
          <w:sz w:val="20"/>
          <w:szCs w:val="22"/>
          <w:lang w:val="de-CH"/>
        </w:rPr>
        <w:t>.</w:t>
      </w:r>
    </w:p>
    <w:p w:rsidR="00F76D69" w:rsidRDefault="00F76D69" w:rsidP="00F76D69">
      <w:pPr>
        <w:spacing w:line="360" w:lineRule="auto"/>
        <w:rPr>
          <w:rFonts w:ascii="Helvetica" w:hAnsi="Helvetica" w:cs="Arial"/>
          <w:bCs/>
          <w:sz w:val="20"/>
          <w:szCs w:val="22"/>
          <w:lang w:val="de-CH"/>
        </w:rPr>
      </w:pPr>
    </w:p>
    <w:p w:rsidR="00F76D69" w:rsidRDefault="00F76D69" w:rsidP="00F76D69">
      <w:pPr>
        <w:spacing w:line="360" w:lineRule="auto"/>
        <w:rPr>
          <w:rFonts w:ascii="Helvetica" w:hAnsi="Helvetica" w:cs="Arial"/>
          <w:bCs/>
          <w:sz w:val="20"/>
          <w:szCs w:val="22"/>
          <w:lang w:val="de-CH"/>
        </w:rPr>
      </w:pPr>
      <w:r w:rsidRPr="00F76D69">
        <w:rPr>
          <w:rFonts w:ascii="Helvetica" w:hAnsi="Helvetica" w:cs="Arial"/>
          <w:bCs/>
          <w:sz w:val="20"/>
          <w:szCs w:val="22"/>
          <w:lang w:val="de-CH"/>
        </w:rPr>
        <w:t xml:space="preserve">  "Diese Partnerschaft ist für RSD eine gute Gelegenheit, seinen Kundenstamm zu erweitern und wird neue Absatz- und Umsatzmöglichkeiten für Atos schaffen", sagt </w:t>
      </w:r>
      <w:r w:rsidRPr="00F76D69">
        <w:rPr>
          <w:rFonts w:ascii="Helvetica" w:hAnsi="Helvetica" w:cs="Arial"/>
          <w:b/>
          <w:bCs/>
          <w:sz w:val="20"/>
          <w:szCs w:val="22"/>
          <w:lang w:val="de-CH"/>
        </w:rPr>
        <w:t>Pierre Van Beneden, CEO von RSD.</w:t>
      </w:r>
      <w:r w:rsidRPr="00F76D69">
        <w:rPr>
          <w:rFonts w:ascii="Helvetica" w:hAnsi="Helvetica" w:cs="Arial"/>
          <w:bCs/>
          <w:sz w:val="20"/>
          <w:szCs w:val="22"/>
          <w:lang w:val="de-CH"/>
        </w:rPr>
        <w:t xml:space="preserve"> "Atos ist ein führender Anbieter von multin</w:t>
      </w:r>
      <w:r w:rsidRPr="00F76D69">
        <w:rPr>
          <w:rFonts w:ascii="Helvetica" w:hAnsi="Helvetica" w:cs="Arial"/>
          <w:bCs/>
          <w:sz w:val="20"/>
          <w:szCs w:val="22"/>
          <w:lang w:val="de-CH"/>
        </w:rPr>
        <w:t>a</w:t>
      </w:r>
      <w:r w:rsidRPr="00F76D69">
        <w:rPr>
          <w:rFonts w:ascii="Helvetica" w:hAnsi="Helvetica" w:cs="Arial"/>
          <w:bCs/>
          <w:sz w:val="20"/>
          <w:szCs w:val="22"/>
          <w:lang w:val="de-CH"/>
        </w:rPr>
        <w:t>tionalen IT-Services in Europa. Wir freuen uns darauf, gemein</w:t>
      </w:r>
      <w:r>
        <w:rPr>
          <w:rFonts w:ascii="Helvetica" w:hAnsi="Helvetica" w:cs="Arial"/>
          <w:bCs/>
          <w:sz w:val="20"/>
          <w:szCs w:val="22"/>
          <w:lang w:val="de-CH"/>
        </w:rPr>
        <w:t>sam mit seinem Team Information-</w:t>
      </w:r>
      <w:r w:rsidRPr="00F76D69">
        <w:rPr>
          <w:rFonts w:ascii="Helvetica" w:hAnsi="Helvetica" w:cs="Arial"/>
          <w:bCs/>
          <w:sz w:val="20"/>
          <w:szCs w:val="22"/>
          <w:lang w:val="de-CH"/>
        </w:rPr>
        <w:t>Governance-Lösungen anzubieten, damit unsere Kunden fundierte G</w:t>
      </w:r>
      <w:r w:rsidRPr="00F76D69">
        <w:rPr>
          <w:rFonts w:ascii="Helvetica" w:hAnsi="Helvetica" w:cs="Arial"/>
          <w:bCs/>
          <w:sz w:val="20"/>
          <w:szCs w:val="22"/>
          <w:lang w:val="de-CH"/>
        </w:rPr>
        <w:t>e</w:t>
      </w:r>
      <w:r w:rsidRPr="00F76D69">
        <w:rPr>
          <w:rFonts w:ascii="Helvetica" w:hAnsi="Helvetica" w:cs="Arial"/>
          <w:bCs/>
          <w:sz w:val="20"/>
          <w:szCs w:val="22"/>
          <w:lang w:val="de-CH"/>
        </w:rPr>
        <w:t>schäftsentscheidungen treffen und ihre Risiken begrenzen können."  </w:t>
      </w:r>
    </w:p>
    <w:p w:rsidR="00F76D69" w:rsidRDefault="00F76D69" w:rsidP="00F76D69">
      <w:pPr>
        <w:spacing w:line="360" w:lineRule="auto"/>
        <w:rPr>
          <w:rFonts w:ascii="Helvetica" w:hAnsi="Helvetica" w:cs="Arial"/>
          <w:bCs/>
          <w:sz w:val="20"/>
          <w:szCs w:val="22"/>
          <w:lang w:val="de-CH"/>
        </w:rPr>
      </w:pPr>
    </w:p>
    <w:p w:rsidR="00413C1D" w:rsidRPr="00F76D69" w:rsidRDefault="00F76D69" w:rsidP="00413C1D">
      <w:pPr>
        <w:spacing w:line="360" w:lineRule="auto"/>
        <w:rPr>
          <w:rFonts w:ascii="Helvetica" w:hAnsi="Helvetica" w:cs="Arial"/>
          <w:bCs/>
          <w:sz w:val="20"/>
          <w:szCs w:val="22"/>
          <w:lang w:val="de-CH"/>
        </w:rPr>
      </w:pPr>
      <w:r w:rsidRPr="00F76D69">
        <w:rPr>
          <w:rFonts w:ascii="Helvetica" w:hAnsi="Helvetica" w:cs="Arial"/>
          <w:bCs/>
          <w:sz w:val="20"/>
          <w:szCs w:val="22"/>
          <w:lang w:val="de-CH"/>
        </w:rPr>
        <w:t>RSD GLASS ist eine zum Patent angemeldete Platt</w:t>
      </w:r>
      <w:r>
        <w:rPr>
          <w:rFonts w:ascii="Helvetica" w:hAnsi="Helvetica" w:cs="Arial"/>
          <w:bCs/>
          <w:sz w:val="20"/>
          <w:szCs w:val="22"/>
          <w:lang w:val="de-CH"/>
        </w:rPr>
        <w:t>form, die globale Information-</w:t>
      </w:r>
      <w:r w:rsidRPr="00F76D69">
        <w:rPr>
          <w:rFonts w:ascii="Helvetica" w:hAnsi="Helvetica" w:cs="Arial"/>
          <w:bCs/>
          <w:sz w:val="20"/>
          <w:szCs w:val="22"/>
          <w:lang w:val="de-CH"/>
        </w:rPr>
        <w:t>Governance-Programme für elektronische und physische Inhalte unterstützt. Unte</w:t>
      </w:r>
      <w:r w:rsidRPr="00F76D69">
        <w:rPr>
          <w:rFonts w:ascii="Helvetica" w:hAnsi="Helvetica" w:cs="Arial"/>
          <w:bCs/>
          <w:sz w:val="20"/>
          <w:szCs w:val="22"/>
          <w:lang w:val="de-CH"/>
        </w:rPr>
        <w:t>r</w:t>
      </w:r>
      <w:r w:rsidRPr="00F76D69">
        <w:rPr>
          <w:rFonts w:ascii="Helvetica" w:hAnsi="Helvetica" w:cs="Arial"/>
          <w:bCs/>
          <w:sz w:val="20"/>
          <w:szCs w:val="22"/>
          <w:lang w:val="de-CH"/>
        </w:rPr>
        <w:t>nehmen können damit Richtlinien festlegen und sie über Unternehmensgrenzen und verschiedene Gerichtsbarkeiten, IT-Systeme, Content Repositorys, Cloud-basierte Anwendungen und Papierarchive hinweg durchsetzen. RSD GLASS verwaltet Rich</w:t>
      </w:r>
      <w:r w:rsidRPr="00F76D69">
        <w:rPr>
          <w:rFonts w:ascii="Helvetica" w:hAnsi="Helvetica" w:cs="Arial"/>
          <w:bCs/>
          <w:sz w:val="20"/>
          <w:szCs w:val="22"/>
          <w:lang w:val="de-CH"/>
        </w:rPr>
        <w:t>t</w:t>
      </w:r>
      <w:r w:rsidRPr="00F76D69">
        <w:rPr>
          <w:rFonts w:ascii="Helvetica" w:hAnsi="Helvetica" w:cs="Arial"/>
          <w:bCs/>
          <w:sz w:val="20"/>
          <w:szCs w:val="22"/>
          <w:lang w:val="de-CH"/>
        </w:rPr>
        <w:t>linien mehrerer Gerichtsbarkeiten bei Fällen, die die Governance betreffen und e</w:t>
      </w:r>
      <w:r w:rsidRPr="00F76D69">
        <w:rPr>
          <w:rFonts w:ascii="Helvetica" w:hAnsi="Helvetica" w:cs="Arial"/>
          <w:bCs/>
          <w:sz w:val="20"/>
          <w:szCs w:val="22"/>
          <w:lang w:val="de-CH"/>
        </w:rPr>
        <w:t>r</w:t>
      </w:r>
      <w:r w:rsidRPr="00F76D69">
        <w:rPr>
          <w:rFonts w:ascii="Helvetica" w:hAnsi="Helvetica" w:cs="Arial"/>
          <w:bCs/>
          <w:sz w:val="20"/>
          <w:szCs w:val="22"/>
          <w:lang w:val="de-CH"/>
        </w:rPr>
        <w:t>möglicht eine aktive Umsetzung dieser Richtlinien über einen möglicherweise jah</w:t>
      </w:r>
      <w:r w:rsidRPr="00F76D69">
        <w:rPr>
          <w:rFonts w:ascii="Helvetica" w:hAnsi="Helvetica" w:cs="Arial"/>
          <w:bCs/>
          <w:sz w:val="20"/>
          <w:szCs w:val="22"/>
          <w:lang w:val="de-CH"/>
        </w:rPr>
        <w:t>r</w:t>
      </w:r>
      <w:r w:rsidRPr="00F76D69">
        <w:rPr>
          <w:rFonts w:ascii="Helvetica" w:hAnsi="Helvetica" w:cs="Arial"/>
          <w:bCs/>
          <w:sz w:val="20"/>
          <w:szCs w:val="22"/>
          <w:lang w:val="de-CH"/>
        </w:rPr>
        <w:t>zehntelangen Lebenszyklus - unabhängig davon, wo sich die jeweiligen Inhalte b</w:t>
      </w:r>
      <w:r w:rsidRPr="00F76D69">
        <w:rPr>
          <w:rFonts w:ascii="Helvetica" w:hAnsi="Helvetica" w:cs="Arial"/>
          <w:bCs/>
          <w:sz w:val="20"/>
          <w:szCs w:val="22"/>
          <w:lang w:val="de-CH"/>
        </w:rPr>
        <w:t>e</w:t>
      </w:r>
      <w:r w:rsidRPr="00F76D69">
        <w:rPr>
          <w:rFonts w:ascii="Helvetica" w:hAnsi="Helvetica" w:cs="Arial"/>
          <w:bCs/>
          <w:sz w:val="20"/>
          <w:szCs w:val="22"/>
          <w:lang w:val="de-CH"/>
        </w:rPr>
        <w:t>finden.  </w:t>
      </w:r>
    </w:p>
    <w:tbl>
      <w:tblPr>
        <w:tblW w:w="8896" w:type="dxa"/>
        <w:tblLook w:val="04A0"/>
      </w:tblPr>
      <w:tblGrid>
        <w:gridCol w:w="4077"/>
        <w:gridCol w:w="4819"/>
      </w:tblGrid>
      <w:tr w:rsidR="00413C1D" w:rsidRPr="005171F9">
        <w:tc>
          <w:tcPr>
            <w:tcW w:w="4077" w:type="dxa"/>
            <w:shd w:val="clear" w:color="auto" w:fill="auto"/>
          </w:tcPr>
          <w:p w:rsidR="00413C1D" w:rsidRPr="005171F9" w:rsidRDefault="00413C1D" w:rsidP="008851E6">
            <w:pPr>
              <w:widowControl w:val="0"/>
              <w:tabs>
                <w:tab w:val="left" w:pos="3969"/>
              </w:tabs>
              <w:autoSpaceDE w:val="0"/>
              <w:autoSpaceDN w:val="0"/>
              <w:adjustRightInd w:val="0"/>
              <w:spacing w:line="220" w:lineRule="atLeast"/>
              <w:ind w:right="176"/>
              <w:rPr>
                <w:rFonts w:ascii="Helvetica" w:hAnsi="Helvetica" w:cs="Calibri"/>
                <w:b/>
                <w:sz w:val="16"/>
                <w:szCs w:val="26"/>
                <w:lang w:val="de-CH" w:eastAsia="de-DE"/>
              </w:rPr>
            </w:pPr>
            <w:r w:rsidRPr="00F37300">
              <w:rPr>
                <w:rFonts w:ascii="Helvetica" w:hAnsi="Helvetica" w:cs="Calibri"/>
                <w:b/>
                <w:sz w:val="16"/>
                <w:szCs w:val="26"/>
                <w:lang w:val="de-CH" w:eastAsia="de-DE"/>
              </w:rPr>
              <w:t>Kontaktdaten:</w:t>
            </w:r>
          </w:p>
          <w:p w:rsidR="00413C1D" w:rsidRPr="005171F9" w:rsidRDefault="00413C1D" w:rsidP="008851E6">
            <w:pPr>
              <w:widowControl w:val="0"/>
              <w:tabs>
                <w:tab w:val="left" w:pos="3969"/>
              </w:tabs>
              <w:autoSpaceDE w:val="0"/>
              <w:autoSpaceDN w:val="0"/>
              <w:adjustRightInd w:val="0"/>
              <w:spacing w:line="220" w:lineRule="atLeast"/>
              <w:ind w:right="176"/>
              <w:rPr>
                <w:rFonts w:ascii="Helvetica" w:hAnsi="Helvetica" w:cs="Calibri"/>
                <w:sz w:val="16"/>
                <w:szCs w:val="26"/>
                <w:lang w:val="de-CH" w:eastAsia="de-DE"/>
              </w:rPr>
            </w:pPr>
            <w:r w:rsidRPr="00F37300">
              <w:rPr>
                <w:rFonts w:ascii="Helvetica" w:hAnsi="Helvetica" w:cs="Calibri"/>
                <w:sz w:val="16"/>
                <w:szCs w:val="26"/>
                <w:lang w:val="de-CH" w:eastAsia="de-DE"/>
              </w:rPr>
              <w:t>Atos AG – Reiner Höfinger</w:t>
            </w:r>
          </w:p>
          <w:p w:rsidR="00413C1D" w:rsidRPr="005171F9" w:rsidRDefault="00413C1D" w:rsidP="008851E6">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sidRPr="00F37300">
              <w:rPr>
                <w:rFonts w:ascii="Helvetica" w:hAnsi="Helvetica" w:cs="Calibri"/>
                <w:sz w:val="16"/>
                <w:szCs w:val="26"/>
                <w:lang w:val="de-CH" w:eastAsia="de-DE"/>
              </w:rPr>
              <w:t>Freilagerstrasse 28 – 8047 Zürich</w:t>
            </w:r>
          </w:p>
          <w:p w:rsidR="00413C1D" w:rsidRPr="005171F9" w:rsidRDefault="00413C1D" w:rsidP="008851E6">
            <w:pPr>
              <w:widowControl w:val="0"/>
              <w:tabs>
                <w:tab w:val="left" w:pos="3969"/>
              </w:tabs>
              <w:autoSpaceDE w:val="0"/>
              <w:autoSpaceDN w:val="0"/>
              <w:adjustRightInd w:val="0"/>
              <w:spacing w:line="220" w:lineRule="atLeast"/>
              <w:ind w:right="176"/>
              <w:rPr>
                <w:rFonts w:ascii="Helvetica" w:hAnsi="Helvetica" w:cs="Calibri"/>
                <w:sz w:val="16"/>
                <w:szCs w:val="26"/>
                <w:lang w:val="de-CH" w:eastAsia="de-DE"/>
              </w:rPr>
            </w:pPr>
            <w:r w:rsidRPr="00F37300">
              <w:rPr>
                <w:rFonts w:ascii="Helvetica" w:hAnsi="Helvetica" w:cs="Calibri"/>
                <w:sz w:val="16"/>
                <w:szCs w:val="26"/>
                <w:lang w:val="de-CH" w:eastAsia="de-DE"/>
              </w:rPr>
              <w:t>Tel.: + 41 58 702 17 06</w:t>
            </w:r>
          </w:p>
          <w:p w:rsidR="00413C1D" w:rsidRPr="004F17D4" w:rsidRDefault="00706D2F" w:rsidP="008851E6">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hyperlink r:id="rId6" w:history="1">
              <w:r w:rsidR="00413C1D" w:rsidRPr="004F17D4">
                <w:rPr>
                  <w:rFonts w:ascii="Helvetica" w:hAnsi="Helvetica" w:cs="Calibri"/>
                  <w:sz w:val="16"/>
                  <w:szCs w:val="26"/>
                  <w:lang w:val="de-CH" w:eastAsia="de-DE"/>
                </w:rPr>
                <w:t>reiner.hoefinger@atos.ch</w:t>
              </w:r>
            </w:hyperlink>
          </w:p>
          <w:p w:rsidR="00413C1D" w:rsidRPr="004F17D4" w:rsidRDefault="00706D2F" w:rsidP="008851E6">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hyperlink r:id="rId7" w:history="1">
              <w:r w:rsidR="00413C1D" w:rsidRPr="004F17D4">
                <w:rPr>
                  <w:rFonts w:ascii="Helvetica" w:hAnsi="Helvetica" w:cs="Calibri"/>
                  <w:sz w:val="16"/>
                  <w:szCs w:val="26"/>
                  <w:lang w:val="de-CH" w:eastAsia="de-DE"/>
                </w:rPr>
                <w:t>www.ch.atos.net</w:t>
              </w:r>
            </w:hyperlink>
            <w:r w:rsidR="00413C1D" w:rsidRPr="004F17D4">
              <w:rPr>
                <w:rFonts w:ascii="Helvetica" w:hAnsi="Helvetica" w:cs="Calibri"/>
                <w:sz w:val="16"/>
                <w:szCs w:val="26"/>
                <w:lang w:val="de-CH" w:eastAsia="de-DE"/>
              </w:rPr>
              <w:t xml:space="preserve"> </w:t>
            </w:r>
          </w:p>
          <w:p w:rsidR="00413C1D" w:rsidRPr="004F17D4" w:rsidRDefault="00413C1D" w:rsidP="008851E6">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p>
        </w:tc>
        <w:tc>
          <w:tcPr>
            <w:tcW w:w="4819" w:type="dxa"/>
            <w:shd w:val="clear" w:color="auto" w:fill="auto"/>
          </w:tcPr>
          <w:p w:rsidR="00413C1D" w:rsidRPr="004F17D4" w:rsidRDefault="00413C1D" w:rsidP="008851E6">
            <w:pPr>
              <w:widowControl w:val="0"/>
              <w:autoSpaceDE w:val="0"/>
              <w:autoSpaceDN w:val="0"/>
              <w:adjustRightInd w:val="0"/>
              <w:spacing w:line="220" w:lineRule="atLeast"/>
              <w:ind w:left="34" w:right="742"/>
              <w:rPr>
                <w:rFonts w:ascii="Helvetica" w:hAnsi="Helvetica" w:cs="Calibri"/>
                <w:b/>
                <w:sz w:val="16"/>
                <w:szCs w:val="26"/>
                <w:lang w:val="de-CH" w:eastAsia="de-DE"/>
              </w:rPr>
            </w:pPr>
            <w:r w:rsidRPr="004F17D4">
              <w:rPr>
                <w:rFonts w:ascii="Helvetica" w:hAnsi="Helvetica" w:cs="Calibri"/>
                <w:b/>
                <w:sz w:val="16"/>
                <w:szCs w:val="26"/>
                <w:lang w:val="de-CH" w:eastAsia="de-DE"/>
              </w:rPr>
              <w:t>Presse- und Öffentlichkeitsarbeit:</w:t>
            </w:r>
          </w:p>
          <w:p w:rsidR="00413C1D" w:rsidRPr="004F17D4" w:rsidRDefault="00413C1D" w:rsidP="008851E6">
            <w:pPr>
              <w:widowControl w:val="0"/>
              <w:autoSpaceDE w:val="0"/>
              <w:autoSpaceDN w:val="0"/>
              <w:adjustRightInd w:val="0"/>
              <w:spacing w:line="220" w:lineRule="atLeast"/>
              <w:ind w:left="34" w:right="742"/>
              <w:rPr>
                <w:rFonts w:ascii="Helvetica" w:hAnsi="Helvetica" w:cs="Calibri"/>
                <w:sz w:val="16"/>
                <w:szCs w:val="26"/>
                <w:lang w:val="de-CH" w:eastAsia="de-DE"/>
              </w:rPr>
            </w:pPr>
            <w:r w:rsidRPr="004F17D4">
              <w:rPr>
                <w:rFonts w:ascii="Helvetica" w:hAnsi="Helvetica" w:cs="Calibri"/>
                <w:sz w:val="16"/>
                <w:szCs w:val="26"/>
                <w:lang w:val="de-CH" w:eastAsia="de-DE"/>
              </w:rPr>
              <w:t>Press’n’Relations GmbH – Markus Häfliger</w:t>
            </w:r>
          </w:p>
          <w:p w:rsidR="00413C1D" w:rsidRPr="004F17D4" w:rsidRDefault="00413C1D" w:rsidP="008851E6">
            <w:pPr>
              <w:widowControl w:val="0"/>
              <w:autoSpaceDE w:val="0"/>
              <w:autoSpaceDN w:val="0"/>
              <w:adjustRightInd w:val="0"/>
              <w:spacing w:line="220" w:lineRule="atLeast"/>
              <w:ind w:left="34" w:right="742"/>
              <w:rPr>
                <w:rFonts w:ascii="Helvetica" w:hAnsi="Helvetica" w:cs="Calibri"/>
                <w:sz w:val="16"/>
                <w:szCs w:val="26"/>
                <w:lang w:val="de-CH" w:eastAsia="de-DE"/>
              </w:rPr>
            </w:pPr>
            <w:r w:rsidRPr="004F17D4">
              <w:rPr>
                <w:rFonts w:ascii="Helvetica" w:hAnsi="Helvetica" w:cs="Calibri"/>
                <w:sz w:val="16"/>
                <w:szCs w:val="26"/>
                <w:lang w:val="de-CH" w:eastAsia="de-DE"/>
              </w:rPr>
              <w:t>Hirslanderstrasse 51 – 8032 Zürich</w:t>
            </w:r>
          </w:p>
          <w:p w:rsidR="00413C1D" w:rsidRPr="004F17D4" w:rsidRDefault="00413C1D" w:rsidP="008851E6">
            <w:pPr>
              <w:widowControl w:val="0"/>
              <w:autoSpaceDE w:val="0"/>
              <w:autoSpaceDN w:val="0"/>
              <w:adjustRightInd w:val="0"/>
              <w:spacing w:line="220" w:lineRule="atLeast"/>
              <w:ind w:left="34" w:right="742"/>
              <w:rPr>
                <w:rFonts w:ascii="Helvetica" w:hAnsi="Helvetica" w:cs="Calibri"/>
                <w:sz w:val="16"/>
                <w:szCs w:val="26"/>
                <w:lang w:val="de-CH" w:eastAsia="de-DE"/>
              </w:rPr>
            </w:pPr>
            <w:r w:rsidRPr="004F17D4">
              <w:rPr>
                <w:rFonts w:ascii="Helvetica" w:hAnsi="Helvetica" w:cs="Calibri"/>
                <w:sz w:val="16"/>
                <w:szCs w:val="26"/>
                <w:lang w:val="de-CH" w:eastAsia="de-DE"/>
              </w:rPr>
              <w:t xml:space="preserve">Tel.: +41 43 344 58 65 </w:t>
            </w:r>
          </w:p>
          <w:p w:rsidR="00413C1D" w:rsidRPr="004F17D4" w:rsidRDefault="00706D2F" w:rsidP="008851E6">
            <w:pPr>
              <w:widowControl w:val="0"/>
              <w:autoSpaceDE w:val="0"/>
              <w:autoSpaceDN w:val="0"/>
              <w:adjustRightInd w:val="0"/>
              <w:spacing w:line="220" w:lineRule="atLeast"/>
              <w:ind w:left="34" w:right="742"/>
              <w:rPr>
                <w:rFonts w:ascii="Helvetica" w:hAnsi="Helvetica" w:cs="Calibri"/>
                <w:sz w:val="16"/>
                <w:szCs w:val="26"/>
                <w:lang w:val="de-CH" w:eastAsia="de-DE"/>
              </w:rPr>
            </w:pPr>
            <w:hyperlink r:id="rId8" w:history="1">
              <w:r w:rsidR="00413C1D" w:rsidRPr="004F17D4">
                <w:rPr>
                  <w:rFonts w:ascii="Helvetica" w:hAnsi="Helvetica" w:cs="Calibri"/>
                  <w:sz w:val="16"/>
                  <w:szCs w:val="26"/>
                  <w:lang w:val="de-CH" w:eastAsia="de-DE"/>
                </w:rPr>
                <w:t>mh@press-n-relations.ch</w:t>
              </w:r>
            </w:hyperlink>
          </w:p>
          <w:p w:rsidR="00413C1D" w:rsidRPr="005171F9" w:rsidRDefault="00706D2F" w:rsidP="008851E6">
            <w:pPr>
              <w:widowControl w:val="0"/>
              <w:autoSpaceDE w:val="0"/>
              <w:autoSpaceDN w:val="0"/>
              <w:adjustRightInd w:val="0"/>
              <w:spacing w:line="220" w:lineRule="atLeast"/>
              <w:ind w:left="34" w:right="742"/>
              <w:rPr>
                <w:rFonts w:ascii="Helvetica" w:hAnsi="Helvetica" w:cs="Calibri"/>
                <w:sz w:val="16"/>
                <w:szCs w:val="26"/>
                <w:lang w:eastAsia="de-DE"/>
              </w:rPr>
            </w:pPr>
            <w:hyperlink r:id="rId9" w:history="1">
              <w:r w:rsidR="00413C1D" w:rsidRPr="005171F9">
                <w:rPr>
                  <w:rFonts w:ascii="Helvetica" w:hAnsi="Helvetica" w:cs="Calibri"/>
                  <w:sz w:val="16"/>
                  <w:szCs w:val="26"/>
                  <w:lang w:eastAsia="de-DE"/>
                </w:rPr>
                <w:t>www.press-n-relations.ch</w:t>
              </w:r>
            </w:hyperlink>
          </w:p>
          <w:p w:rsidR="00413C1D" w:rsidRPr="005171F9" w:rsidRDefault="00413C1D" w:rsidP="008851E6">
            <w:pPr>
              <w:widowControl w:val="0"/>
              <w:autoSpaceDE w:val="0"/>
              <w:autoSpaceDN w:val="0"/>
              <w:adjustRightInd w:val="0"/>
              <w:spacing w:line="220" w:lineRule="atLeast"/>
              <w:ind w:left="34" w:right="742"/>
              <w:rPr>
                <w:rFonts w:ascii="Helvetica" w:hAnsi="Helvetica" w:cs="Calibri"/>
                <w:sz w:val="16"/>
                <w:szCs w:val="26"/>
                <w:lang w:eastAsia="de-DE"/>
              </w:rPr>
            </w:pPr>
          </w:p>
        </w:tc>
      </w:tr>
    </w:tbl>
    <w:p w:rsidR="00413C1D" w:rsidRPr="005171F9" w:rsidRDefault="00413C1D" w:rsidP="00413C1D">
      <w:pPr>
        <w:widowControl w:val="0"/>
        <w:autoSpaceDE w:val="0"/>
        <w:autoSpaceDN w:val="0"/>
        <w:adjustRightInd w:val="0"/>
        <w:rPr>
          <w:rFonts w:ascii="Helvetica" w:hAnsi="Helvetica" w:cs="Calibri"/>
          <w:b/>
          <w:bCs/>
          <w:sz w:val="16"/>
          <w:szCs w:val="26"/>
          <w:lang w:val="de-CH" w:eastAsia="de-DE"/>
        </w:rPr>
      </w:pPr>
    </w:p>
    <w:p w:rsidR="00413C1D" w:rsidRPr="003C29A3" w:rsidRDefault="00413C1D" w:rsidP="00413C1D">
      <w:pPr>
        <w:spacing w:line="360" w:lineRule="auto"/>
        <w:rPr>
          <w:rFonts w:ascii="Helvetica" w:hAnsi="Helvetica" w:cs="Calibri"/>
          <w:b/>
          <w:sz w:val="16"/>
          <w:szCs w:val="26"/>
          <w:lang w:val="de-CH" w:eastAsia="de-DE"/>
        </w:rPr>
      </w:pPr>
      <w:r w:rsidRPr="003C29A3">
        <w:rPr>
          <w:rFonts w:ascii="Helvetica" w:hAnsi="Helvetica" w:cs="Calibri"/>
          <w:b/>
          <w:sz w:val="16"/>
          <w:szCs w:val="26"/>
          <w:lang w:val="de-CH" w:eastAsia="de-DE"/>
        </w:rPr>
        <w:t xml:space="preserve">Über Atos </w:t>
      </w:r>
    </w:p>
    <w:p w:rsidR="00BA20F0" w:rsidRDefault="003C29A3" w:rsidP="003C29A3">
      <w:pPr>
        <w:widowControl w:val="0"/>
        <w:autoSpaceDE w:val="0"/>
        <w:autoSpaceDN w:val="0"/>
        <w:adjustRightInd w:val="0"/>
        <w:rPr>
          <w:rFonts w:ascii="Helvetica" w:hAnsi="Helvetica" w:cs="Calibri"/>
          <w:sz w:val="16"/>
          <w:szCs w:val="26"/>
          <w:lang w:val="de-CH" w:eastAsia="de-DE"/>
        </w:rPr>
      </w:pPr>
      <w:r w:rsidRPr="003C29A3">
        <w:rPr>
          <w:rFonts w:ascii="Helvetica" w:hAnsi="Helvetica" w:cs="Calibri"/>
          <w:sz w:val="16"/>
          <w:szCs w:val="26"/>
          <w:lang w:val="de-CH" w:eastAsia="de-DE"/>
        </w:rPr>
        <w:t>Atos SE (Societas Europaea) ist ein führender Anbieter im Bereich Digital Business mit einem pro forma Jahresumsatz für 2013 von 10 Milliarden Euro und 86.000 Mitarbeitern in 66 Ländern. Das Unternehmen bietet seinem globalen Kundenstamm Beratungsleistungen und Systemintegration, Managed Services &amp; Business Process Outsourcing (BPO), Cloud Operations, Big Data und Sicherheitslösungen sowie tran</w:t>
      </w:r>
      <w:r w:rsidRPr="003C29A3">
        <w:rPr>
          <w:rFonts w:ascii="Helvetica" w:hAnsi="Helvetica" w:cs="Calibri"/>
          <w:sz w:val="16"/>
          <w:szCs w:val="26"/>
          <w:lang w:val="de-CH" w:eastAsia="de-DE"/>
        </w:rPr>
        <w:t>s</w:t>
      </w:r>
      <w:r w:rsidRPr="003C29A3">
        <w:rPr>
          <w:rFonts w:ascii="Helvetica" w:hAnsi="Helvetica" w:cs="Calibri"/>
          <w:sz w:val="16"/>
          <w:szCs w:val="26"/>
          <w:lang w:val="de-CH" w:eastAsia="de-DE"/>
        </w:rPr>
        <w:t>aktionsbasierte Services durch Worldline, den europäischen Marktführer für Zahlungs- und Transaktion</w:t>
      </w:r>
      <w:r w:rsidRPr="003C29A3">
        <w:rPr>
          <w:rFonts w:ascii="Helvetica" w:hAnsi="Helvetica" w:cs="Calibri"/>
          <w:sz w:val="16"/>
          <w:szCs w:val="26"/>
          <w:lang w:val="de-CH" w:eastAsia="de-DE"/>
        </w:rPr>
        <w:t>s</w:t>
      </w:r>
      <w:r w:rsidRPr="003C29A3">
        <w:rPr>
          <w:rFonts w:ascii="Helvetica" w:hAnsi="Helvetica" w:cs="Calibri"/>
          <w:sz w:val="16"/>
          <w:szCs w:val="26"/>
          <w:lang w:val="de-CH" w:eastAsia="de-DE"/>
        </w:rPr>
        <w:t>dienstleistungen. Mit seiner umfassenden Technologie-Expertise und tiefgreifendem Branchenwissen unterstützt der IT-Dienstleister Kunden in folgenden Marktsegmenten: Verteidigung, Finanzdienstleistu</w:t>
      </w:r>
      <w:r w:rsidRPr="003C29A3">
        <w:rPr>
          <w:rFonts w:ascii="Helvetica" w:hAnsi="Helvetica" w:cs="Calibri"/>
          <w:sz w:val="16"/>
          <w:szCs w:val="26"/>
          <w:lang w:val="de-CH" w:eastAsia="de-DE"/>
        </w:rPr>
        <w:t>n</w:t>
      </w:r>
      <w:r w:rsidRPr="003C29A3">
        <w:rPr>
          <w:rFonts w:ascii="Helvetica" w:hAnsi="Helvetica" w:cs="Calibri"/>
          <w:sz w:val="16"/>
          <w:szCs w:val="26"/>
          <w:lang w:val="de-CH" w:eastAsia="de-DE"/>
        </w:rPr>
        <w:t>gen und Gesundheitswesen, produzierendes Gewerbe, Medien und Versorgungsunternehmen, Öffentl</w:t>
      </w:r>
      <w:r w:rsidRPr="003C29A3">
        <w:rPr>
          <w:rFonts w:ascii="Helvetica" w:hAnsi="Helvetica" w:cs="Calibri"/>
          <w:sz w:val="16"/>
          <w:szCs w:val="26"/>
          <w:lang w:val="de-CH" w:eastAsia="de-DE"/>
        </w:rPr>
        <w:t>i</w:t>
      </w:r>
      <w:r w:rsidRPr="003C29A3">
        <w:rPr>
          <w:rFonts w:ascii="Helvetica" w:hAnsi="Helvetica" w:cs="Calibri"/>
          <w:sz w:val="16"/>
          <w:szCs w:val="26"/>
          <w:lang w:val="de-CH" w:eastAsia="de-DE"/>
        </w:rPr>
        <w:t>che Verwaltung, Handel, T</w:t>
      </w:r>
      <w:r w:rsidR="00BA20F0">
        <w:rPr>
          <w:rFonts w:ascii="Helvetica" w:hAnsi="Helvetica" w:cs="Calibri"/>
          <w:sz w:val="16"/>
          <w:szCs w:val="26"/>
          <w:lang w:val="de-CH" w:eastAsia="de-DE"/>
        </w:rPr>
        <w:t>elekommunikation und Transport.</w:t>
      </w:r>
    </w:p>
    <w:p w:rsidR="00BA20F0" w:rsidRDefault="003C29A3" w:rsidP="003C29A3">
      <w:pPr>
        <w:widowControl w:val="0"/>
        <w:autoSpaceDE w:val="0"/>
        <w:autoSpaceDN w:val="0"/>
        <w:adjustRightInd w:val="0"/>
        <w:rPr>
          <w:rFonts w:ascii="Helvetica" w:hAnsi="Helvetica" w:cs="Calibri"/>
          <w:sz w:val="16"/>
          <w:szCs w:val="26"/>
          <w:lang w:val="de-CH" w:eastAsia="de-DE"/>
        </w:rPr>
      </w:pPr>
      <w:r w:rsidRPr="003C29A3">
        <w:rPr>
          <w:rFonts w:ascii="Helvetica" w:hAnsi="Helvetica" w:cs="Calibri"/>
          <w:sz w:val="16"/>
          <w:szCs w:val="26"/>
          <w:lang w:val="de-CH" w:eastAsia="de-DE"/>
        </w:rPr>
        <w:t>Der Fokus liegt dabei auf Business Technology. Dieser Ansatz verbindet Unternehmensstrategie, Info</w:t>
      </w:r>
      <w:r w:rsidRPr="003C29A3">
        <w:rPr>
          <w:rFonts w:ascii="Helvetica" w:hAnsi="Helvetica" w:cs="Calibri"/>
          <w:sz w:val="16"/>
          <w:szCs w:val="26"/>
          <w:lang w:val="de-CH" w:eastAsia="de-DE"/>
        </w:rPr>
        <w:t>r</w:t>
      </w:r>
      <w:r w:rsidRPr="003C29A3">
        <w:rPr>
          <w:rFonts w:ascii="Helvetica" w:hAnsi="Helvetica" w:cs="Calibri"/>
          <w:sz w:val="16"/>
          <w:szCs w:val="26"/>
          <w:lang w:val="de-CH" w:eastAsia="de-DE"/>
        </w:rPr>
        <w:t>mationstechnologie und Prozesse. Dadurch können Kunden ihr Geschäft nachhaltig vorantreiben und zukunftsorientiert entwickeln. Atos ist der weltweite IT-Partner der Olympischen und Paralympischen Spiele und an der Pariser Börse Euronext notiert. Atos firmiert unter Atos, Atos Consulting, Atos Worl</w:t>
      </w:r>
      <w:r w:rsidRPr="003C29A3">
        <w:rPr>
          <w:rFonts w:ascii="Helvetica" w:hAnsi="Helvetica" w:cs="Calibri"/>
          <w:sz w:val="16"/>
          <w:szCs w:val="26"/>
          <w:lang w:val="de-CH" w:eastAsia="de-DE"/>
        </w:rPr>
        <w:t>d</w:t>
      </w:r>
      <w:r w:rsidRPr="003C29A3">
        <w:rPr>
          <w:rFonts w:ascii="Helvetica" w:hAnsi="Helvetica" w:cs="Calibri"/>
          <w:sz w:val="16"/>
          <w:szCs w:val="26"/>
          <w:lang w:val="de-CH" w:eastAsia="de-DE"/>
        </w:rPr>
        <w:t>gr</w:t>
      </w:r>
      <w:r w:rsidR="00BA20F0">
        <w:rPr>
          <w:rFonts w:ascii="Helvetica" w:hAnsi="Helvetica" w:cs="Calibri"/>
          <w:sz w:val="16"/>
          <w:szCs w:val="26"/>
          <w:lang w:val="de-CH" w:eastAsia="de-DE"/>
        </w:rPr>
        <w:t>id, Bull, Canopy und Worldline.</w:t>
      </w:r>
    </w:p>
    <w:p w:rsidR="008851E6" w:rsidRPr="008A7405" w:rsidRDefault="003C29A3" w:rsidP="008A7405">
      <w:pPr>
        <w:widowControl w:val="0"/>
        <w:autoSpaceDE w:val="0"/>
        <w:autoSpaceDN w:val="0"/>
        <w:adjustRightInd w:val="0"/>
        <w:rPr>
          <w:rFonts w:ascii="Helvetica" w:hAnsi="Helvetica" w:cs="Calibri"/>
          <w:sz w:val="16"/>
          <w:szCs w:val="26"/>
          <w:lang w:val="de-CH" w:eastAsia="de-DE"/>
        </w:rPr>
      </w:pPr>
      <w:r w:rsidRPr="003C29A3">
        <w:rPr>
          <w:rFonts w:ascii="Helvetica" w:hAnsi="Helvetica" w:cs="Calibri"/>
          <w:sz w:val="16"/>
          <w:szCs w:val="26"/>
          <w:lang w:val="de-CH" w:eastAsia="de-DE"/>
        </w:rPr>
        <w:t xml:space="preserve">Weitere Informationen finden Sie unter </w:t>
      </w:r>
      <w:hyperlink r:id="rId10" w:history="1">
        <w:r w:rsidRPr="003C29A3">
          <w:rPr>
            <w:rFonts w:ascii="Helvetica" w:hAnsi="Helvetica" w:cs="Calibri"/>
            <w:sz w:val="16"/>
            <w:szCs w:val="26"/>
            <w:lang w:val="de-CH" w:eastAsia="de-DE"/>
          </w:rPr>
          <w:t>ch.atos.net</w:t>
        </w:r>
      </w:hyperlink>
      <w:r w:rsidRPr="003C29A3">
        <w:rPr>
          <w:rFonts w:ascii="Helvetica" w:hAnsi="Helvetica" w:cs="Calibri"/>
          <w:sz w:val="16"/>
          <w:szCs w:val="26"/>
          <w:lang w:val="de-CH" w:eastAsia="de-DE"/>
        </w:rPr>
        <w:t xml:space="preserve"> </w:t>
      </w:r>
    </w:p>
    <w:sectPr w:rsidR="008851E6" w:rsidRPr="008A7405" w:rsidSect="008851E6">
      <w:headerReference w:type="default" r:id="rId11"/>
      <w:footerReference w:type="even" r:id="rId12"/>
      <w:footerReference w:type="default" r:id="rId13"/>
      <w:pgSz w:w="11906" w:h="16838"/>
      <w:pgMar w:top="1843" w:right="2975" w:bottom="1418" w:left="1418" w:header="709" w:footer="709"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Verdana">
    <w:panose1 w:val="020B0604030504040204"/>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1AEA" w:rsidRDefault="00706D2F" w:rsidP="008851E6">
    <w:pPr>
      <w:pStyle w:val="Fuzeile"/>
      <w:framePr w:wrap="around" w:vAnchor="text" w:hAnchor="margin" w:xAlign="right" w:y="1"/>
      <w:rPr>
        <w:rStyle w:val="Seitenzahl"/>
        <w:lang w:val="en-GB" w:eastAsia="en-GB" w:bidi="en-GB"/>
      </w:rPr>
    </w:pPr>
    <w:r>
      <w:rPr>
        <w:rStyle w:val="Seitenzahl"/>
      </w:rPr>
      <w:fldChar w:fldCharType="begin"/>
    </w:r>
    <w:r w:rsidR="00BD1AEA">
      <w:rPr>
        <w:rStyle w:val="Seitenzahl"/>
      </w:rPr>
      <w:instrText xml:space="preserve">PAGE  </w:instrText>
    </w:r>
    <w:r>
      <w:rPr>
        <w:rStyle w:val="Seitenzahl"/>
      </w:rPr>
      <w:fldChar w:fldCharType="end"/>
    </w:r>
  </w:p>
  <w:p w:rsidR="00BD1AEA" w:rsidRDefault="00BD1AEA" w:rsidP="008851E6">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1AEA" w:rsidRDefault="00BD1AEA" w:rsidP="008851E6">
    <w:pPr>
      <w:pStyle w:val="Fuzeile"/>
      <w:ind w:right="-2269"/>
      <w:jc w:val="right"/>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1AEA" w:rsidRDefault="00706D2F" w:rsidP="008851E6">
    <w:pPr>
      <w:pStyle w:val="Kopfzeile"/>
      <w:tabs>
        <w:tab w:val="clear" w:pos="9072"/>
        <w:tab w:val="right" w:pos="9639"/>
      </w:tabs>
      <w:ind w:right="-2268"/>
      <w:jc w:val="right"/>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left:0;text-align:left;margin-left:342pt;margin-top:-33.3pt;width:132pt;height:93.35pt;z-index:251658240">
          <v:imagedata r:id="rId1" r:pict="rId2" o:title="ATOS_Logo_CMYK"/>
        </v:shape>
      </w:pict>
    </w:r>
  </w:p>
  <w:p w:rsidR="00BD1AEA" w:rsidRDefault="00BD1AEA" w:rsidP="008851E6">
    <w:pPr>
      <w:pStyle w:val="Kopfzeile"/>
      <w:tabs>
        <w:tab w:val="clear" w:pos="9072"/>
        <w:tab w:val="right" w:pos="9639"/>
      </w:tabs>
      <w:ind w:right="-2"/>
      <w:jc w:val="right"/>
    </w:pPr>
    <w:r>
      <w:tab/>
    </w:r>
  </w:p>
  <w:p w:rsidR="00BD1AEA" w:rsidRPr="00C63EE6" w:rsidRDefault="00BD1AEA" w:rsidP="008851E6">
    <w:pPr>
      <w:pStyle w:val="Kopfzeile"/>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1028"/>
    <o:shapelayout v:ext="edit">
      <o:idmap v:ext="edit" data="1"/>
    </o:shapelayout>
  </w:hdrShapeDefaults>
  <w:compat>
    <w:doNotAutofitConstrainedTables/>
    <w:splitPgBreakAndParaMark/>
    <w:doNotVertAlignCellWithSp/>
    <w:doNotBreakConstrainedForcedTable/>
    <w:useAnsiKerningPairs/>
    <w:cachedColBalance/>
  </w:compat>
  <w:rsids>
    <w:rsidRoot w:val="008851E6"/>
    <w:rsid w:val="00034EF5"/>
    <w:rsid w:val="00044537"/>
    <w:rsid w:val="00072AFE"/>
    <w:rsid w:val="00104085"/>
    <w:rsid w:val="001547B6"/>
    <w:rsid w:val="001C77B5"/>
    <w:rsid w:val="00215B64"/>
    <w:rsid w:val="00292D92"/>
    <w:rsid w:val="00296249"/>
    <w:rsid w:val="003C29A3"/>
    <w:rsid w:val="00413C1D"/>
    <w:rsid w:val="00436748"/>
    <w:rsid w:val="006464EE"/>
    <w:rsid w:val="00706D2F"/>
    <w:rsid w:val="00707087"/>
    <w:rsid w:val="00823526"/>
    <w:rsid w:val="008751BB"/>
    <w:rsid w:val="008851E6"/>
    <w:rsid w:val="008A7405"/>
    <w:rsid w:val="00980AA4"/>
    <w:rsid w:val="00AC6676"/>
    <w:rsid w:val="00B23407"/>
    <w:rsid w:val="00BA20F0"/>
    <w:rsid w:val="00BD1AEA"/>
    <w:rsid w:val="00C23F86"/>
    <w:rsid w:val="00C40DE9"/>
    <w:rsid w:val="00CB0241"/>
    <w:rsid w:val="00DE2143"/>
    <w:rsid w:val="00EB2EDE"/>
    <w:rsid w:val="00F30637"/>
    <w:rsid w:val="00F76D69"/>
    <w:rsid w:val="00F91D8A"/>
    <w:rsid w:val="00F96FE1"/>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276">
    <w:lsdException w:name="Title" w:qFormat="1"/>
  </w:latentStyles>
  <w:style w:type="paragraph" w:default="1" w:styleId="Standard">
    <w:name w:val="Normal"/>
    <w:qFormat/>
    <w:rsid w:val="008851E6"/>
    <w:rPr>
      <w:rFonts w:ascii="Cambria" w:eastAsia="Cambria" w:hAnsi="Cambria" w:cs="Times New Roman"/>
      <w:szCs w:val="20"/>
      <w:lang w:val="en-GB" w:eastAsia="en-GB" w:bidi="en-GB"/>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KopfzeileZeichen">
    <w:name w:val="Kopfzeile Zeichen"/>
    <w:basedOn w:val="Absatzstandardschriftart"/>
    <w:link w:val="Kopfzeile"/>
    <w:uiPriority w:val="99"/>
    <w:rsid w:val="008851E6"/>
    <w:rPr>
      <w:rFonts w:ascii="Cambria" w:eastAsia="Cambria" w:hAnsi="Cambria" w:cs="Times New Roman"/>
      <w:szCs w:val="20"/>
    </w:rPr>
  </w:style>
  <w:style w:type="paragraph" w:styleId="Kopfzeile">
    <w:name w:val="header"/>
    <w:basedOn w:val="Standard"/>
    <w:link w:val="KopfzeileZeichen"/>
    <w:uiPriority w:val="99"/>
    <w:unhideWhenUsed/>
    <w:rsid w:val="008851E6"/>
    <w:pPr>
      <w:tabs>
        <w:tab w:val="center" w:pos="4536"/>
        <w:tab w:val="right" w:pos="9072"/>
      </w:tabs>
    </w:pPr>
    <w:rPr>
      <w:lang w:val="de-DE" w:eastAsia="en-US" w:bidi="ar-SA"/>
    </w:rPr>
  </w:style>
  <w:style w:type="character" w:customStyle="1" w:styleId="KopfzeileZeichen1">
    <w:name w:val="Kopfzeile Zeichen1"/>
    <w:basedOn w:val="Absatzstandardschriftart"/>
    <w:link w:val="Kopfzeile"/>
    <w:uiPriority w:val="99"/>
    <w:semiHidden/>
    <w:rsid w:val="008851E6"/>
    <w:rPr>
      <w:rFonts w:ascii="Cambria" w:eastAsia="Cambria" w:hAnsi="Cambria" w:cs="Times New Roman"/>
      <w:szCs w:val="20"/>
      <w:lang w:val="en-GB" w:eastAsia="en-GB" w:bidi="en-GB"/>
    </w:rPr>
  </w:style>
  <w:style w:type="character" w:customStyle="1" w:styleId="FuzeileZeichen">
    <w:name w:val="Fußzeile Zeichen"/>
    <w:basedOn w:val="Absatzstandardschriftart"/>
    <w:link w:val="Fuzeile"/>
    <w:uiPriority w:val="99"/>
    <w:rsid w:val="008851E6"/>
    <w:rPr>
      <w:rFonts w:ascii="Cambria" w:eastAsia="Cambria" w:hAnsi="Cambria" w:cs="Times New Roman"/>
      <w:szCs w:val="20"/>
    </w:rPr>
  </w:style>
  <w:style w:type="paragraph" w:styleId="Fuzeile">
    <w:name w:val="footer"/>
    <w:basedOn w:val="Standard"/>
    <w:link w:val="FuzeileZeichen"/>
    <w:uiPriority w:val="99"/>
    <w:unhideWhenUsed/>
    <w:rsid w:val="008851E6"/>
    <w:pPr>
      <w:tabs>
        <w:tab w:val="center" w:pos="4536"/>
        <w:tab w:val="right" w:pos="9072"/>
      </w:tabs>
    </w:pPr>
    <w:rPr>
      <w:lang w:val="de-DE" w:eastAsia="en-US" w:bidi="ar-SA"/>
    </w:rPr>
  </w:style>
  <w:style w:type="character" w:customStyle="1" w:styleId="FuzeileZeichen1">
    <w:name w:val="Fußzeile Zeichen1"/>
    <w:basedOn w:val="Absatzstandardschriftart"/>
    <w:link w:val="Fuzeile"/>
    <w:uiPriority w:val="99"/>
    <w:semiHidden/>
    <w:rsid w:val="008851E6"/>
    <w:rPr>
      <w:rFonts w:ascii="Cambria" w:eastAsia="Cambria" w:hAnsi="Cambria" w:cs="Times New Roman"/>
      <w:szCs w:val="20"/>
      <w:lang w:val="en-GB" w:eastAsia="en-GB" w:bidi="en-GB"/>
    </w:rPr>
  </w:style>
  <w:style w:type="character" w:styleId="Seitenzahl">
    <w:name w:val="page number"/>
    <w:uiPriority w:val="99"/>
    <w:semiHidden/>
    <w:unhideWhenUsed/>
    <w:rsid w:val="008851E6"/>
  </w:style>
  <w:style w:type="paragraph" w:styleId="Titel">
    <w:name w:val="Title"/>
    <w:basedOn w:val="Standard"/>
    <w:link w:val="TitelZeichen"/>
    <w:qFormat/>
    <w:rsid w:val="00B23407"/>
    <w:pPr>
      <w:spacing w:after="60"/>
      <w:outlineLvl w:val="0"/>
    </w:pPr>
    <w:rPr>
      <w:rFonts w:ascii="Verdana" w:eastAsia="Times New Roman" w:hAnsi="Verdana" w:cs="Arial"/>
      <w:b/>
      <w:bCs/>
      <w:szCs w:val="32"/>
      <w:lang w:val="de-CH" w:eastAsia="de-DE" w:bidi="ar-SA"/>
    </w:rPr>
  </w:style>
  <w:style w:type="character" w:customStyle="1" w:styleId="TitelZeichen">
    <w:name w:val="Titel Zeichen"/>
    <w:basedOn w:val="Absatzstandardschriftart"/>
    <w:link w:val="Titel"/>
    <w:rsid w:val="00B23407"/>
    <w:rPr>
      <w:rFonts w:ascii="Verdana" w:eastAsia="Times New Roman" w:hAnsi="Verdana" w:cs="Arial"/>
      <w:b/>
      <w:bCs/>
      <w:szCs w:val="32"/>
      <w:lang w:val="de-CH" w:eastAsia="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rsd.com/" TargetMode="External"/><Relationship Id="rId6" Type="http://schemas.openxmlformats.org/officeDocument/2006/relationships/hyperlink" Target="mailto:reiner.hoefinger@atos.ch" TargetMode="External"/><Relationship Id="rId7" Type="http://schemas.openxmlformats.org/officeDocument/2006/relationships/hyperlink" Target="http://www.ch.atos.net" TargetMode="External"/><Relationship Id="rId8" Type="http://schemas.openxmlformats.org/officeDocument/2006/relationships/hyperlink" Target="mailto:upa@press-n-relations.de" TargetMode="External"/><Relationship Id="rId9" Type="http://schemas.openxmlformats.org/officeDocument/2006/relationships/hyperlink" Target="http://www.press-n-relations.ch" TargetMode="External"/><Relationship Id="rId10" Type="http://schemas.openxmlformats.org/officeDocument/2006/relationships/hyperlink" Target="http://www.atos.ne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ict"/></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822</Words>
  <Characters>4688</Characters>
  <Application>Microsoft Macintosh Word</Application>
  <DocSecurity>0</DocSecurity>
  <Lines>39</Lines>
  <Paragraphs>9</Paragraphs>
  <ScaleCrop>false</ScaleCrop>
  <Company>Press'n'Relations </Company>
  <LinksUpToDate>false</LinksUpToDate>
  <CharactersWithSpaces>5757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22</cp:revision>
  <dcterms:created xsi:type="dcterms:W3CDTF">2014-09-03T11:29:00Z</dcterms:created>
  <dcterms:modified xsi:type="dcterms:W3CDTF">2014-11-19T14:07:00Z</dcterms:modified>
</cp:coreProperties>
</file>