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4713B5" w:rsidRPr="00D8609C" w:rsidRDefault="002A2E8B" w:rsidP="009E4F60">
      <w:pPr>
        <w:rPr>
          <w:rFonts w:ascii="Helvetica" w:hAnsi="Helvetica"/>
          <w:sz w:val="20"/>
        </w:rPr>
      </w:pPr>
      <w:r>
        <w:rPr>
          <w:rFonts w:ascii="Helvetica" w:hAnsi="Helvetica"/>
          <w:sz w:val="20"/>
        </w:rPr>
        <w:t>Neutal, 7</w:t>
      </w:r>
      <w:r w:rsidR="0045183D">
        <w:rPr>
          <w:rFonts w:ascii="Helvetica" w:hAnsi="Helvetica"/>
          <w:sz w:val="20"/>
        </w:rPr>
        <w:t>.</w:t>
      </w:r>
      <w:r w:rsidR="00186399" w:rsidRPr="00D8609C">
        <w:rPr>
          <w:rFonts w:ascii="Helvetica" w:hAnsi="Helvetica"/>
          <w:sz w:val="20"/>
        </w:rPr>
        <w:t xml:space="preserve"> </w:t>
      </w:r>
      <w:r w:rsidR="0045183D">
        <w:rPr>
          <w:rFonts w:ascii="Helvetica" w:hAnsi="Helvetica"/>
          <w:sz w:val="20"/>
        </w:rPr>
        <w:t>Dezember</w:t>
      </w:r>
      <w:r w:rsidR="00186399" w:rsidRPr="00D8609C">
        <w:rPr>
          <w:rFonts w:ascii="Helvetica" w:hAnsi="Helvetica"/>
          <w:sz w:val="20"/>
        </w:rPr>
        <w:t xml:space="preserve"> </w:t>
      </w:r>
      <w:r w:rsidR="00210188" w:rsidRPr="00D8609C">
        <w:rPr>
          <w:rFonts w:ascii="Helvetica" w:hAnsi="Helvetica"/>
          <w:sz w:val="20"/>
        </w:rPr>
        <w:t>2015</w:t>
      </w:r>
    </w:p>
    <w:p w:rsidR="004713B5" w:rsidRPr="00D8609C" w:rsidRDefault="004713B5" w:rsidP="009E4F60">
      <w:pPr>
        <w:rPr>
          <w:rFonts w:ascii="Helvetica" w:hAnsi="Helvetica"/>
          <w:sz w:val="22"/>
        </w:rPr>
      </w:pPr>
    </w:p>
    <w:p w:rsidR="004713B5" w:rsidRPr="009E4443" w:rsidRDefault="00BF2481" w:rsidP="009E4F60">
      <w:pPr>
        <w:rPr>
          <w:rFonts w:ascii="Helvetica" w:hAnsi="Helvetica"/>
          <w:sz w:val="22"/>
        </w:rPr>
      </w:pPr>
      <w:r w:rsidRPr="009E4443">
        <w:rPr>
          <w:rFonts w:ascii="Helvetica" w:hAnsi="Helvetica"/>
          <w:sz w:val="22"/>
        </w:rPr>
        <w:t xml:space="preserve">FT-TEC Electronics auf </w:t>
      </w:r>
      <w:r w:rsidR="003E751C" w:rsidRPr="009E4443">
        <w:rPr>
          <w:rFonts w:ascii="Helvetica" w:hAnsi="Helvetica"/>
          <w:sz w:val="22"/>
        </w:rPr>
        <w:t xml:space="preserve">der </w:t>
      </w:r>
      <w:r w:rsidR="00D8609C" w:rsidRPr="009E4443">
        <w:rPr>
          <w:rFonts w:ascii="Helvetica" w:hAnsi="Helvetica"/>
          <w:sz w:val="22"/>
        </w:rPr>
        <w:t>boot</w:t>
      </w:r>
      <w:r w:rsidR="008D31AA" w:rsidRPr="009E4443">
        <w:rPr>
          <w:rFonts w:ascii="Helvetica" w:hAnsi="Helvetica"/>
          <w:sz w:val="22"/>
        </w:rPr>
        <w:t xml:space="preserve"> </w:t>
      </w:r>
      <w:r w:rsidR="009F01CB">
        <w:rPr>
          <w:rFonts w:ascii="Helvetica" w:hAnsi="Helvetica"/>
          <w:sz w:val="22"/>
        </w:rPr>
        <w:t xml:space="preserve">Düsseldorf, 23.- </w:t>
      </w:r>
      <w:r w:rsidR="008D31AA" w:rsidRPr="009E4443">
        <w:rPr>
          <w:rFonts w:ascii="Helvetica" w:hAnsi="Helvetica"/>
          <w:sz w:val="22"/>
        </w:rPr>
        <w:t>31.1.2016, Halle 11</w:t>
      </w:r>
      <w:r w:rsidR="00186399" w:rsidRPr="009E4443">
        <w:rPr>
          <w:rFonts w:ascii="Helvetica" w:hAnsi="Helvetica"/>
          <w:sz w:val="22"/>
        </w:rPr>
        <w:t>, Stand</w:t>
      </w:r>
      <w:r w:rsidR="00D8609C" w:rsidRPr="009E4443">
        <w:rPr>
          <w:rFonts w:ascii="Helvetica" w:hAnsi="Helvetica"/>
          <w:sz w:val="22"/>
        </w:rPr>
        <w:t xml:space="preserve"> </w:t>
      </w:r>
      <w:r w:rsidR="008D31AA" w:rsidRPr="009E4443">
        <w:rPr>
          <w:rFonts w:ascii="Helvetica" w:hAnsi="Helvetica"/>
          <w:sz w:val="22"/>
        </w:rPr>
        <w:t>G51</w:t>
      </w:r>
    </w:p>
    <w:p w:rsidR="005135B4" w:rsidRDefault="005135B4" w:rsidP="009E4F60">
      <w:pPr>
        <w:rPr>
          <w:rFonts w:ascii="Helvetica" w:hAnsi="Helvetica"/>
          <w:sz w:val="22"/>
        </w:rPr>
      </w:pPr>
    </w:p>
    <w:p w:rsidR="009E4443" w:rsidRPr="009E4443" w:rsidRDefault="003B0181" w:rsidP="009E4F60">
      <w:pPr>
        <w:rPr>
          <w:rFonts w:ascii="Helvetica" w:hAnsi="Helvetica"/>
          <w:sz w:val="28"/>
        </w:rPr>
      </w:pPr>
      <w:r w:rsidRPr="009E4443">
        <w:rPr>
          <w:rFonts w:ascii="Helvetica" w:hAnsi="Helvetica"/>
          <w:b/>
          <w:sz w:val="28"/>
        </w:rPr>
        <w:t>FT-TEC</w:t>
      </w:r>
      <w:r w:rsidR="00D8609C" w:rsidRPr="009E4443">
        <w:rPr>
          <w:rFonts w:ascii="Helvetica" w:hAnsi="Helvetica"/>
          <w:b/>
          <w:sz w:val="28"/>
        </w:rPr>
        <w:t xml:space="preserve"> </w:t>
      </w:r>
      <w:r w:rsidR="00B60D0E">
        <w:rPr>
          <w:rFonts w:ascii="Helvetica" w:hAnsi="Helvetica"/>
          <w:b/>
          <w:sz w:val="28"/>
        </w:rPr>
        <w:t>präsentiert</w:t>
      </w:r>
      <w:r w:rsidR="009F01CB">
        <w:rPr>
          <w:rFonts w:ascii="Helvetica" w:hAnsi="Helvetica"/>
          <w:b/>
          <w:sz w:val="28"/>
        </w:rPr>
        <w:t xml:space="preserve"> </w:t>
      </w:r>
      <w:r w:rsidR="00B60D0E">
        <w:rPr>
          <w:rFonts w:ascii="Helvetica" w:hAnsi="Helvetica"/>
          <w:b/>
          <w:sz w:val="28"/>
        </w:rPr>
        <w:t>Mini-Notfallsender</w:t>
      </w:r>
      <w:r w:rsidR="009F01CB">
        <w:rPr>
          <w:rFonts w:ascii="Helvetica" w:hAnsi="Helvetica"/>
          <w:b/>
          <w:sz w:val="28"/>
        </w:rPr>
        <w:t xml:space="preserve"> </w:t>
      </w:r>
      <w:r w:rsidR="009E4443" w:rsidRPr="009E4443">
        <w:rPr>
          <w:rFonts w:ascii="Helvetica" w:hAnsi="Helvetica"/>
          <w:b/>
          <w:sz w:val="28"/>
        </w:rPr>
        <w:t>AIS</w:t>
      </w:r>
      <w:r w:rsidR="005135B4">
        <w:rPr>
          <w:rFonts w:ascii="Helvetica" w:hAnsi="Helvetica"/>
          <w:b/>
          <w:sz w:val="28"/>
        </w:rPr>
        <w:t xml:space="preserve"> FLARE</w:t>
      </w:r>
    </w:p>
    <w:p w:rsidR="009E4443" w:rsidRPr="009E4F60" w:rsidRDefault="009E4443" w:rsidP="009E4F60">
      <w:pPr>
        <w:rPr>
          <w:rFonts w:ascii="Helvetica" w:hAnsi="Helvetica"/>
          <w:b/>
          <w:sz w:val="22"/>
        </w:rPr>
      </w:pPr>
    </w:p>
    <w:p w:rsidR="005135B4" w:rsidRDefault="00B60D0E" w:rsidP="009E4F60">
      <w:pPr>
        <w:rPr>
          <w:rFonts w:ascii="Helvetica" w:hAnsi="Helvetica"/>
          <w:sz w:val="22"/>
        </w:rPr>
      </w:pPr>
      <w:r>
        <w:rPr>
          <w:rFonts w:ascii="Helvetica" w:hAnsi="Helvetica"/>
          <w:sz w:val="22"/>
        </w:rPr>
        <w:t>Erstes Search and Rescue-Gerät im Kleinformat, das EU-weite</w:t>
      </w:r>
      <w:r w:rsidR="005135B4" w:rsidRPr="005135B4">
        <w:rPr>
          <w:rFonts w:ascii="Helvetica" w:hAnsi="Helvetica"/>
          <w:sz w:val="22"/>
        </w:rPr>
        <w:t xml:space="preserve"> MOB-Normen erfüllt</w:t>
      </w:r>
    </w:p>
    <w:p w:rsidR="004713B5" w:rsidRPr="009F1B3A" w:rsidRDefault="004713B5" w:rsidP="009E4F60">
      <w:pPr>
        <w:rPr>
          <w:rFonts w:ascii="Helvetica" w:hAnsi="Helvetica"/>
          <w:b/>
          <w:sz w:val="20"/>
        </w:rPr>
      </w:pPr>
    </w:p>
    <w:p w:rsidR="009F01CB" w:rsidRPr="00D8609C" w:rsidRDefault="0045183D" w:rsidP="009E4F60">
      <w:pPr>
        <w:widowControl w:val="0"/>
        <w:spacing w:line="288" w:lineRule="auto"/>
        <w:rPr>
          <w:rFonts w:ascii="Helvetica" w:hAnsi="Helvetica"/>
          <w:sz w:val="20"/>
        </w:rPr>
      </w:pPr>
      <w:r w:rsidRPr="009F1B3A">
        <w:rPr>
          <w:rFonts w:ascii="Helvetica" w:hAnsi="Helvetica"/>
          <w:b/>
          <w:sz w:val="20"/>
        </w:rPr>
        <w:t xml:space="preserve">Der österreichische Elektronikspezialist FT-TEC Electronics </w:t>
      </w:r>
      <w:r>
        <w:rPr>
          <w:rFonts w:ascii="Helvetica" w:hAnsi="Helvetica"/>
          <w:b/>
          <w:sz w:val="20"/>
        </w:rPr>
        <w:t>stellt</w:t>
      </w:r>
      <w:r w:rsidRPr="009F1B3A">
        <w:rPr>
          <w:rFonts w:ascii="Helvetica" w:hAnsi="Helvetica"/>
          <w:b/>
          <w:sz w:val="20"/>
        </w:rPr>
        <w:t xml:space="preserve"> auf der boot Düsse</w:t>
      </w:r>
      <w:r w:rsidRPr="009F1B3A">
        <w:rPr>
          <w:rFonts w:ascii="Helvetica" w:hAnsi="Helvetica"/>
          <w:b/>
          <w:sz w:val="20"/>
        </w:rPr>
        <w:t>l</w:t>
      </w:r>
      <w:r w:rsidRPr="009F1B3A">
        <w:rPr>
          <w:rFonts w:ascii="Helvetica" w:hAnsi="Helvetica"/>
          <w:b/>
          <w:sz w:val="20"/>
        </w:rPr>
        <w:t>dorf 2016</w:t>
      </w:r>
      <w:r>
        <w:rPr>
          <w:rFonts w:ascii="Helvetica" w:hAnsi="Helvetica"/>
          <w:b/>
          <w:sz w:val="20"/>
        </w:rPr>
        <w:t xml:space="preserve"> den</w:t>
      </w:r>
      <w:r w:rsidRPr="009F1B3A">
        <w:rPr>
          <w:rFonts w:ascii="Helvetica" w:hAnsi="Helvetica"/>
          <w:b/>
          <w:sz w:val="20"/>
        </w:rPr>
        <w:t xml:space="preserve"> </w:t>
      </w:r>
      <w:r>
        <w:rPr>
          <w:rFonts w:ascii="Helvetica" w:hAnsi="Helvetica"/>
          <w:b/>
          <w:sz w:val="20"/>
        </w:rPr>
        <w:t>neuen,</w:t>
      </w:r>
      <w:r w:rsidRPr="00D8609C">
        <w:rPr>
          <w:rFonts w:ascii="Helvetica" w:hAnsi="Helvetica"/>
          <w:b/>
          <w:sz w:val="20"/>
        </w:rPr>
        <w:t xml:space="preserve"> extra kompakte</w:t>
      </w:r>
      <w:r>
        <w:rPr>
          <w:rFonts w:ascii="Helvetica" w:hAnsi="Helvetica"/>
          <w:b/>
          <w:sz w:val="20"/>
        </w:rPr>
        <w:t>n</w:t>
      </w:r>
      <w:r w:rsidRPr="00D8609C">
        <w:rPr>
          <w:rFonts w:ascii="Helvetica" w:hAnsi="Helvetica"/>
          <w:b/>
          <w:sz w:val="20"/>
        </w:rPr>
        <w:t xml:space="preserve"> AIS FLARE vor. Der nur 62 x 41 x 29 mm kleine Notfallsender erzielt wie die größeren SEAANGEL Modelle bis zu zehn Seemeilen Reichweite und ist besonders einfach in Schwimmwesten zu integrieren. Neu am Markt sind auch </w:t>
      </w:r>
      <w:r>
        <w:rPr>
          <w:rFonts w:ascii="Helvetica" w:hAnsi="Helvetica"/>
          <w:b/>
          <w:sz w:val="20"/>
        </w:rPr>
        <w:t>der</w:t>
      </w:r>
      <w:r w:rsidRPr="00D8609C">
        <w:rPr>
          <w:rFonts w:ascii="Helvetica" w:hAnsi="Helvetica"/>
          <w:b/>
          <w:sz w:val="20"/>
        </w:rPr>
        <w:t xml:space="preserve"> SEANEXX DATA SERVER</w:t>
      </w:r>
      <w:r>
        <w:rPr>
          <w:rFonts w:ascii="Helvetica" w:hAnsi="Helvetica"/>
          <w:b/>
          <w:sz w:val="20"/>
        </w:rPr>
        <w:t>, der GPS/</w:t>
      </w:r>
      <w:r w:rsidRPr="009F1B3A">
        <w:rPr>
          <w:rFonts w:ascii="Helvetica" w:hAnsi="Helvetica"/>
          <w:b/>
          <w:sz w:val="20"/>
        </w:rPr>
        <w:t>AIS Receiver und Multiplexer in einem Gerät kombiniert.</w:t>
      </w:r>
      <w:r w:rsidRPr="00D8609C">
        <w:rPr>
          <w:rFonts w:ascii="Helvetica" w:hAnsi="Helvetica"/>
          <w:b/>
          <w:sz w:val="20"/>
        </w:rPr>
        <w:t xml:space="preserve"> </w:t>
      </w:r>
      <w:r>
        <w:rPr>
          <w:rFonts w:ascii="Helvetica" w:hAnsi="Helvetica"/>
          <w:b/>
          <w:sz w:val="20"/>
        </w:rPr>
        <w:t>Es empfängt AIS-Signale, GPS-</w:t>
      </w:r>
      <w:r w:rsidRPr="00D8609C">
        <w:rPr>
          <w:rFonts w:ascii="Helvetica" w:hAnsi="Helvetica"/>
          <w:b/>
          <w:sz w:val="20"/>
        </w:rPr>
        <w:t>Positionen und herkömm</w:t>
      </w:r>
      <w:r>
        <w:rPr>
          <w:rFonts w:ascii="Helvetica" w:hAnsi="Helvetica"/>
          <w:b/>
          <w:sz w:val="20"/>
        </w:rPr>
        <w:t>liche NMEA-</w:t>
      </w:r>
      <w:r w:rsidRPr="00D8609C">
        <w:rPr>
          <w:rFonts w:ascii="Helvetica" w:hAnsi="Helvetica"/>
          <w:b/>
          <w:sz w:val="20"/>
        </w:rPr>
        <w:t>I</w:t>
      </w:r>
      <w:r>
        <w:rPr>
          <w:rFonts w:ascii="Helvetica" w:hAnsi="Helvetica"/>
          <w:b/>
          <w:sz w:val="20"/>
        </w:rPr>
        <w:t>n</w:t>
      </w:r>
      <w:r w:rsidRPr="00D8609C">
        <w:rPr>
          <w:rFonts w:ascii="Helvetica" w:hAnsi="Helvetica"/>
          <w:b/>
          <w:sz w:val="20"/>
        </w:rPr>
        <w:t>strumenten</w:t>
      </w:r>
      <w:r>
        <w:rPr>
          <w:rFonts w:ascii="Helvetica" w:hAnsi="Helvetica"/>
          <w:b/>
          <w:sz w:val="20"/>
        </w:rPr>
        <w:t>d</w:t>
      </w:r>
      <w:r w:rsidRPr="00D8609C">
        <w:rPr>
          <w:rFonts w:ascii="Helvetica" w:hAnsi="Helvetica"/>
          <w:b/>
          <w:sz w:val="20"/>
        </w:rPr>
        <w:t xml:space="preserve">aten </w:t>
      </w:r>
      <w:r>
        <w:rPr>
          <w:rFonts w:ascii="Helvetica" w:hAnsi="Helvetica"/>
          <w:b/>
          <w:sz w:val="20"/>
        </w:rPr>
        <w:t>und</w:t>
      </w:r>
      <w:r w:rsidRPr="009F1B3A">
        <w:rPr>
          <w:rFonts w:ascii="Helvetica" w:hAnsi="Helvetica"/>
          <w:b/>
          <w:sz w:val="20"/>
        </w:rPr>
        <w:t xml:space="preserve"> überträgt sie mittels WiFi an bis zu zehn Nutzer oder konventi</w:t>
      </w:r>
      <w:r w:rsidRPr="009F1B3A">
        <w:rPr>
          <w:rFonts w:ascii="Helvetica" w:hAnsi="Helvetica"/>
          <w:b/>
          <w:sz w:val="20"/>
        </w:rPr>
        <w:t>o</w:t>
      </w:r>
      <w:r w:rsidRPr="009F1B3A">
        <w:rPr>
          <w:rFonts w:ascii="Helvetica" w:hAnsi="Helvetica"/>
          <w:b/>
          <w:sz w:val="20"/>
        </w:rPr>
        <w:t xml:space="preserve">nell via NMEA oder USB. Für Chartersegler oder Segler ohne </w:t>
      </w:r>
      <w:r>
        <w:rPr>
          <w:rFonts w:ascii="Helvetica" w:hAnsi="Helvetica"/>
          <w:b/>
          <w:sz w:val="20"/>
        </w:rPr>
        <w:t>eigenes Boot ist der MOBILE AIS-</w:t>
      </w:r>
      <w:r w:rsidRPr="009F1B3A">
        <w:rPr>
          <w:rFonts w:ascii="Helvetica" w:hAnsi="Helvetica"/>
          <w:b/>
          <w:sz w:val="20"/>
        </w:rPr>
        <w:t>Empfänger im USB-Stick-Format die ideal</w:t>
      </w:r>
      <w:r>
        <w:rPr>
          <w:rFonts w:ascii="Helvetica" w:hAnsi="Helvetica"/>
          <w:b/>
          <w:sz w:val="20"/>
        </w:rPr>
        <w:t>e</w:t>
      </w:r>
      <w:r w:rsidRPr="009F1B3A">
        <w:rPr>
          <w:rFonts w:ascii="Helvetica" w:hAnsi="Helvetica"/>
          <w:b/>
          <w:sz w:val="20"/>
        </w:rPr>
        <w:t xml:space="preserve"> batteriebetriebene Lösung. Er überträgt AIS</w:t>
      </w:r>
      <w:r>
        <w:rPr>
          <w:rFonts w:ascii="Helvetica" w:hAnsi="Helvetica"/>
          <w:b/>
          <w:sz w:val="20"/>
        </w:rPr>
        <w:t>-</w:t>
      </w:r>
      <w:r w:rsidRPr="009F1B3A">
        <w:rPr>
          <w:rFonts w:ascii="Helvetica" w:hAnsi="Helvetica"/>
          <w:b/>
          <w:sz w:val="20"/>
        </w:rPr>
        <w:t xml:space="preserve">Daten per WiFi und ist </w:t>
      </w:r>
      <w:r>
        <w:rPr>
          <w:rFonts w:ascii="Helvetica" w:hAnsi="Helvetica"/>
          <w:b/>
          <w:sz w:val="20"/>
        </w:rPr>
        <w:t xml:space="preserve">bis zu </w:t>
      </w:r>
      <w:r w:rsidRPr="009F1B3A">
        <w:rPr>
          <w:rFonts w:ascii="Helvetica" w:hAnsi="Helvetica"/>
          <w:b/>
          <w:sz w:val="20"/>
        </w:rPr>
        <w:t xml:space="preserve">20 Stunden einsetzbar. </w:t>
      </w:r>
      <w:r w:rsidR="009F01CB" w:rsidRPr="009F01CB">
        <w:rPr>
          <w:rFonts w:ascii="Helvetica" w:hAnsi="Helvetica"/>
          <w:b/>
          <w:sz w:val="20"/>
        </w:rPr>
        <w:t>„</w:t>
      </w:r>
      <w:r w:rsidR="006D1126" w:rsidRPr="009F01CB">
        <w:rPr>
          <w:rFonts w:ascii="Helvetica" w:hAnsi="Helvetica"/>
          <w:b/>
          <w:sz w:val="20"/>
        </w:rPr>
        <w:t>Mit dem AIS FLARE haben wir erstmals unsere zertifizierte Ortungstechnologie in ein kompaktes und prei</w:t>
      </w:r>
      <w:r w:rsidR="006D1126" w:rsidRPr="009F01CB">
        <w:rPr>
          <w:rFonts w:ascii="Helvetica" w:hAnsi="Helvetica"/>
          <w:b/>
          <w:sz w:val="20"/>
        </w:rPr>
        <w:t>s</w:t>
      </w:r>
      <w:r w:rsidR="006D1126" w:rsidRPr="009F01CB">
        <w:rPr>
          <w:rFonts w:ascii="Helvetica" w:hAnsi="Helvetica"/>
          <w:b/>
          <w:sz w:val="20"/>
        </w:rPr>
        <w:t>günstiges Gerät verpackt, das besonders einfach in Schwimmwesten, Markierungsb</w:t>
      </w:r>
      <w:r w:rsidR="006D1126" w:rsidRPr="009F01CB">
        <w:rPr>
          <w:rFonts w:ascii="Helvetica" w:hAnsi="Helvetica"/>
          <w:b/>
          <w:sz w:val="20"/>
        </w:rPr>
        <w:t>o</w:t>
      </w:r>
      <w:r w:rsidR="006D1126" w:rsidRPr="009F01CB">
        <w:rPr>
          <w:rFonts w:ascii="Helvetica" w:hAnsi="Helvetica"/>
          <w:b/>
          <w:sz w:val="20"/>
        </w:rPr>
        <w:t>jen, Rettungsinseln und -ringe zu integrieren ist“, sagt Friedrich Trobolowitsch,</w:t>
      </w:r>
      <w:r w:rsidR="006D1126">
        <w:rPr>
          <w:rFonts w:ascii="Helvetica" w:hAnsi="Helvetica"/>
          <w:b/>
          <w:sz w:val="20"/>
        </w:rPr>
        <w:t xml:space="preserve"> </w:t>
      </w:r>
      <w:r w:rsidR="006D1126" w:rsidRPr="00D8609C">
        <w:rPr>
          <w:rFonts w:ascii="Helvetica" w:hAnsi="Helvetica"/>
          <w:b/>
          <w:sz w:val="20"/>
        </w:rPr>
        <w:t>CEO von FT-TEC Electronics</w:t>
      </w:r>
      <w:r>
        <w:rPr>
          <w:rFonts w:ascii="Helvetica" w:hAnsi="Helvetica"/>
          <w:b/>
          <w:sz w:val="20"/>
        </w:rPr>
        <w:t>.</w:t>
      </w:r>
    </w:p>
    <w:p w:rsidR="004713B5" w:rsidRPr="00D8609C" w:rsidRDefault="004713B5" w:rsidP="009E4F60">
      <w:pPr>
        <w:widowControl w:val="0"/>
        <w:spacing w:line="288" w:lineRule="auto"/>
        <w:rPr>
          <w:rFonts w:ascii="Helvetica" w:hAnsi="Helvetica"/>
          <w:b/>
          <w:sz w:val="20"/>
        </w:rPr>
      </w:pPr>
    </w:p>
    <w:p w:rsidR="009E4F60" w:rsidRDefault="00A04C0D" w:rsidP="009E4F60">
      <w:pPr>
        <w:widowControl w:val="0"/>
        <w:spacing w:line="288" w:lineRule="auto"/>
        <w:rPr>
          <w:rFonts w:ascii="Helvetica" w:hAnsi="Helvetica"/>
          <w:sz w:val="20"/>
        </w:rPr>
      </w:pPr>
      <w:r w:rsidRPr="00D8609C">
        <w:rPr>
          <w:rFonts w:ascii="Helvetica" w:hAnsi="Helvetica"/>
          <w:sz w:val="20"/>
        </w:rPr>
        <w:t xml:space="preserve">Im Rahmen der </w:t>
      </w:r>
      <w:r w:rsidR="00D8609C">
        <w:rPr>
          <w:rFonts w:ascii="Helvetica" w:hAnsi="Helvetica"/>
          <w:sz w:val="20"/>
        </w:rPr>
        <w:t>boot</w:t>
      </w:r>
      <w:r w:rsidR="008D31AA" w:rsidRPr="00D8609C">
        <w:rPr>
          <w:rFonts w:ascii="Helvetica" w:hAnsi="Helvetica"/>
          <w:sz w:val="20"/>
        </w:rPr>
        <w:t xml:space="preserve"> </w:t>
      </w:r>
      <w:r w:rsidR="00D8609C">
        <w:rPr>
          <w:rFonts w:ascii="Helvetica" w:hAnsi="Helvetica"/>
          <w:sz w:val="20"/>
        </w:rPr>
        <w:t>Düsseldorf</w:t>
      </w:r>
      <w:r w:rsidR="008D31AA" w:rsidRPr="00D8609C">
        <w:rPr>
          <w:rFonts w:ascii="Helvetica" w:hAnsi="Helvetica"/>
          <w:sz w:val="20"/>
        </w:rPr>
        <w:t xml:space="preserve"> 2016</w:t>
      </w:r>
      <w:r w:rsidRPr="00D8609C">
        <w:rPr>
          <w:rFonts w:ascii="Helvetica" w:hAnsi="Helvetica"/>
          <w:sz w:val="20"/>
        </w:rPr>
        <w:t xml:space="preserve"> stellt der österreichische Spezialist FT-TEC Electronics insgesamt </w:t>
      </w:r>
      <w:r w:rsidRPr="00401739">
        <w:rPr>
          <w:rFonts w:ascii="Helvetica" w:hAnsi="Helvetica"/>
          <w:sz w:val="20"/>
        </w:rPr>
        <w:t>fünf Produkt</w:t>
      </w:r>
      <w:r w:rsidR="005E7C85" w:rsidRPr="00401739">
        <w:rPr>
          <w:rFonts w:ascii="Helvetica" w:hAnsi="Helvetica"/>
          <w:sz w:val="20"/>
        </w:rPr>
        <w:t>g</w:t>
      </w:r>
      <w:r w:rsidRPr="00401739">
        <w:rPr>
          <w:rFonts w:ascii="Helvetica" w:hAnsi="Helvetica"/>
          <w:sz w:val="20"/>
        </w:rPr>
        <w:t>ruppen</w:t>
      </w:r>
      <w:r w:rsidRPr="00D8609C">
        <w:rPr>
          <w:rFonts w:ascii="Helvetica" w:hAnsi="Helvetica"/>
          <w:sz w:val="20"/>
        </w:rPr>
        <w:t xml:space="preserve"> </w:t>
      </w:r>
      <w:r w:rsidR="00773C8B" w:rsidRPr="00D8609C">
        <w:rPr>
          <w:rFonts w:ascii="Helvetica" w:hAnsi="Helvetica"/>
          <w:sz w:val="20"/>
        </w:rPr>
        <w:t xml:space="preserve">mit Notfallsendern und -empfängern </w:t>
      </w:r>
      <w:r w:rsidRPr="00D8609C">
        <w:rPr>
          <w:rFonts w:ascii="Helvetica" w:hAnsi="Helvetica"/>
          <w:sz w:val="20"/>
        </w:rPr>
        <w:t xml:space="preserve">vor. </w:t>
      </w:r>
      <w:r w:rsidR="0045183D" w:rsidRPr="0045183D">
        <w:rPr>
          <w:rFonts w:ascii="Helvetica" w:hAnsi="Helvetica"/>
          <w:sz w:val="20"/>
        </w:rPr>
        <w:t xml:space="preserve">Der komplett neu </w:t>
      </w:r>
      <w:r w:rsidR="0045183D" w:rsidRPr="0045183D">
        <w:rPr>
          <w:rFonts w:ascii="Helvetica" w:hAnsi="Helvetica"/>
          <w:color w:val="000000" w:themeColor="text1"/>
          <w:sz w:val="20"/>
        </w:rPr>
        <w:t>en</w:t>
      </w:r>
      <w:r w:rsidR="0045183D" w:rsidRPr="0045183D">
        <w:rPr>
          <w:rFonts w:ascii="Helvetica" w:hAnsi="Helvetica"/>
          <w:color w:val="000000" w:themeColor="text1"/>
          <w:sz w:val="20"/>
        </w:rPr>
        <w:t>t</w:t>
      </w:r>
      <w:r w:rsidR="0045183D" w:rsidRPr="0045183D">
        <w:rPr>
          <w:rFonts w:ascii="Helvetica" w:hAnsi="Helvetica"/>
          <w:color w:val="000000" w:themeColor="text1"/>
          <w:sz w:val="20"/>
        </w:rPr>
        <w:t>wickelte</w:t>
      </w:r>
      <w:r w:rsidR="0045183D" w:rsidRPr="0045183D">
        <w:rPr>
          <w:rFonts w:ascii="Helvetica" w:hAnsi="Helvetica"/>
          <w:sz w:val="20"/>
        </w:rPr>
        <w:t xml:space="preserve"> AIS FLARE ist der erste Mini-</w:t>
      </w:r>
      <w:r w:rsidR="0045183D" w:rsidRPr="00D8609C">
        <w:rPr>
          <w:rFonts w:ascii="Helvetica" w:hAnsi="Helvetica"/>
          <w:sz w:val="20"/>
        </w:rPr>
        <w:t>Notfallssender, der die EU-weiten MOB-Normen erfüllt. Es verwendet ebenfalls die AIS-Frequenzen, erzielt bis zu zehn Seemeilen Reichweite und se</w:t>
      </w:r>
      <w:r w:rsidR="0045183D" w:rsidRPr="00D8609C">
        <w:rPr>
          <w:rFonts w:ascii="Helvetica" w:hAnsi="Helvetica"/>
          <w:sz w:val="20"/>
        </w:rPr>
        <w:t>n</w:t>
      </w:r>
      <w:r w:rsidR="0045183D" w:rsidRPr="00D8609C">
        <w:rPr>
          <w:rFonts w:ascii="Helvetica" w:hAnsi="Helvetica"/>
          <w:sz w:val="20"/>
        </w:rPr>
        <w:t>det mindestens 36 Stunden bei minus 20 Grad. Die Auslösung erfolgt per Reißleine oder man</w:t>
      </w:r>
      <w:r w:rsidR="0045183D" w:rsidRPr="00D8609C">
        <w:rPr>
          <w:rFonts w:ascii="Helvetica" w:hAnsi="Helvetica"/>
          <w:sz w:val="20"/>
        </w:rPr>
        <w:t>u</w:t>
      </w:r>
      <w:r w:rsidR="0045183D" w:rsidRPr="00D8609C">
        <w:rPr>
          <w:rFonts w:ascii="Helvetica" w:hAnsi="Helvetica"/>
          <w:sz w:val="20"/>
        </w:rPr>
        <w:t xml:space="preserve">ell. Erhältlich ist das Notfallstool ab 2016 um </w:t>
      </w:r>
      <w:r w:rsidR="0045183D">
        <w:rPr>
          <w:rFonts w:ascii="Helvetica" w:hAnsi="Helvetica"/>
          <w:sz w:val="20"/>
        </w:rPr>
        <w:t>240,83</w:t>
      </w:r>
      <w:r w:rsidR="0045183D" w:rsidRPr="00D8609C">
        <w:rPr>
          <w:rFonts w:ascii="Helvetica" w:hAnsi="Helvetica"/>
          <w:sz w:val="20"/>
        </w:rPr>
        <w:t xml:space="preserve"> Euro (exkl. MwSt). </w:t>
      </w:r>
    </w:p>
    <w:p w:rsidR="009E4F60" w:rsidRDefault="009E4F60" w:rsidP="009E4F60">
      <w:pPr>
        <w:widowControl w:val="0"/>
        <w:spacing w:line="288" w:lineRule="auto"/>
        <w:rPr>
          <w:rFonts w:ascii="Helvetica" w:hAnsi="Helvetica"/>
          <w:sz w:val="20"/>
        </w:rPr>
      </w:pPr>
    </w:p>
    <w:p w:rsidR="009E4F60" w:rsidRDefault="009E4F60" w:rsidP="009E4F60">
      <w:pPr>
        <w:widowControl w:val="0"/>
        <w:spacing w:line="288" w:lineRule="auto"/>
        <w:rPr>
          <w:rFonts w:ascii="Helvetica" w:hAnsi="Helvetica"/>
          <w:sz w:val="20"/>
        </w:rPr>
      </w:pPr>
      <w:r w:rsidRPr="00D8609C">
        <w:rPr>
          <w:rFonts w:ascii="Helvetica" w:hAnsi="Helvetica"/>
          <w:b/>
          <w:sz w:val="20"/>
        </w:rPr>
        <w:t xml:space="preserve">Professionelle Ortungssysteme </w:t>
      </w:r>
      <w:r>
        <w:rPr>
          <w:rFonts w:ascii="Helvetica" w:hAnsi="Helvetica"/>
          <w:b/>
          <w:sz w:val="20"/>
        </w:rPr>
        <w:t>für die Berufsschifffahrt</w:t>
      </w:r>
    </w:p>
    <w:p w:rsidR="00A04C0D" w:rsidRPr="00D8609C" w:rsidRDefault="0045183D" w:rsidP="009E4F60">
      <w:pPr>
        <w:widowControl w:val="0"/>
        <w:spacing w:line="288" w:lineRule="auto"/>
        <w:rPr>
          <w:rFonts w:ascii="Helvetica" w:hAnsi="Helvetica"/>
          <w:sz w:val="20"/>
        </w:rPr>
      </w:pPr>
      <w:r>
        <w:rPr>
          <w:rFonts w:ascii="Helvetica" w:hAnsi="Helvetica"/>
          <w:sz w:val="20"/>
        </w:rPr>
        <w:t>Am</w:t>
      </w:r>
      <w:r w:rsidR="00773C8B" w:rsidRPr="00D8609C">
        <w:rPr>
          <w:rFonts w:ascii="Helvetica" w:hAnsi="Helvetica"/>
          <w:sz w:val="20"/>
        </w:rPr>
        <w:t xml:space="preserve"> Messestand </w:t>
      </w:r>
      <w:r w:rsidR="00C839E9" w:rsidRPr="00D8609C">
        <w:rPr>
          <w:rFonts w:ascii="Helvetica" w:hAnsi="Helvetica"/>
          <w:sz w:val="20"/>
        </w:rPr>
        <w:t>G51 in der Halle 11</w:t>
      </w:r>
      <w:r w:rsidR="00773C8B" w:rsidRPr="00D8609C">
        <w:rPr>
          <w:rFonts w:ascii="Helvetica" w:hAnsi="Helvetica"/>
          <w:sz w:val="20"/>
        </w:rPr>
        <w:t xml:space="preserve"> </w:t>
      </w:r>
      <w:r>
        <w:rPr>
          <w:rFonts w:ascii="Helvetica" w:hAnsi="Helvetica"/>
          <w:sz w:val="20"/>
        </w:rPr>
        <w:t xml:space="preserve">ist </w:t>
      </w:r>
      <w:r w:rsidR="00773C8B" w:rsidRPr="00D8609C">
        <w:rPr>
          <w:rFonts w:ascii="Helvetica" w:hAnsi="Helvetica"/>
          <w:sz w:val="20"/>
        </w:rPr>
        <w:t xml:space="preserve">neben </w:t>
      </w:r>
      <w:r w:rsidR="009F01CB">
        <w:rPr>
          <w:rFonts w:ascii="Helvetica" w:hAnsi="Helvetica"/>
          <w:sz w:val="20"/>
        </w:rPr>
        <w:t xml:space="preserve">dem AIS FLARE </w:t>
      </w:r>
      <w:r w:rsidR="00773C8B" w:rsidRPr="00D8609C">
        <w:rPr>
          <w:rFonts w:ascii="Helvetica" w:hAnsi="Helvetica"/>
          <w:sz w:val="20"/>
        </w:rPr>
        <w:t xml:space="preserve">auch der </w:t>
      </w:r>
      <w:r w:rsidR="00A04C0D" w:rsidRPr="00D8609C">
        <w:rPr>
          <w:rFonts w:ascii="Helvetica" w:hAnsi="Helvetica"/>
          <w:sz w:val="20"/>
        </w:rPr>
        <w:t xml:space="preserve">SEAANGEL SA14 SART </w:t>
      </w:r>
      <w:r w:rsidR="00773C8B" w:rsidRPr="00D8609C">
        <w:rPr>
          <w:rFonts w:ascii="Helvetica" w:hAnsi="Helvetica"/>
          <w:sz w:val="20"/>
        </w:rPr>
        <w:t>zu sehen –</w:t>
      </w:r>
      <w:r w:rsidR="00CE7862" w:rsidRPr="00D8609C">
        <w:rPr>
          <w:rFonts w:ascii="Helvetica" w:hAnsi="Helvetica"/>
          <w:sz w:val="20"/>
        </w:rPr>
        <w:t xml:space="preserve"> </w:t>
      </w:r>
      <w:r w:rsidR="00A04C0D" w:rsidRPr="00D8609C">
        <w:rPr>
          <w:rFonts w:ascii="Helvetica" w:hAnsi="Helvetica"/>
          <w:sz w:val="20"/>
        </w:rPr>
        <w:t>ein professionelles</w:t>
      </w:r>
      <w:r w:rsidR="001A3546" w:rsidRPr="00D8609C">
        <w:rPr>
          <w:rFonts w:ascii="Helvetica" w:hAnsi="Helvetica"/>
          <w:sz w:val="20"/>
        </w:rPr>
        <w:t xml:space="preserve"> SOLAS-zertifiziertes</w:t>
      </w:r>
      <w:r w:rsidR="00A04C0D" w:rsidRPr="00D8609C">
        <w:rPr>
          <w:rFonts w:ascii="Helvetica" w:hAnsi="Helvetica"/>
          <w:sz w:val="20"/>
        </w:rPr>
        <w:t xml:space="preserve"> Ortungsgerät für die Berufsschif</w:t>
      </w:r>
      <w:r w:rsidR="00A04C0D" w:rsidRPr="00D8609C">
        <w:rPr>
          <w:rFonts w:ascii="Helvetica" w:hAnsi="Helvetica"/>
          <w:sz w:val="20"/>
        </w:rPr>
        <w:t>f</w:t>
      </w:r>
      <w:r w:rsidR="00A04C0D" w:rsidRPr="00D8609C">
        <w:rPr>
          <w:rFonts w:ascii="Helvetica" w:hAnsi="Helvetica"/>
          <w:sz w:val="20"/>
        </w:rPr>
        <w:t xml:space="preserve">fahrt, das ein Notsignal </w:t>
      </w:r>
      <w:r w:rsidR="00DE11BA" w:rsidRPr="00D8609C">
        <w:rPr>
          <w:rFonts w:ascii="Helvetica" w:hAnsi="Helvetica"/>
          <w:sz w:val="20"/>
        </w:rPr>
        <w:t xml:space="preserve">mit </w:t>
      </w:r>
      <w:r w:rsidR="003466DE" w:rsidRPr="00D8609C">
        <w:rPr>
          <w:rFonts w:ascii="Helvetica" w:hAnsi="Helvetica"/>
          <w:sz w:val="20"/>
        </w:rPr>
        <w:t xml:space="preserve">bis zu </w:t>
      </w:r>
      <w:r w:rsidR="00DE11BA" w:rsidRPr="00D8609C">
        <w:rPr>
          <w:rFonts w:ascii="Helvetica" w:hAnsi="Helvetica"/>
          <w:sz w:val="20"/>
        </w:rPr>
        <w:t xml:space="preserve">zwei Watt </w:t>
      </w:r>
      <w:r w:rsidR="003466DE" w:rsidRPr="00D8609C">
        <w:rPr>
          <w:rFonts w:ascii="Helvetica" w:hAnsi="Helvetica"/>
          <w:sz w:val="20"/>
        </w:rPr>
        <w:t>über AIS-Frequenzen</w:t>
      </w:r>
      <w:r w:rsidR="00A04C0D" w:rsidRPr="00D8609C">
        <w:rPr>
          <w:rFonts w:ascii="Helvetica" w:hAnsi="Helvetica"/>
          <w:sz w:val="20"/>
        </w:rPr>
        <w:t xml:space="preserve"> bis zu zehn Seemeilen</w:t>
      </w:r>
      <w:r w:rsidR="00A04C0D" w:rsidRPr="00D8609C">
        <w:rPr>
          <w:rFonts w:ascii="Helvetica" w:hAnsi="Helvetica"/>
          <w:b/>
          <w:sz w:val="20"/>
        </w:rPr>
        <w:t xml:space="preserve"> </w:t>
      </w:r>
      <w:r w:rsidR="00A04C0D" w:rsidRPr="00D8609C">
        <w:rPr>
          <w:rFonts w:ascii="Helvetica" w:hAnsi="Helvetica"/>
          <w:sz w:val="20"/>
        </w:rPr>
        <w:t>weit und 96 Stunden lang sendet. Ausgelöst wird das Notsignal einfach per Knopfdruck am Gerät oder automatisch durch Selbstauslöser beziehungsweise Reißleine. Jedes mit AIS ausgestatt</w:t>
      </w:r>
      <w:r w:rsidR="00A04C0D" w:rsidRPr="00D8609C">
        <w:rPr>
          <w:rFonts w:ascii="Helvetica" w:hAnsi="Helvetica"/>
          <w:sz w:val="20"/>
        </w:rPr>
        <w:t>e</w:t>
      </w:r>
      <w:r w:rsidR="00A04C0D" w:rsidRPr="00D8609C">
        <w:rPr>
          <w:rFonts w:ascii="Helvetica" w:hAnsi="Helvetica"/>
          <w:sz w:val="20"/>
        </w:rPr>
        <w:t xml:space="preserve">te Schiff, aber auch AIS-Landstationen oder </w:t>
      </w:r>
      <w:r w:rsidR="003466DE" w:rsidRPr="00D8609C">
        <w:rPr>
          <w:rFonts w:ascii="Helvetica" w:hAnsi="Helvetica"/>
          <w:sz w:val="20"/>
        </w:rPr>
        <w:t>Search and Re</w:t>
      </w:r>
      <w:r w:rsidR="00650A09" w:rsidRPr="00D8609C">
        <w:rPr>
          <w:rFonts w:ascii="Helvetica" w:hAnsi="Helvetica"/>
          <w:sz w:val="20"/>
        </w:rPr>
        <w:t>scue-</w:t>
      </w:r>
      <w:r w:rsidR="003466DE" w:rsidRPr="00D8609C">
        <w:rPr>
          <w:rFonts w:ascii="Helvetica" w:hAnsi="Helvetica"/>
          <w:sz w:val="20"/>
        </w:rPr>
        <w:t>Fluggeräte</w:t>
      </w:r>
      <w:r w:rsidR="00A04C0D" w:rsidRPr="00D8609C">
        <w:rPr>
          <w:rFonts w:ascii="Helvetica" w:hAnsi="Helvetica"/>
          <w:sz w:val="20"/>
        </w:rPr>
        <w:t xml:space="preserve"> in bis zu zehn Seemeilen Entfernung können die GPS-Position des Verunglückten empfangen und die zielg</w:t>
      </w:r>
      <w:r w:rsidR="00A04C0D" w:rsidRPr="00D8609C">
        <w:rPr>
          <w:rFonts w:ascii="Helvetica" w:hAnsi="Helvetica"/>
          <w:sz w:val="20"/>
        </w:rPr>
        <w:t>e</w:t>
      </w:r>
      <w:r w:rsidR="00A04C0D" w:rsidRPr="00D8609C">
        <w:rPr>
          <w:rFonts w:ascii="Helvetica" w:hAnsi="Helvetica"/>
          <w:sz w:val="20"/>
        </w:rPr>
        <w:t>naue Rettung einleiten. Für hohe Zuverlässigkeit sorgen die integrierte</w:t>
      </w:r>
      <w:r w:rsidR="00362B73">
        <w:rPr>
          <w:rFonts w:ascii="Helvetica" w:hAnsi="Helvetica"/>
          <w:sz w:val="20"/>
        </w:rPr>
        <w:t>n</w:t>
      </w:r>
      <w:r w:rsidR="00A04C0D" w:rsidRPr="00D8609C">
        <w:rPr>
          <w:rFonts w:ascii="Helvetica" w:hAnsi="Helvetica"/>
          <w:sz w:val="20"/>
        </w:rPr>
        <w:t xml:space="preserve"> Lithium-Mangan-Dioxid-Batterie</w:t>
      </w:r>
      <w:r w:rsidR="003466DE" w:rsidRPr="00D8609C">
        <w:rPr>
          <w:rFonts w:ascii="Helvetica" w:hAnsi="Helvetica"/>
          <w:sz w:val="20"/>
        </w:rPr>
        <w:t>n</w:t>
      </w:r>
      <w:r w:rsidR="00A04C0D" w:rsidRPr="00D8609C">
        <w:rPr>
          <w:rFonts w:ascii="Helvetica" w:hAnsi="Helvetica"/>
          <w:sz w:val="20"/>
        </w:rPr>
        <w:t xml:space="preserve"> mit fünf Jahren Lebensdauer und der Einsatzbereich von minus 20 bis plus 55 Grad. Der Lieferumfang des 190 Gramm leichten und 138 x 65 x 25 mm kompakten Geräts </w:t>
      </w:r>
      <w:r w:rsidR="001A3546" w:rsidRPr="00D8609C">
        <w:rPr>
          <w:rFonts w:ascii="Helvetica" w:hAnsi="Helvetica"/>
          <w:sz w:val="20"/>
        </w:rPr>
        <w:t xml:space="preserve">(UVP </w:t>
      </w:r>
      <w:r w:rsidR="00B879CD">
        <w:rPr>
          <w:rFonts w:ascii="Helvetica" w:hAnsi="Helvetica"/>
          <w:sz w:val="20"/>
        </w:rPr>
        <w:t>574,17</w:t>
      </w:r>
      <w:r w:rsidR="001A3546" w:rsidRPr="00D8609C">
        <w:rPr>
          <w:rFonts w:ascii="Helvetica" w:hAnsi="Helvetica"/>
          <w:sz w:val="20"/>
        </w:rPr>
        <w:t xml:space="preserve"> Euro exkl. MwSt) </w:t>
      </w:r>
      <w:r w:rsidR="00DE11BA" w:rsidRPr="00D8609C">
        <w:rPr>
          <w:rFonts w:ascii="Helvetica" w:hAnsi="Helvetica"/>
          <w:sz w:val="20"/>
        </w:rPr>
        <w:t xml:space="preserve">umfasst einen universellen Montage-Kit und </w:t>
      </w:r>
      <w:r w:rsidR="00A04C0D" w:rsidRPr="00D8609C">
        <w:rPr>
          <w:rFonts w:ascii="Helvetica" w:hAnsi="Helvetica"/>
          <w:sz w:val="20"/>
        </w:rPr>
        <w:t>die von der Norm vorgeschriebene Teleskopstange, um einen Meter über Wasser zu funken.</w:t>
      </w:r>
    </w:p>
    <w:p w:rsidR="00A04C0D" w:rsidRPr="00D8609C" w:rsidRDefault="00A04C0D" w:rsidP="009E4F60">
      <w:pPr>
        <w:widowControl w:val="0"/>
        <w:spacing w:line="288" w:lineRule="auto"/>
        <w:rPr>
          <w:rFonts w:ascii="Helvetica" w:hAnsi="Helvetica"/>
          <w:sz w:val="20"/>
        </w:rPr>
      </w:pPr>
    </w:p>
    <w:p w:rsidR="0058169C" w:rsidRPr="00D8609C" w:rsidRDefault="009E4F60" w:rsidP="009E4F60">
      <w:pPr>
        <w:widowControl w:val="0"/>
        <w:spacing w:line="288" w:lineRule="auto"/>
        <w:rPr>
          <w:rFonts w:ascii="Helvetica" w:hAnsi="Helvetica"/>
          <w:b/>
          <w:sz w:val="20"/>
        </w:rPr>
      </w:pPr>
      <w:r>
        <w:rPr>
          <w:rFonts w:ascii="Helvetica" w:hAnsi="Helvetica"/>
          <w:b/>
          <w:sz w:val="20"/>
        </w:rPr>
        <w:t xml:space="preserve">Preisgünstigere Variante </w:t>
      </w:r>
      <w:r w:rsidR="00DE11BA" w:rsidRPr="00D8609C">
        <w:rPr>
          <w:rFonts w:ascii="Helvetica" w:hAnsi="Helvetica"/>
          <w:b/>
          <w:sz w:val="20"/>
        </w:rPr>
        <w:t xml:space="preserve">für </w:t>
      </w:r>
      <w:r w:rsidR="001A3546" w:rsidRPr="00D8609C">
        <w:rPr>
          <w:rFonts w:ascii="Helvetica" w:hAnsi="Helvetica"/>
          <w:b/>
          <w:sz w:val="20"/>
        </w:rPr>
        <w:t>Freizeitkapitäne</w:t>
      </w:r>
    </w:p>
    <w:p w:rsidR="0045183D" w:rsidRDefault="00BF2481" w:rsidP="009E4F60">
      <w:pPr>
        <w:widowControl w:val="0"/>
        <w:spacing w:line="288" w:lineRule="auto"/>
        <w:rPr>
          <w:rFonts w:ascii="Helvetica" w:hAnsi="Helvetica"/>
          <w:sz w:val="20"/>
        </w:rPr>
      </w:pPr>
      <w:r w:rsidRPr="00D8609C">
        <w:rPr>
          <w:rFonts w:ascii="Helvetica" w:hAnsi="Helvetica"/>
          <w:sz w:val="20"/>
        </w:rPr>
        <w:t>Speziell für Segler, Motorya</w:t>
      </w:r>
      <w:r w:rsidR="00DE11BA" w:rsidRPr="00D8609C">
        <w:rPr>
          <w:rFonts w:ascii="Helvetica" w:hAnsi="Helvetica"/>
          <w:sz w:val="20"/>
        </w:rPr>
        <w:t>cht-Fahrer oder Wassersportler</w:t>
      </w:r>
      <w:r w:rsidRPr="00D8609C">
        <w:rPr>
          <w:rFonts w:ascii="Helvetica" w:hAnsi="Helvetica"/>
          <w:sz w:val="20"/>
        </w:rPr>
        <w:t xml:space="preserve"> hat FT-TEC Electronics </w:t>
      </w:r>
      <w:r w:rsidR="00DE11BA" w:rsidRPr="00D8609C">
        <w:rPr>
          <w:rFonts w:ascii="Helvetica" w:hAnsi="Helvetica"/>
          <w:sz w:val="20"/>
        </w:rPr>
        <w:t xml:space="preserve">die </w:t>
      </w:r>
      <w:r w:rsidR="00453D13" w:rsidRPr="00D8609C">
        <w:rPr>
          <w:rFonts w:ascii="Helvetica" w:hAnsi="Helvetica"/>
          <w:sz w:val="20"/>
        </w:rPr>
        <w:t>prei</w:t>
      </w:r>
      <w:r w:rsidR="00453D13" w:rsidRPr="00D8609C">
        <w:rPr>
          <w:rFonts w:ascii="Helvetica" w:hAnsi="Helvetica"/>
          <w:sz w:val="20"/>
        </w:rPr>
        <w:t>s</w:t>
      </w:r>
      <w:r w:rsidR="00453D13" w:rsidRPr="00D8609C">
        <w:rPr>
          <w:rFonts w:ascii="Helvetica" w:hAnsi="Helvetica"/>
          <w:sz w:val="20"/>
        </w:rPr>
        <w:t>günstigere Variante</w:t>
      </w:r>
      <w:r w:rsidRPr="00D8609C">
        <w:rPr>
          <w:rFonts w:ascii="Helvetica" w:hAnsi="Helvetica"/>
          <w:sz w:val="20"/>
        </w:rPr>
        <w:t xml:space="preserve"> des </w:t>
      </w:r>
      <w:r w:rsidR="009F01CB">
        <w:rPr>
          <w:rFonts w:ascii="Helvetica" w:hAnsi="Helvetica"/>
          <w:sz w:val="20"/>
        </w:rPr>
        <w:t>„member over b</w:t>
      </w:r>
      <w:r w:rsidRPr="00D8609C">
        <w:rPr>
          <w:rFonts w:ascii="Helvetica" w:hAnsi="Helvetica"/>
          <w:sz w:val="20"/>
        </w:rPr>
        <w:t>oard</w:t>
      </w:r>
      <w:r w:rsidR="009F01CB">
        <w:rPr>
          <w:rFonts w:ascii="Helvetica" w:hAnsi="Helvetica"/>
          <w:sz w:val="20"/>
        </w:rPr>
        <w:t>“</w:t>
      </w:r>
      <w:r w:rsidRPr="00D8609C">
        <w:rPr>
          <w:rFonts w:ascii="Helvetica" w:hAnsi="Helvetica"/>
          <w:sz w:val="20"/>
        </w:rPr>
        <w:t xml:space="preserve">-Systems </w:t>
      </w:r>
      <w:r w:rsidR="00DE11BA" w:rsidRPr="00D8609C">
        <w:rPr>
          <w:rFonts w:ascii="Helvetica" w:hAnsi="Helvetica"/>
          <w:sz w:val="20"/>
        </w:rPr>
        <w:t xml:space="preserve">weiter entwickelt. Der SEAANGEL SA14 MOB </w:t>
      </w:r>
      <w:r w:rsidR="009F1B3A" w:rsidRPr="009F1B3A">
        <w:rPr>
          <w:rFonts w:ascii="Helvetica" w:hAnsi="Helvetica"/>
          <w:sz w:val="20"/>
        </w:rPr>
        <w:t>schickt</w:t>
      </w:r>
      <w:r w:rsidR="00DE11BA" w:rsidRPr="00D8609C">
        <w:rPr>
          <w:rFonts w:ascii="Helvetica" w:hAnsi="Helvetica"/>
          <w:sz w:val="20"/>
        </w:rPr>
        <w:t xml:space="preserve"> nun mindestens 72</w:t>
      </w:r>
      <w:r w:rsidRPr="00D8609C">
        <w:rPr>
          <w:rFonts w:ascii="Helvetica" w:hAnsi="Helvetica"/>
          <w:sz w:val="20"/>
        </w:rPr>
        <w:t xml:space="preserve"> Stunden </w:t>
      </w:r>
      <w:r w:rsidR="00DE11BA" w:rsidRPr="00D8609C">
        <w:rPr>
          <w:rFonts w:ascii="Helvetica" w:hAnsi="Helvetica"/>
          <w:sz w:val="20"/>
        </w:rPr>
        <w:t>lang ein AIS-</w:t>
      </w:r>
      <w:r w:rsidR="00DE11BA" w:rsidRPr="009F1B3A">
        <w:rPr>
          <w:rFonts w:ascii="Helvetica" w:hAnsi="Helvetica"/>
          <w:sz w:val="20"/>
        </w:rPr>
        <w:t>Notsignal</w:t>
      </w:r>
      <w:r w:rsidR="00DE11BA" w:rsidRPr="00D8609C">
        <w:rPr>
          <w:rFonts w:ascii="Helvetica" w:hAnsi="Helvetica"/>
          <w:sz w:val="20"/>
        </w:rPr>
        <w:t xml:space="preserve"> mit bis zu zehn</w:t>
      </w:r>
      <w:r w:rsidRPr="00D8609C">
        <w:rPr>
          <w:rFonts w:ascii="Helvetica" w:hAnsi="Helvetica"/>
          <w:sz w:val="20"/>
        </w:rPr>
        <w:t xml:space="preserve"> Seemeilen Reichweite</w:t>
      </w:r>
      <w:r w:rsidR="00091A41" w:rsidRPr="00D8609C">
        <w:rPr>
          <w:rFonts w:ascii="Helvetica" w:hAnsi="Helvetica"/>
          <w:sz w:val="20"/>
        </w:rPr>
        <w:t xml:space="preserve"> </w:t>
      </w:r>
      <w:r w:rsidR="005E7C85" w:rsidRPr="00D8609C">
        <w:rPr>
          <w:rFonts w:ascii="Helvetica" w:hAnsi="Helvetica"/>
          <w:sz w:val="20"/>
        </w:rPr>
        <w:t xml:space="preserve">bei einer </w:t>
      </w:r>
      <w:r w:rsidR="00091A41" w:rsidRPr="00D8609C">
        <w:rPr>
          <w:rFonts w:ascii="Helvetica" w:hAnsi="Helvetica"/>
          <w:sz w:val="20"/>
        </w:rPr>
        <w:t>Batterielebensdauer</w:t>
      </w:r>
      <w:r w:rsidR="005E7C85" w:rsidRPr="00D8609C">
        <w:rPr>
          <w:rFonts w:ascii="Helvetica" w:hAnsi="Helvetica"/>
          <w:sz w:val="20"/>
        </w:rPr>
        <w:t xml:space="preserve"> von sieben Jahren</w:t>
      </w:r>
      <w:r w:rsidRPr="00D8609C">
        <w:rPr>
          <w:rFonts w:ascii="Helvetica" w:hAnsi="Helvetica"/>
          <w:sz w:val="20"/>
        </w:rPr>
        <w:t xml:space="preserve">. </w:t>
      </w:r>
      <w:r w:rsidR="001A3546" w:rsidRPr="00D8609C">
        <w:rPr>
          <w:rFonts w:ascii="Helvetica" w:hAnsi="Helvetica"/>
          <w:sz w:val="20"/>
        </w:rPr>
        <w:t xml:space="preserve">Das Gerät ist um 282,50 </w:t>
      </w:r>
      <w:bookmarkStart w:id="0" w:name="_GoBack"/>
      <w:r w:rsidR="001A3546" w:rsidRPr="00D8609C">
        <w:rPr>
          <w:rFonts w:ascii="Helvetica" w:hAnsi="Helvetica"/>
          <w:sz w:val="20"/>
        </w:rPr>
        <w:t>Eur</w:t>
      </w:r>
      <w:bookmarkEnd w:id="0"/>
      <w:r w:rsidR="001A3546" w:rsidRPr="00D8609C">
        <w:rPr>
          <w:rFonts w:ascii="Helvetica" w:hAnsi="Helvetica"/>
          <w:sz w:val="20"/>
        </w:rPr>
        <w:t xml:space="preserve">o </w:t>
      </w:r>
      <w:r w:rsidR="001A3546" w:rsidRPr="0045183D">
        <w:rPr>
          <w:rFonts w:ascii="Helvetica" w:hAnsi="Helvetica"/>
          <w:sz w:val="20"/>
        </w:rPr>
        <w:t xml:space="preserve">(exkl. MwSt) erhältlich. </w:t>
      </w:r>
    </w:p>
    <w:p w:rsidR="000753E7" w:rsidRPr="00D8609C" w:rsidRDefault="000753E7" w:rsidP="009E4F60">
      <w:pPr>
        <w:widowControl w:val="0"/>
        <w:spacing w:line="288" w:lineRule="auto"/>
        <w:rPr>
          <w:rFonts w:ascii="Helvetica" w:hAnsi="Helvetica"/>
          <w:sz w:val="20"/>
        </w:rPr>
      </w:pPr>
    </w:p>
    <w:p w:rsidR="000753E7" w:rsidRPr="00D8609C" w:rsidRDefault="00E44374" w:rsidP="009E4F60">
      <w:pPr>
        <w:widowControl w:val="0"/>
        <w:spacing w:line="288" w:lineRule="auto"/>
        <w:rPr>
          <w:rFonts w:ascii="Helvetica" w:hAnsi="Helvetica"/>
          <w:b/>
          <w:sz w:val="20"/>
        </w:rPr>
      </w:pPr>
      <w:r w:rsidRPr="00D8609C">
        <w:rPr>
          <w:rFonts w:ascii="Helvetica" w:hAnsi="Helvetica"/>
          <w:b/>
          <w:sz w:val="20"/>
        </w:rPr>
        <w:t xml:space="preserve">Erweiterte </w:t>
      </w:r>
      <w:r w:rsidR="00C839E9" w:rsidRPr="00D8609C">
        <w:rPr>
          <w:rFonts w:ascii="Helvetica" w:hAnsi="Helvetica"/>
          <w:b/>
          <w:sz w:val="20"/>
        </w:rPr>
        <w:t>innovative AI</w:t>
      </w:r>
      <w:r w:rsidR="00D8609C">
        <w:rPr>
          <w:rFonts w:ascii="Helvetica" w:hAnsi="Helvetica"/>
          <w:b/>
          <w:sz w:val="20"/>
        </w:rPr>
        <w:t xml:space="preserve">S Receiver und „Smart Navigation“ </w:t>
      </w:r>
      <w:r w:rsidR="00C839E9" w:rsidRPr="00D8609C">
        <w:rPr>
          <w:rFonts w:ascii="Helvetica" w:hAnsi="Helvetica"/>
          <w:b/>
          <w:sz w:val="20"/>
        </w:rPr>
        <w:t xml:space="preserve">Elektronik </w:t>
      </w:r>
    </w:p>
    <w:p w:rsidR="009E4F60" w:rsidRDefault="00773C8B" w:rsidP="009E4F60">
      <w:pPr>
        <w:widowControl w:val="0"/>
        <w:spacing w:line="288" w:lineRule="auto"/>
        <w:rPr>
          <w:rFonts w:ascii="Helvetica" w:hAnsi="Helvetica"/>
          <w:sz w:val="20"/>
        </w:rPr>
      </w:pPr>
      <w:r w:rsidRPr="00D8609C">
        <w:rPr>
          <w:rFonts w:ascii="Helvetica" w:hAnsi="Helvetica"/>
          <w:sz w:val="20"/>
        </w:rPr>
        <w:t xml:space="preserve">Zur Komplettierung der Produktpalette </w:t>
      </w:r>
      <w:r w:rsidR="00E44374" w:rsidRPr="00D8609C">
        <w:rPr>
          <w:rFonts w:ascii="Helvetica" w:hAnsi="Helvetica"/>
          <w:sz w:val="20"/>
        </w:rPr>
        <w:t>präsentiert FT-TEC das erweiterte Angebot an SEANEXX Empfänger- und Datenmodulen</w:t>
      </w:r>
      <w:r w:rsidR="00BF2481" w:rsidRPr="00D8609C">
        <w:rPr>
          <w:rFonts w:ascii="Helvetica" w:hAnsi="Helvetica"/>
          <w:sz w:val="20"/>
        </w:rPr>
        <w:t xml:space="preserve">. </w:t>
      </w:r>
      <w:r w:rsidR="00C839E9" w:rsidRPr="00D8609C">
        <w:rPr>
          <w:rFonts w:ascii="Helvetica" w:hAnsi="Helvetica"/>
          <w:sz w:val="20"/>
        </w:rPr>
        <w:t xml:space="preserve">MOBILE </w:t>
      </w:r>
      <w:r w:rsidR="00081AF2" w:rsidRPr="00D8609C">
        <w:rPr>
          <w:rFonts w:ascii="Helvetica" w:hAnsi="Helvetica"/>
          <w:sz w:val="20"/>
        </w:rPr>
        <w:t>AIS ist der batteriebetriebene Z</w:t>
      </w:r>
      <w:r w:rsidR="00D8609C">
        <w:rPr>
          <w:rFonts w:ascii="Helvetica" w:hAnsi="Helvetica"/>
          <w:sz w:val="20"/>
        </w:rPr>
        <w:t>weikanal-AIS-</w:t>
      </w:r>
      <w:r w:rsidR="00C839E9" w:rsidRPr="00D8609C">
        <w:rPr>
          <w:rFonts w:ascii="Helvetica" w:hAnsi="Helvetica"/>
          <w:sz w:val="20"/>
        </w:rPr>
        <w:t>Receiver</w:t>
      </w:r>
      <w:r w:rsidR="00081AF2" w:rsidRPr="00D8609C">
        <w:rPr>
          <w:rFonts w:ascii="Helvetica" w:hAnsi="Helvetica"/>
          <w:sz w:val="20"/>
        </w:rPr>
        <w:t xml:space="preserve"> </w:t>
      </w:r>
      <w:r w:rsidR="00C839E9" w:rsidRPr="00D8609C">
        <w:rPr>
          <w:rFonts w:ascii="Helvetica" w:hAnsi="Helvetica"/>
          <w:sz w:val="20"/>
        </w:rPr>
        <w:t xml:space="preserve">mit </w:t>
      </w:r>
      <w:r w:rsidR="00081AF2" w:rsidRPr="00D8609C">
        <w:rPr>
          <w:rFonts w:ascii="Helvetica" w:hAnsi="Helvetica"/>
          <w:sz w:val="20"/>
        </w:rPr>
        <w:t>drah</w:t>
      </w:r>
      <w:r w:rsidR="00D8609C">
        <w:rPr>
          <w:rFonts w:ascii="Helvetica" w:hAnsi="Helvetica"/>
          <w:sz w:val="20"/>
        </w:rPr>
        <w:t>t</w:t>
      </w:r>
      <w:r w:rsidR="00081AF2" w:rsidRPr="00D8609C">
        <w:rPr>
          <w:rFonts w:ascii="Helvetica" w:hAnsi="Helvetica"/>
          <w:sz w:val="20"/>
        </w:rPr>
        <w:t xml:space="preserve">loser </w:t>
      </w:r>
      <w:r w:rsidR="00C839E9" w:rsidRPr="00D8609C">
        <w:rPr>
          <w:rFonts w:ascii="Helvetica" w:hAnsi="Helvetica"/>
          <w:sz w:val="20"/>
        </w:rPr>
        <w:t>WIFI</w:t>
      </w:r>
      <w:r w:rsidR="00081AF2" w:rsidRPr="00D8609C">
        <w:rPr>
          <w:rFonts w:ascii="Helvetica" w:hAnsi="Helvetica"/>
          <w:sz w:val="20"/>
        </w:rPr>
        <w:t>-Funktion</w:t>
      </w:r>
      <w:r w:rsidR="00D8609C">
        <w:rPr>
          <w:rFonts w:ascii="Helvetica" w:hAnsi="Helvetica"/>
          <w:sz w:val="20"/>
        </w:rPr>
        <w:t xml:space="preserve"> und </w:t>
      </w:r>
      <w:r w:rsidR="00D8609C" w:rsidRPr="00D8609C">
        <w:rPr>
          <w:rFonts w:ascii="Helvetica" w:hAnsi="Helvetica"/>
          <w:sz w:val="20"/>
        </w:rPr>
        <w:t>integrierte</w:t>
      </w:r>
      <w:r w:rsidR="00D8609C">
        <w:rPr>
          <w:rFonts w:ascii="Helvetica" w:hAnsi="Helvetica"/>
          <w:sz w:val="20"/>
        </w:rPr>
        <w:t>r</w:t>
      </w:r>
      <w:r w:rsidR="00D8609C" w:rsidRPr="00D8609C">
        <w:rPr>
          <w:rFonts w:ascii="Helvetica" w:hAnsi="Helvetica"/>
          <w:sz w:val="20"/>
        </w:rPr>
        <w:t xml:space="preserve"> LED-Taschenlampe</w:t>
      </w:r>
      <w:r w:rsidR="00C839E9" w:rsidRPr="00D8609C">
        <w:rPr>
          <w:rFonts w:ascii="Helvetica" w:hAnsi="Helvetica"/>
          <w:sz w:val="20"/>
        </w:rPr>
        <w:t xml:space="preserve">. </w:t>
      </w:r>
      <w:r w:rsidR="00E44374" w:rsidRPr="00D8609C">
        <w:rPr>
          <w:rFonts w:ascii="Helvetica" w:hAnsi="Helvetica"/>
          <w:sz w:val="20"/>
        </w:rPr>
        <w:t>Der</w:t>
      </w:r>
      <w:r w:rsidR="00BF2481" w:rsidRPr="00D8609C">
        <w:rPr>
          <w:rFonts w:ascii="Helvetica" w:hAnsi="Helvetica"/>
          <w:sz w:val="20"/>
        </w:rPr>
        <w:t xml:space="preserve"> </w:t>
      </w:r>
      <w:r w:rsidR="001F3EFB" w:rsidRPr="00D8609C">
        <w:rPr>
          <w:rFonts w:ascii="Helvetica" w:hAnsi="Helvetica"/>
          <w:sz w:val="20"/>
        </w:rPr>
        <w:t xml:space="preserve">kompakte </w:t>
      </w:r>
      <w:r w:rsidR="00B17A4A" w:rsidRPr="00D8609C">
        <w:rPr>
          <w:rFonts w:ascii="Helvetica" w:hAnsi="Helvetica"/>
          <w:sz w:val="20"/>
        </w:rPr>
        <w:t>SEANEXX</w:t>
      </w:r>
      <w:r w:rsidR="00BF2481" w:rsidRPr="00D8609C">
        <w:rPr>
          <w:rFonts w:ascii="Helvetica" w:hAnsi="Helvetica"/>
          <w:sz w:val="20"/>
        </w:rPr>
        <w:t xml:space="preserve"> </w:t>
      </w:r>
      <w:r w:rsidR="001F3EFB" w:rsidRPr="00D8609C">
        <w:rPr>
          <w:rFonts w:ascii="Helvetica" w:hAnsi="Helvetica"/>
          <w:sz w:val="20"/>
        </w:rPr>
        <w:t xml:space="preserve">AIS </w:t>
      </w:r>
      <w:r w:rsidRPr="00D8609C">
        <w:rPr>
          <w:rFonts w:ascii="Helvetica" w:hAnsi="Helvetica"/>
          <w:sz w:val="20"/>
        </w:rPr>
        <w:t>USB-</w:t>
      </w:r>
      <w:r w:rsidR="00E44374" w:rsidRPr="00D8609C">
        <w:rPr>
          <w:rFonts w:ascii="Helvetica" w:hAnsi="Helvetica"/>
          <w:sz w:val="20"/>
        </w:rPr>
        <w:t>Stick</w:t>
      </w:r>
      <w:r w:rsidR="00BF2481" w:rsidRPr="00D8609C">
        <w:rPr>
          <w:rFonts w:ascii="Helvetica" w:hAnsi="Helvetica"/>
          <w:sz w:val="20"/>
        </w:rPr>
        <w:t xml:space="preserve"> </w:t>
      </w:r>
      <w:r w:rsidR="009E4443">
        <w:rPr>
          <w:rFonts w:ascii="Helvetica" w:hAnsi="Helvetica"/>
          <w:sz w:val="20"/>
        </w:rPr>
        <w:t>ist ein extra kompakter AIS-</w:t>
      </w:r>
      <w:r w:rsidR="001F3EFB" w:rsidRPr="00D8609C">
        <w:rPr>
          <w:rFonts w:ascii="Helvetica" w:hAnsi="Helvetica"/>
          <w:sz w:val="20"/>
        </w:rPr>
        <w:t>Zweikanalempfä</w:t>
      </w:r>
      <w:r w:rsidR="00081AF2" w:rsidRPr="00D8609C">
        <w:rPr>
          <w:rFonts w:ascii="Helvetica" w:hAnsi="Helvetica"/>
          <w:sz w:val="20"/>
        </w:rPr>
        <w:t>ng</w:t>
      </w:r>
      <w:r w:rsidR="001F3EFB" w:rsidRPr="00D8609C">
        <w:rPr>
          <w:rFonts w:ascii="Helvetica" w:hAnsi="Helvetica"/>
          <w:sz w:val="20"/>
        </w:rPr>
        <w:t xml:space="preserve">er in der Größe eines handelsüblichen USB-Sticks. Man kann ihn problemlos </w:t>
      </w:r>
      <w:r w:rsidR="009E4443">
        <w:rPr>
          <w:rFonts w:ascii="Helvetica" w:hAnsi="Helvetica"/>
          <w:sz w:val="20"/>
        </w:rPr>
        <w:t xml:space="preserve">an Laptop oder </w:t>
      </w:r>
      <w:r w:rsidR="001F3EFB" w:rsidRPr="00D8609C">
        <w:rPr>
          <w:rFonts w:ascii="Helvetica" w:hAnsi="Helvetica"/>
          <w:sz w:val="20"/>
        </w:rPr>
        <w:t xml:space="preserve">PC anschließen und mit computerbasierter Navigations-Software wie OpenCPN </w:t>
      </w:r>
      <w:r w:rsidR="009E4443">
        <w:rPr>
          <w:rFonts w:ascii="Helvetica" w:hAnsi="Helvetica"/>
          <w:sz w:val="20"/>
        </w:rPr>
        <w:t>betreiben</w:t>
      </w:r>
      <w:r w:rsidR="001F3EFB" w:rsidRPr="00D8609C">
        <w:rPr>
          <w:rFonts w:ascii="Helvetica" w:hAnsi="Helvetica"/>
          <w:sz w:val="20"/>
        </w:rPr>
        <w:t xml:space="preserve">. Er ist </w:t>
      </w:r>
      <w:r w:rsidR="009E4443">
        <w:rPr>
          <w:rFonts w:ascii="Helvetica" w:hAnsi="Helvetica"/>
          <w:sz w:val="20"/>
        </w:rPr>
        <w:t>als Set mit einer a</w:t>
      </w:r>
      <w:r w:rsidR="009E4443">
        <w:rPr>
          <w:rFonts w:ascii="Helvetica" w:hAnsi="Helvetica"/>
          <w:sz w:val="20"/>
        </w:rPr>
        <w:t>n</w:t>
      </w:r>
      <w:r w:rsidR="009E4443">
        <w:rPr>
          <w:rFonts w:ascii="Helvetica" w:hAnsi="Helvetica"/>
          <w:sz w:val="20"/>
        </w:rPr>
        <w:t>steck</w:t>
      </w:r>
      <w:r w:rsidR="001F3EFB" w:rsidRPr="00D8609C">
        <w:rPr>
          <w:rFonts w:ascii="Helvetica" w:hAnsi="Helvetica"/>
          <w:sz w:val="20"/>
        </w:rPr>
        <w:t>baren Antenne erhäl</w:t>
      </w:r>
      <w:r w:rsidR="004807D1" w:rsidRPr="00D8609C">
        <w:rPr>
          <w:rFonts w:ascii="Helvetica" w:hAnsi="Helvetica"/>
          <w:sz w:val="20"/>
        </w:rPr>
        <w:t>t</w:t>
      </w:r>
      <w:r w:rsidR="009E4443">
        <w:rPr>
          <w:rFonts w:ascii="Helvetica" w:hAnsi="Helvetica"/>
          <w:sz w:val="20"/>
        </w:rPr>
        <w:t>lich.</w:t>
      </w:r>
    </w:p>
    <w:p w:rsidR="009E4F60" w:rsidRDefault="009E4F60" w:rsidP="009E4F60">
      <w:pPr>
        <w:widowControl w:val="0"/>
        <w:spacing w:line="288" w:lineRule="auto"/>
        <w:rPr>
          <w:rFonts w:ascii="Helvetica" w:hAnsi="Helvetica"/>
          <w:sz w:val="20"/>
        </w:rPr>
      </w:pPr>
    </w:p>
    <w:p w:rsidR="009E4F60" w:rsidRPr="009E4F60" w:rsidRDefault="009E4F60" w:rsidP="009E4F60">
      <w:pPr>
        <w:widowControl w:val="0"/>
        <w:spacing w:line="288" w:lineRule="auto"/>
        <w:rPr>
          <w:rFonts w:ascii="Helvetica" w:hAnsi="Helvetica"/>
          <w:b/>
          <w:sz w:val="20"/>
        </w:rPr>
      </w:pPr>
      <w:r w:rsidRPr="009E4F60">
        <w:rPr>
          <w:rFonts w:ascii="Helvetica" w:hAnsi="Helvetica"/>
          <w:b/>
          <w:sz w:val="20"/>
        </w:rPr>
        <w:t>Leistungsfähiger Datenserver</w:t>
      </w:r>
    </w:p>
    <w:p w:rsidR="009E4F60" w:rsidRDefault="004807D1" w:rsidP="009E4F60">
      <w:pPr>
        <w:widowControl w:val="0"/>
        <w:spacing w:line="288" w:lineRule="auto"/>
        <w:rPr>
          <w:rFonts w:ascii="Helvetica" w:hAnsi="Helvetica"/>
          <w:sz w:val="20"/>
        </w:rPr>
      </w:pPr>
      <w:r w:rsidRPr="00D8609C">
        <w:rPr>
          <w:rFonts w:ascii="Helvetica" w:hAnsi="Helvetica"/>
          <w:sz w:val="20"/>
        </w:rPr>
        <w:t xml:space="preserve">Der SEANEXX DATA SERVER </w:t>
      </w:r>
      <w:r w:rsidR="001F3EFB" w:rsidRPr="00D8609C">
        <w:rPr>
          <w:rFonts w:ascii="Helvetica" w:hAnsi="Helvetica"/>
          <w:sz w:val="20"/>
        </w:rPr>
        <w:t>kombiniert</w:t>
      </w:r>
      <w:r w:rsidRPr="00D8609C">
        <w:rPr>
          <w:rFonts w:ascii="Helvetica" w:hAnsi="Helvetica"/>
          <w:sz w:val="20"/>
        </w:rPr>
        <w:t xml:space="preserve"> die Funktionalitäten von</w:t>
      </w:r>
      <w:r w:rsidR="009E4443">
        <w:rPr>
          <w:rFonts w:ascii="Helvetica" w:hAnsi="Helvetica"/>
          <w:sz w:val="20"/>
        </w:rPr>
        <w:t xml:space="preserve"> AIS, GPS-</w:t>
      </w:r>
      <w:r w:rsidR="001F3EFB" w:rsidRPr="00D8609C">
        <w:rPr>
          <w:rFonts w:ascii="Helvetica" w:hAnsi="Helvetica"/>
          <w:sz w:val="20"/>
        </w:rPr>
        <w:t>Receiver</w:t>
      </w:r>
      <w:r w:rsidR="009E4443">
        <w:rPr>
          <w:rFonts w:ascii="Helvetica" w:hAnsi="Helvetica"/>
          <w:sz w:val="20"/>
        </w:rPr>
        <w:t xml:space="preserve"> </w:t>
      </w:r>
      <w:r w:rsidR="00362B73">
        <w:rPr>
          <w:rFonts w:ascii="Helvetica" w:hAnsi="Helvetica"/>
          <w:sz w:val="20"/>
        </w:rPr>
        <w:t>u</w:t>
      </w:r>
      <w:r w:rsidR="009E4443">
        <w:rPr>
          <w:rFonts w:ascii="Helvetica" w:hAnsi="Helvetica"/>
          <w:sz w:val="20"/>
        </w:rPr>
        <w:t>nd NMEA-</w:t>
      </w:r>
      <w:r w:rsidRPr="00D8609C">
        <w:rPr>
          <w:rFonts w:ascii="Helvetica" w:hAnsi="Helvetica"/>
          <w:sz w:val="20"/>
        </w:rPr>
        <w:t xml:space="preserve">Multiplexer in einer Einheit. </w:t>
      </w:r>
      <w:r w:rsidR="009E4443">
        <w:rPr>
          <w:rFonts w:ascii="Helvetica" w:hAnsi="Helvetica"/>
          <w:sz w:val="20"/>
        </w:rPr>
        <w:t>AIS-I</w:t>
      </w:r>
      <w:r w:rsidRPr="00D8609C">
        <w:rPr>
          <w:rFonts w:ascii="Helvetica" w:hAnsi="Helvetica"/>
          <w:sz w:val="20"/>
        </w:rPr>
        <w:t>nformationen, Positi</w:t>
      </w:r>
      <w:r w:rsidR="009E4443">
        <w:rPr>
          <w:rFonts w:ascii="Helvetica" w:hAnsi="Helvetica"/>
          <w:sz w:val="20"/>
        </w:rPr>
        <w:t>onsdaten und NMEA-Instrumentend</w:t>
      </w:r>
      <w:r w:rsidRPr="00D8609C">
        <w:rPr>
          <w:rFonts w:ascii="Helvetica" w:hAnsi="Helvetica"/>
          <w:sz w:val="20"/>
        </w:rPr>
        <w:t xml:space="preserve">aten </w:t>
      </w:r>
      <w:r w:rsidR="009E4443">
        <w:rPr>
          <w:rFonts w:ascii="Helvetica" w:hAnsi="Helvetica"/>
          <w:sz w:val="20"/>
        </w:rPr>
        <w:t xml:space="preserve">(beispielsweise </w:t>
      </w:r>
      <w:r w:rsidR="009E4443" w:rsidRPr="00D8609C">
        <w:rPr>
          <w:rFonts w:ascii="Helvetica" w:hAnsi="Helvetica"/>
          <w:sz w:val="20"/>
        </w:rPr>
        <w:t>Tiefe, Gesc</w:t>
      </w:r>
      <w:r w:rsidR="009E4443">
        <w:rPr>
          <w:rFonts w:ascii="Helvetica" w:hAnsi="Helvetica"/>
          <w:sz w:val="20"/>
        </w:rPr>
        <w:t>hwindigkeit, Wind Speed</w:t>
      </w:r>
      <w:r w:rsidR="009E4443" w:rsidRPr="00D8609C">
        <w:rPr>
          <w:rFonts w:ascii="Helvetica" w:hAnsi="Helvetica"/>
          <w:sz w:val="20"/>
        </w:rPr>
        <w:t xml:space="preserve">) </w:t>
      </w:r>
      <w:r w:rsidRPr="00D8609C">
        <w:rPr>
          <w:rFonts w:ascii="Helvetica" w:hAnsi="Helvetica"/>
          <w:sz w:val="20"/>
        </w:rPr>
        <w:t>werden kombiniert und in einen Datenstream umgewandelt, der drahtl</w:t>
      </w:r>
      <w:r w:rsidR="009E4443">
        <w:rPr>
          <w:rFonts w:ascii="Helvetica" w:hAnsi="Helvetica"/>
          <w:sz w:val="20"/>
        </w:rPr>
        <w:t>os via W</w:t>
      </w:r>
      <w:r w:rsidR="00362B73">
        <w:rPr>
          <w:rFonts w:ascii="Helvetica" w:hAnsi="Helvetica"/>
          <w:sz w:val="20"/>
        </w:rPr>
        <w:t>i</w:t>
      </w:r>
      <w:r w:rsidR="009E4443">
        <w:rPr>
          <w:rFonts w:ascii="Helvetica" w:hAnsi="Helvetica"/>
          <w:sz w:val="20"/>
        </w:rPr>
        <w:t>F</w:t>
      </w:r>
      <w:r w:rsidR="00362B73">
        <w:rPr>
          <w:rFonts w:ascii="Helvetica" w:hAnsi="Helvetica"/>
          <w:sz w:val="20"/>
        </w:rPr>
        <w:t>i</w:t>
      </w:r>
      <w:r w:rsidR="009E4443">
        <w:rPr>
          <w:rFonts w:ascii="Helvetica" w:hAnsi="Helvetica"/>
          <w:sz w:val="20"/>
        </w:rPr>
        <w:t xml:space="preserve"> an bis zu zehn</w:t>
      </w:r>
      <w:r w:rsidR="00BE5A35" w:rsidRPr="00D8609C">
        <w:rPr>
          <w:rFonts w:ascii="Helvetica" w:hAnsi="Helvetica"/>
          <w:sz w:val="20"/>
        </w:rPr>
        <w:t xml:space="preserve"> </w:t>
      </w:r>
      <w:r w:rsidR="009E4443">
        <w:rPr>
          <w:rFonts w:ascii="Helvetica" w:hAnsi="Helvetica"/>
          <w:sz w:val="20"/>
        </w:rPr>
        <w:t>Nutzer</w:t>
      </w:r>
      <w:r w:rsidRPr="00D8609C">
        <w:rPr>
          <w:rFonts w:ascii="Helvetica" w:hAnsi="Helvetica"/>
          <w:sz w:val="20"/>
        </w:rPr>
        <w:t xml:space="preserve"> (</w:t>
      </w:r>
      <w:r w:rsidR="009E4443">
        <w:rPr>
          <w:rFonts w:ascii="Helvetica" w:hAnsi="Helvetica"/>
          <w:sz w:val="20"/>
        </w:rPr>
        <w:t>iP</w:t>
      </w:r>
      <w:r w:rsidRPr="00D8609C">
        <w:rPr>
          <w:rFonts w:ascii="Helvetica" w:hAnsi="Helvetica"/>
          <w:sz w:val="20"/>
        </w:rPr>
        <w:t>ad, Tablet, Smartphone, Laptop</w:t>
      </w:r>
      <w:r w:rsidR="009E4443">
        <w:rPr>
          <w:rFonts w:ascii="Helvetica" w:hAnsi="Helvetica"/>
          <w:sz w:val="20"/>
        </w:rPr>
        <w:t>,</w:t>
      </w:r>
      <w:r w:rsidRPr="00D8609C">
        <w:rPr>
          <w:rFonts w:ascii="Helvetica" w:hAnsi="Helvetica"/>
          <w:sz w:val="20"/>
        </w:rPr>
        <w:t xml:space="preserve"> Marine Plot</w:t>
      </w:r>
      <w:r w:rsidR="00BE5A35" w:rsidRPr="00D8609C">
        <w:rPr>
          <w:rFonts w:ascii="Helvetica" w:hAnsi="Helvetica"/>
          <w:sz w:val="20"/>
        </w:rPr>
        <w:t>ter</w:t>
      </w:r>
      <w:r w:rsidRPr="00D8609C">
        <w:rPr>
          <w:rFonts w:ascii="Helvetica" w:hAnsi="Helvetica"/>
          <w:sz w:val="20"/>
        </w:rPr>
        <w:t>) gleichzeitig od</w:t>
      </w:r>
      <w:r w:rsidR="00BE5A35" w:rsidRPr="00D8609C">
        <w:rPr>
          <w:rFonts w:ascii="Helvetica" w:hAnsi="Helvetica"/>
          <w:sz w:val="20"/>
        </w:rPr>
        <w:t xml:space="preserve">er herkömmlich </w:t>
      </w:r>
      <w:r w:rsidR="00362B73">
        <w:rPr>
          <w:rFonts w:ascii="Helvetica" w:hAnsi="Helvetica"/>
          <w:sz w:val="20"/>
        </w:rPr>
        <w:t>via NME</w:t>
      </w:r>
      <w:r w:rsidR="00BE5A35" w:rsidRPr="00D8609C">
        <w:rPr>
          <w:rFonts w:ascii="Helvetica" w:hAnsi="Helvetica"/>
          <w:sz w:val="20"/>
        </w:rPr>
        <w:t>A oder USB</w:t>
      </w:r>
      <w:r w:rsidRPr="00D8609C">
        <w:rPr>
          <w:rFonts w:ascii="Helvetica" w:hAnsi="Helvetica"/>
          <w:sz w:val="20"/>
        </w:rPr>
        <w:t xml:space="preserve"> übe</w:t>
      </w:r>
      <w:r w:rsidRPr="00D8609C">
        <w:rPr>
          <w:rFonts w:ascii="Helvetica" w:hAnsi="Helvetica"/>
          <w:sz w:val="20"/>
        </w:rPr>
        <w:t>r</w:t>
      </w:r>
      <w:r w:rsidRPr="00D8609C">
        <w:rPr>
          <w:rFonts w:ascii="Helvetica" w:hAnsi="Helvetica"/>
          <w:sz w:val="20"/>
        </w:rPr>
        <w:t xml:space="preserve">tragen werden kann. </w:t>
      </w:r>
      <w:r w:rsidR="009E4443">
        <w:rPr>
          <w:rFonts w:ascii="Helvetica" w:hAnsi="Helvetica"/>
          <w:sz w:val="20"/>
        </w:rPr>
        <w:t>Die v</w:t>
      </w:r>
      <w:r w:rsidR="00BE5A35" w:rsidRPr="00D8609C">
        <w:rPr>
          <w:rFonts w:ascii="Helvetica" w:hAnsi="Helvetica"/>
          <w:sz w:val="20"/>
        </w:rPr>
        <w:t>erarbeitete</w:t>
      </w:r>
      <w:r w:rsidR="009E4443">
        <w:rPr>
          <w:rFonts w:ascii="Helvetica" w:hAnsi="Helvetica"/>
          <w:sz w:val="20"/>
        </w:rPr>
        <w:t>n</w:t>
      </w:r>
      <w:r w:rsidR="00BE5A35" w:rsidRPr="00D8609C">
        <w:rPr>
          <w:rFonts w:ascii="Helvetica" w:hAnsi="Helvetica"/>
          <w:sz w:val="20"/>
        </w:rPr>
        <w:t xml:space="preserve"> Daten werden auf einer </w:t>
      </w:r>
      <w:r w:rsidR="00746CE0" w:rsidRPr="00D8609C">
        <w:rPr>
          <w:rFonts w:ascii="Helvetica" w:hAnsi="Helvetica"/>
          <w:sz w:val="20"/>
        </w:rPr>
        <w:t>SD-Karte</w:t>
      </w:r>
      <w:r w:rsidR="00BE5A35" w:rsidRPr="00D8609C">
        <w:rPr>
          <w:rFonts w:ascii="Helvetica" w:hAnsi="Helvetica"/>
          <w:sz w:val="20"/>
        </w:rPr>
        <w:t xml:space="preserve"> gespeichert</w:t>
      </w:r>
      <w:r w:rsidR="00746CE0" w:rsidRPr="00D8609C">
        <w:rPr>
          <w:rFonts w:ascii="Helvetica" w:hAnsi="Helvetica"/>
          <w:sz w:val="20"/>
        </w:rPr>
        <w:t>. Das P</w:t>
      </w:r>
      <w:r w:rsidR="00746CE0" w:rsidRPr="00D8609C">
        <w:rPr>
          <w:rFonts w:ascii="Helvetica" w:hAnsi="Helvetica"/>
          <w:sz w:val="20"/>
        </w:rPr>
        <w:t>a</w:t>
      </w:r>
      <w:r w:rsidR="00746CE0" w:rsidRPr="00D8609C">
        <w:rPr>
          <w:rFonts w:ascii="Helvetica" w:hAnsi="Helvetica"/>
          <w:sz w:val="20"/>
        </w:rPr>
        <w:t xml:space="preserve">ket mit dem combo senor Triducer von Airmar (Tiefe, Geschwindigkeit, Temperatur) ist </w:t>
      </w:r>
      <w:r w:rsidR="00BE5A35" w:rsidRPr="00D8609C">
        <w:rPr>
          <w:rFonts w:ascii="Helvetica" w:hAnsi="Helvetica"/>
          <w:sz w:val="20"/>
        </w:rPr>
        <w:t xml:space="preserve">sowohl </w:t>
      </w:r>
      <w:r w:rsidR="00746CE0" w:rsidRPr="00D8609C">
        <w:rPr>
          <w:rFonts w:ascii="Helvetica" w:hAnsi="Helvetica"/>
          <w:sz w:val="20"/>
        </w:rPr>
        <w:t>für</w:t>
      </w:r>
      <w:r w:rsidR="00BE5A35" w:rsidRPr="00D8609C">
        <w:rPr>
          <w:rFonts w:ascii="Helvetica" w:hAnsi="Helvetica"/>
          <w:sz w:val="20"/>
        </w:rPr>
        <w:t xml:space="preserve">s </w:t>
      </w:r>
      <w:r w:rsidR="009E4443">
        <w:rPr>
          <w:rFonts w:ascii="Helvetica" w:hAnsi="Helvetica"/>
          <w:sz w:val="20"/>
        </w:rPr>
        <w:t>iP</w:t>
      </w:r>
      <w:r w:rsidR="00BE5A35" w:rsidRPr="00D8609C">
        <w:rPr>
          <w:rFonts w:ascii="Helvetica" w:hAnsi="Helvetica"/>
          <w:sz w:val="20"/>
        </w:rPr>
        <w:t>ad als auch</w:t>
      </w:r>
      <w:r w:rsidR="00746CE0" w:rsidRPr="00D8609C">
        <w:rPr>
          <w:rFonts w:ascii="Helvetica" w:hAnsi="Helvetica"/>
          <w:sz w:val="20"/>
        </w:rPr>
        <w:t xml:space="preserve"> Android oder </w:t>
      </w:r>
      <w:r w:rsidR="009E4443">
        <w:rPr>
          <w:rFonts w:ascii="Helvetica" w:hAnsi="Helvetica"/>
          <w:sz w:val="20"/>
        </w:rPr>
        <w:t>Windows</w:t>
      </w:r>
      <w:r w:rsidR="00746CE0" w:rsidRPr="00D8609C">
        <w:rPr>
          <w:rFonts w:ascii="Helvetica" w:hAnsi="Helvetica"/>
          <w:sz w:val="20"/>
        </w:rPr>
        <w:t xml:space="preserve"> Tablet</w:t>
      </w:r>
      <w:r w:rsidR="009E4443">
        <w:rPr>
          <w:rFonts w:ascii="Helvetica" w:hAnsi="Helvetica"/>
          <w:sz w:val="20"/>
        </w:rPr>
        <w:t>s</w:t>
      </w:r>
      <w:r w:rsidR="00746CE0" w:rsidRPr="00D8609C">
        <w:rPr>
          <w:rFonts w:ascii="Helvetica" w:hAnsi="Helvetica"/>
          <w:sz w:val="20"/>
        </w:rPr>
        <w:t xml:space="preserve"> ausgelegt. Der SEANEXX DATA SE</w:t>
      </w:r>
      <w:r w:rsidR="00BE5A35" w:rsidRPr="00D8609C">
        <w:rPr>
          <w:rFonts w:ascii="Helvetica" w:hAnsi="Helvetica"/>
          <w:sz w:val="20"/>
        </w:rPr>
        <w:t>RVER ist mit</w:t>
      </w:r>
      <w:r w:rsidR="00746CE0" w:rsidRPr="00D8609C">
        <w:rPr>
          <w:rFonts w:ascii="Helvetica" w:hAnsi="Helvetica"/>
          <w:sz w:val="20"/>
        </w:rPr>
        <w:t xml:space="preserve"> </w:t>
      </w:r>
      <w:r w:rsidR="009E4443">
        <w:rPr>
          <w:rFonts w:ascii="Helvetica" w:hAnsi="Helvetica"/>
          <w:sz w:val="20"/>
        </w:rPr>
        <w:t>NMEA-0183-</w:t>
      </w:r>
      <w:r w:rsidR="00746CE0" w:rsidRPr="00D8609C">
        <w:rPr>
          <w:rFonts w:ascii="Helvetica" w:hAnsi="Helvetica"/>
          <w:sz w:val="20"/>
        </w:rPr>
        <w:t>Ausgän</w:t>
      </w:r>
      <w:r w:rsidR="009E4443">
        <w:rPr>
          <w:rFonts w:ascii="Helvetica" w:hAnsi="Helvetica"/>
          <w:sz w:val="20"/>
        </w:rPr>
        <w:t>gen kompatibel.</w:t>
      </w:r>
    </w:p>
    <w:p w:rsidR="009E4F60" w:rsidRDefault="009E4F60" w:rsidP="009E4F60">
      <w:pPr>
        <w:widowControl w:val="0"/>
        <w:spacing w:line="288" w:lineRule="auto"/>
        <w:rPr>
          <w:rFonts w:ascii="Helvetica" w:hAnsi="Helvetica"/>
          <w:sz w:val="20"/>
        </w:rPr>
      </w:pPr>
    </w:p>
    <w:p w:rsidR="00081AF2" w:rsidRPr="00D8609C" w:rsidRDefault="009E4F60" w:rsidP="009E4F60">
      <w:pPr>
        <w:widowControl w:val="0"/>
        <w:spacing w:line="288" w:lineRule="auto"/>
        <w:rPr>
          <w:rFonts w:ascii="Helvetica" w:hAnsi="Helvetica"/>
          <w:sz w:val="20"/>
        </w:rPr>
      </w:pPr>
      <w:r w:rsidRPr="009E4F60">
        <w:rPr>
          <w:rFonts w:ascii="Helvetica" w:hAnsi="Helvetica"/>
          <w:b/>
          <w:sz w:val="20"/>
        </w:rPr>
        <w:t>Kombinierter AIS/GPS-Receiver</w:t>
      </w:r>
      <w:r w:rsidR="009E4443" w:rsidRPr="009E4F60">
        <w:rPr>
          <w:rFonts w:ascii="Helvetica" w:hAnsi="Helvetica"/>
          <w:b/>
          <w:sz w:val="20"/>
        </w:rPr>
        <w:br/>
      </w:r>
      <w:r w:rsidR="00746CE0" w:rsidRPr="00D8609C">
        <w:rPr>
          <w:rFonts w:ascii="Helvetica" w:hAnsi="Helvetica"/>
          <w:sz w:val="20"/>
        </w:rPr>
        <w:t>Der SEANEXX AIS RECEIVER be</w:t>
      </w:r>
      <w:r w:rsidR="00BE5A35" w:rsidRPr="00D8609C">
        <w:rPr>
          <w:rFonts w:ascii="Helvetica" w:hAnsi="Helvetica"/>
          <w:sz w:val="20"/>
        </w:rPr>
        <w:t xml:space="preserve">inhaltet einen dualen Zweikanal </w:t>
      </w:r>
      <w:r w:rsidR="00746CE0" w:rsidRPr="00D8609C">
        <w:rPr>
          <w:rFonts w:ascii="Helvetica" w:hAnsi="Helvetica"/>
          <w:sz w:val="20"/>
        </w:rPr>
        <w:t>AIS-Empfänger sowie einen inte</w:t>
      </w:r>
      <w:r w:rsidR="009E4443">
        <w:rPr>
          <w:rFonts w:ascii="Helvetica" w:hAnsi="Helvetica"/>
          <w:sz w:val="20"/>
        </w:rPr>
        <w:t>grierten 72-Kanal GPS-</w:t>
      </w:r>
      <w:r w:rsidR="00746CE0" w:rsidRPr="00D8609C">
        <w:rPr>
          <w:rFonts w:ascii="Helvetica" w:hAnsi="Helvetica"/>
          <w:sz w:val="20"/>
        </w:rPr>
        <w:t xml:space="preserve">Receiver. </w:t>
      </w:r>
      <w:r w:rsidR="00081AF2" w:rsidRPr="00D8609C">
        <w:rPr>
          <w:rFonts w:ascii="Helvetica" w:hAnsi="Helvetica"/>
          <w:sz w:val="20"/>
        </w:rPr>
        <w:t xml:space="preserve">Der kombinierte AIS/GPS-Receiver kann die Daten </w:t>
      </w:r>
      <w:r w:rsidR="00BE5A35" w:rsidRPr="00D8609C">
        <w:rPr>
          <w:rFonts w:ascii="Helvetica" w:hAnsi="Helvetica"/>
          <w:sz w:val="20"/>
        </w:rPr>
        <w:t>drah</w:t>
      </w:r>
      <w:r w:rsidR="00BE5A35" w:rsidRPr="00D8609C">
        <w:rPr>
          <w:rFonts w:ascii="Helvetica" w:hAnsi="Helvetica"/>
          <w:sz w:val="20"/>
        </w:rPr>
        <w:t>t</w:t>
      </w:r>
      <w:r w:rsidR="00BE5A35" w:rsidRPr="00D8609C">
        <w:rPr>
          <w:rFonts w:ascii="Helvetica" w:hAnsi="Helvetica"/>
          <w:sz w:val="20"/>
        </w:rPr>
        <w:t>los</w:t>
      </w:r>
      <w:r w:rsidR="00362B73">
        <w:rPr>
          <w:rFonts w:ascii="Helvetica" w:hAnsi="Helvetica"/>
          <w:sz w:val="20"/>
        </w:rPr>
        <w:t xml:space="preserve"> über Wi</w:t>
      </w:r>
      <w:r w:rsidR="00081AF2" w:rsidRPr="00D8609C">
        <w:rPr>
          <w:rFonts w:ascii="Helvetica" w:hAnsi="Helvetica"/>
          <w:sz w:val="20"/>
        </w:rPr>
        <w:t>F</w:t>
      </w:r>
      <w:r w:rsidR="00362B73">
        <w:rPr>
          <w:rFonts w:ascii="Helvetica" w:hAnsi="Helvetica"/>
          <w:sz w:val="20"/>
        </w:rPr>
        <w:t>i</w:t>
      </w:r>
      <w:r w:rsidR="00081AF2" w:rsidRPr="00D8609C">
        <w:rPr>
          <w:rFonts w:ascii="Helvetica" w:hAnsi="Helvetica"/>
          <w:sz w:val="20"/>
        </w:rPr>
        <w:t xml:space="preserve"> gleichzeitig</w:t>
      </w:r>
      <w:r w:rsidR="00BE5A35" w:rsidRPr="00D8609C">
        <w:rPr>
          <w:rFonts w:ascii="Helvetica" w:hAnsi="Helvetica"/>
          <w:sz w:val="20"/>
        </w:rPr>
        <w:t xml:space="preserve"> </w:t>
      </w:r>
      <w:r w:rsidR="009E4443">
        <w:rPr>
          <w:rFonts w:ascii="Helvetica" w:hAnsi="Helvetica"/>
          <w:sz w:val="20"/>
        </w:rPr>
        <w:t xml:space="preserve">an bis zu zehn Nutzer </w:t>
      </w:r>
      <w:r w:rsidR="00081AF2" w:rsidRPr="00D8609C">
        <w:rPr>
          <w:rFonts w:ascii="Helvetica" w:hAnsi="Helvetica"/>
          <w:sz w:val="20"/>
        </w:rPr>
        <w:t>verschicken oder herkömmlich via NMEA</w:t>
      </w:r>
      <w:r w:rsidR="009E4443">
        <w:rPr>
          <w:rFonts w:ascii="Helvetica" w:hAnsi="Helvetica"/>
          <w:sz w:val="20"/>
        </w:rPr>
        <w:t xml:space="preserve"> </w:t>
      </w:r>
      <w:r w:rsidR="00081AF2" w:rsidRPr="00D8609C">
        <w:rPr>
          <w:rFonts w:ascii="Helvetica" w:hAnsi="Helvetica"/>
          <w:sz w:val="20"/>
        </w:rPr>
        <w:t>0183 an Marineplotter, USB oder Laptop. D</w:t>
      </w:r>
      <w:r w:rsidR="009E4443">
        <w:rPr>
          <w:rFonts w:ascii="Helvetica" w:hAnsi="Helvetica"/>
          <w:sz w:val="20"/>
        </w:rPr>
        <w:t>as Modul ist einzeln als AIS-</w:t>
      </w:r>
      <w:r w:rsidR="00081AF2" w:rsidRPr="00D8609C">
        <w:rPr>
          <w:rFonts w:ascii="Helvetica" w:hAnsi="Helvetica"/>
          <w:sz w:val="20"/>
        </w:rPr>
        <w:t>Receiver oder als ko</w:t>
      </w:r>
      <w:r w:rsidR="00BE5A35" w:rsidRPr="00D8609C">
        <w:rPr>
          <w:rFonts w:ascii="Helvetica" w:hAnsi="Helvetica"/>
          <w:sz w:val="20"/>
        </w:rPr>
        <w:t>m</w:t>
      </w:r>
      <w:r w:rsidR="00081AF2" w:rsidRPr="00D8609C">
        <w:rPr>
          <w:rFonts w:ascii="Helvetica" w:hAnsi="Helvetica"/>
          <w:sz w:val="20"/>
        </w:rPr>
        <w:t>bi</w:t>
      </w:r>
      <w:r w:rsidR="00BE5A35" w:rsidRPr="00D8609C">
        <w:rPr>
          <w:rFonts w:ascii="Helvetica" w:hAnsi="Helvetica"/>
          <w:sz w:val="20"/>
        </w:rPr>
        <w:t>nie</w:t>
      </w:r>
      <w:r w:rsidR="00BE5A35" w:rsidRPr="00D8609C">
        <w:rPr>
          <w:rFonts w:ascii="Helvetica" w:hAnsi="Helvetica"/>
          <w:sz w:val="20"/>
        </w:rPr>
        <w:t>r</w:t>
      </w:r>
      <w:r w:rsidR="009E4443">
        <w:rPr>
          <w:rFonts w:ascii="Helvetica" w:hAnsi="Helvetica"/>
          <w:sz w:val="20"/>
        </w:rPr>
        <w:t>tes AIS/GPS-Gerät</w:t>
      </w:r>
      <w:r w:rsidR="00BE5A35" w:rsidRPr="00D8609C">
        <w:rPr>
          <w:rFonts w:ascii="Helvetica" w:hAnsi="Helvetica"/>
          <w:sz w:val="20"/>
        </w:rPr>
        <w:t xml:space="preserve"> erhältlich. </w:t>
      </w:r>
      <w:r w:rsidR="00081AF2" w:rsidRPr="00D8609C">
        <w:rPr>
          <w:rFonts w:ascii="Helvetica" w:hAnsi="Helvetica"/>
          <w:sz w:val="20"/>
        </w:rPr>
        <w:t>„Wir entwickeln unsere Produkte laufend weiter, um die Geräte noch leistungsfähiger, handlicher und benutzerfreundlicher zu gestalten“, so Friedrich Trobol</w:t>
      </w:r>
      <w:r w:rsidR="00081AF2" w:rsidRPr="00D8609C">
        <w:rPr>
          <w:rFonts w:ascii="Helvetica" w:hAnsi="Helvetica"/>
          <w:sz w:val="20"/>
        </w:rPr>
        <w:t>o</w:t>
      </w:r>
      <w:r w:rsidR="009E4443">
        <w:rPr>
          <w:rFonts w:ascii="Helvetica" w:hAnsi="Helvetica"/>
          <w:sz w:val="20"/>
        </w:rPr>
        <w:t>witsch, CEO FT-TEC Elec</w:t>
      </w:r>
      <w:r w:rsidR="00210188" w:rsidRPr="00D8609C">
        <w:rPr>
          <w:rFonts w:ascii="Helvetica" w:hAnsi="Helvetica"/>
          <w:sz w:val="20"/>
        </w:rPr>
        <w:t>tronics</w:t>
      </w:r>
      <w:r w:rsidR="00BE5A35" w:rsidRPr="00D8609C">
        <w:rPr>
          <w:rFonts w:ascii="Helvetica" w:hAnsi="Helvetica"/>
          <w:sz w:val="20"/>
        </w:rPr>
        <w:t xml:space="preserve">. </w:t>
      </w:r>
    </w:p>
    <w:p w:rsidR="00081AF2" w:rsidRPr="00D8609C" w:rsidRDefault="00081AF2" w:rsidP="009E4F60">
      <w:pPr>
        <w:widowControl w:val="0"/>
        <w:spacing w:line="288" w:lineRule="auto"/>
        <w:rPr>
          <w:rFonts w:ascii="Helvetica" w:hAnsi="Helvetica"/>
          <w:sz w:val="20"/>
        </w:rPr>
      </w:pPr>
    </w:p>
    <w:p w:rsidR="004807D1" w:rsidRPr="009E4443" w:rsidRDefault="009E4443" w:rsidP="009E4F60">
      <w:pPr>
        <w:widowControl w:val="0"/>
        <w:spacing w:line="288" w:lineRule="auto"/>
        <w:rPr>
          <w:rFonts w:ascii="Helvetica" w:hAnsi="Helvetica"/>
          <w:b/>
          <w:sz w:val="20"/>
        </w:rPr>
      </w:pPr>
      <w:r>
        <w:rPr>
          <w:rFonts w:ascii="Helvetica" w:hAnsi="Helvetica"/>
          <w:b/>
          <w:sz w:val="20"/>
        </w:rPr>
        <w:t>Schnelle Hilfe dank AIS</w:t>
      </w:r>
    </w:p>
    <w:p w:rsidR="009E4F60" w:rsidRDefault="009F1B3A" w:rsidP="009E4F60">
      <w:pPr>
        <w:widowControl w:val="0"/>
        <w:spacing w:line="288" w:lineRule="auto"/>
        <w:rPr>
          <w:rFonts w:ascii="Helvetica" w:hAnsi="Helvetica"/>
          <w:sz w:val="20"/>
        </w:rPr>
      </w:pPr>
      <w:r w:rsidRPr="009F1B3A">
        <w:rPr>
          <w:rFonts w:ascii="Helvetica" w:hAnsi="Helvetica"/>
          <w:sz w:val="20"/>
        </w:rPr>
        <w:t>Ertrinken ist laut WHO-Bericht die zweithäufigste Todesursache nach Verkehrsunfällen.</w:t>
      </w:r>
      <w:r w:rsidR="009E4F60">
        <w:rPr>
          <w:rFonts w:ascii="Helvetica" w:hAnsi="Helvetica"/>
          <w:sz w:val="20"/>
        </w:rPr>
        <w:t xml:space="preserve"> </w:t>
      </w:r>
      <w:r w:rsidRPr="009F1B3A">
        <w:rPr>
          <w:rFonts w:ascii="Helvetica" w:hAnsi="Helvetica"/>
          <w:sz w:val="20"/>
        </w:rPr>
        <w:t>Die meisten Wasserunfälle ereignen sich dicht am Ufer und in der Nähe von Booten. Daher wurde im Jahr 2000 das Kommunikationssystem AIS von der Internationalen Maritimen Organisation (IMO) ins Leben gerufen. Das Search and Rescue-System SEAANGEL nutzt den AIS-Standard und erhöht die Überlebenschance deutlich. Wird das AIS-Notsignal aktiviert, funkt SEAANGEL im Abstand von einer Minute die jeweils aktuellen GPS-Daten des Verunglückten aus. Auf den Frequenzen 161,975 und 162,025 Megahertz können Retter, die sich in der Nähe befinden und mit einem AIS-System ausgestattet sind, den Hilferuf empfangen. „Der AIS-fähige Empfänger zeigt als Notsymbol</w:t>
      </w:r>
      <w:r w:rsidR="00362B73">
        <w:rPr>
          <w:rFonts w:ascii="Helvetica" w:hAnsi="Helvetica"/>
          <w:sz w:val="20"/>
        </w:rPr>
        <w:t>,</w:t>
      </w:r>
      <w:r w:rsidRPr="009F1B3A">
        <w:rPr>
          <w:rFonts w:ascii="Helvetica" w:hAnsi="Helvetica"/>
          <w:sz w:val="20"/>
        </w:rPr>
        <w:t xml:space="preserve"> einen durchgestrichenen Krei</w:t>
      </w:r>
      <w:r>
        <w:rPr>
          <w:rFonts w:ascii="Helvetica" w:hAnsi="Helvetica"/>
          <w:sz w:val="20"/>
        </w:rPr>
        <w:t>s</w:t>
      </w:r>
      <w:r w:rsidR="00362B73">
        <w:rPr>
          <w:rFonts w:ascii="Helvetica" w:hAnsi="Helvetica"/>
          <w:sz w:val="20"/>
        </w:rPr>
        <w:t>,</w:t>
      </w:r>
      <w:r>
        <w:rPr>
          <w:rFonts w:ascii="Helvetica" w:hAnsi="Helvetica"/>
          <w:sz w:val="20"/>
        </w:rPr>
        <w:t xml:space="preserve"> an. Durch das laufend gesendete</w:t>
      </w:r>
      <w:r w:rsidRPr="009F1B3A">
        <w:rPr>
          <w:rFonts w:ascii="Helvetica" w:hAnsi="Helvetica"/>
          <w:sz w:val="20"/>
        </w:rPr>
        <w:t xml:space="preserve"> Notsignal ist es möglich, die Position des Verunglückten exakt zu verfolgen und rasch die Bergung einz</w:t>
      </w:r>
      <w:r w:rsidRPr="009F1B3A">
        <w:rPr>
          <w:rFonts w:ascii="Helvetica" w:hAnsi="Helvetica"/>
          <w:sz w:val="20"/>
        </w:rPr>
        <w:t>u</w:t>
      </w:r>
      <w:r w:rsidRPr="009F1B3A">
        <w:rPr>
          <w:rFonts w:ascii="Helvetica" w:hAnsi="Helvetica"/>
          <w:sz w:val="20"/>
        </w:rPr>
        <w:t xml:space="preserve">leiten“, erläutert Friedrich Trobolowitsch. </w:t>
      </w:r>
    </w:p>
    <w:p w:rsidR="009E4F60" w:rsidRDefault="009E4F60" w:rsidP="009E4F60">
      <w:pPr>
        <w:widowControl w:val="0"/>
        <w:spacing w:line="288" w:lineRule="auto"/>
        <w:ind w:right="284"/>
      </w:pPr>
    </w:p>
    <w:p w:rsidR="00BC3D8A" w:rsidRPr="009E4F60" w:rsidRDefault="003C5A25" w:rsidP="009E4F60">
      <w:pPr>
        <w:widowControl w:val="0"/>
        <w:spacing w:line="288" w:lineRule="auto"/>
        <w:ind w:right="284"/>
        <w:rPr>
          <w:rFonts w:ascii="Helvetica" w:hAnsi="Helvetica" w:cs="Arial"/>
          <w:sz w:val="20"/>
          <w:szCs w:val="20"/>
        </w:rPr>
      </w:pPr>
      <w:hyperlink r:id="rId6" w:history="1">
        <w:r w:rsidR="009E4F60" w:rsidRPr="00D8609C">
          <w:rPr>
            <w:rStyle w:val="Link"/>
            <w:rFonts w:ascii="Helvetica" w:hAnsi="Helvetica"/>
            <w:sz w:val="20"/>
          </w:rPr>
          <w:t>www.seaangel.at</w:t>
        </w:r>
      </w:hyperlink>
    </w:p>
    <w:p w:rsidR="00633923" w:rsidRPr="00D8609C" w:rsidRDefault="00633923" w:rsidP="00773C8B">
      <w:pPr>
        <w:widowControl w:val="0"/>
        <w:spacing w:line="288" w:lineRule="auto"/>
        <w:rPr>
          <w:rFonts w:ascii="Helvetica" w:hAnsi="Helvetica"/>
          <w:sz w:val="20"/>
        </w:rPr>
      </w:pPr>
    </w:p>
    <w:p w:rsidR="00773C8B" w:rsidRPr="00D8609C" w:rsidRDefault="00611B1C" w:rsidP="001479EC">
      <w:pPr>
        <w:widowControl w:val="0"/>
        <w:spacing w:line="288" w:lineRule="auto"/>
        <w:rPr>
          <w:rFonts w:ascii="Helvetica" w:hAnsi="Helvetica"/>
          <w:sz w:val="20"/>
        </w:rPr>
      </w:pPr>
      <w:r w:rsidRPr="00D8609C">
        <w:rPr>
          <w:rFonts w:ascii="Helvetica" w:hAnsi="Helvetica"/>
          <w:noProof/>
          <w:sz w:val="18"/>
          <w:lang w:eastAsia="de-DE"/>
        </w:rPr>
        <w:drawing>
          <wp:inline distT="0" distB="0" distL="0" distR="0">
            <wp:extent cx="1190209" cy="1695519"/>
            <wp:effectExtent l="25400" t="0" r="3591" b="0"/>
            <wp:docPr id="11" name="Bild 2" descr=":AIS Fl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IS Flare.jpg"/>
                    <pic:cNvPicPr>
                      <a:picLocks noChangeAspect="1" noChangeArrowheads="1"/>
                    </pic:cNvPicPr>
                  </pic:nvPicPr>
                  <pic:blipFill>
                    <a:blip r:embed="rId7"/>
                    <a:srcRect/>
                    <a:stretch>
                      <a:fillRect/>
                    </a:stretch>
                  </pic:blipFill>
                  <pic:spPr bwMode="auto">
                    <a:xfrm>
                      <a:off x="0" y="0"/>
                      <a:ext cx="1192117" cy="1698236"/>
                    </a:xfrm>
                    <a:prstGeom prst="rect">
                      <a:avLst/>
                    </a:prstGeom>
                    <a:noFill/>
                    <a:ln w="9525">
                      <a:noFill/>
                      <a:miter lim="800000"/>
                      <a:headEnd/>
                      <a:tailEnd/>
                    </a:ln>
                  </pic:spPr>
                </pic:pic>
              </a:graphicData>
            </a:graphic>
          </wp:inline>
        </w:drawing>
      </w:r>
    </w:p>
    <w:p w:rsidR="00611B1C" w:rsidRDefault="00611B1C" w:rsidP="00611B1C">
      <w:pPr>
        <w:widowControl w:val="0"/>
        <w:spacing w:line="288" w:lineRule="auto"/>
        <w:ind w:right="284"/>
        <w:rPr>
          <w:rFonts w:ascii="Helvetica" w:hAnsi="Helvetica"/>
          <w:sz w:val="18"/>
        </w:rPr>
      </w:pPr>
      <w:r w:rsidRPr="00D8609C">
        <w:rPr>
          <w:rFonts w:ascii="Helvetica" w:hAnsi="Helvetica"/>
          <w:sz w:val="18"/>
        </w:rPr>
        <w:t>AIS FLARE: erster Mini-Notfallssender, der die EU-weiten MOB-Normen erfüllt</w:t>
      </w:r>
    </w:p>
    <w:p w:rsidR="00611B1C" w:rsidRPr="00D8609C" w:rsidRDefault="00611B1C" w:rsidP="00611B1C">
      <w:pPr>
        <w:widowControl w:val="0"/>
        <w:spacing w:line="288" w:lineRule="auto"/>
        <w:ind w:right="284"/>
        <w:rPr>
          <w:rFonts w:ascii="Helvetica" w:hAnsi="Helvetica"/>
          <w:sz w:val="18"/>
        </w:rPr>
      </w:pPr>
    </w:p>
    <w:p w:rsidR="00773C8B" w:rsidRPr="00D8609C" w:rsidRDefault="00611B1C" w:rsidP="00773C8B">
      <w:pPr>
        <w:widowControl w:val="0"/>
        <w:spacing w:line="288" w:lineRule="auto"/>
        <w:ind w:right="284"/>
        <w:rPr>
          <w:rFonts w:ascii="Helvetica" w:hAnsi="Helvetica" w:cs="Arial"/>
          <w:b/>
          <w:sz w:val="20"/>
          <w:szCs w:val="20"/>
        </w:rPr>
      </w:pPr>
      <w:r>
        <w:rPr>
          <w:rFonts w:ascii="Helvetica" w:hAnsi="Helvetica"/>
          <w:noProof/>
          <w:sz w:val="20"/>
          <w:lang w:eastAsia="de-DE"/>
        </w:rPr>
        <w:drawing>
          <wp:inline distT="0" distB="0" distL="0" distR="0">
            <wp:extent cx="1406269" cy="2376170"/>
            <wp:effectExtent l="25400" t="0" r="0" b="0"/>
            <wp:docPr id="9" name="Bild 1" descr=":SA14 SART Schuber unt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14 SART Schuber unten.jpg"/>
                    <pic:cNvPicPr>
                      <a:picLocks noChangeAspect="1" noChangeArrowheads="1"/>
                    </pic:cNvPicPr>
                  </pic:nvPicPr>
                  <pic:blipFill>
                    <a:blip r:embed="rId8"/>
                    <a:srcRect/>
                    <a:stretch>
                      <a:fillRect/>
                    </a:stretch>
                  </pic:blipFill>
                  <pic:spPr bwMode="auto">
                    <a:xfrm>
                      <a:off x="0" y="0"/>
                      <a:ext cx="1406777" cy="2377028"/>
                    </a:xfrm>
                    <a:prstGeom prst="rect">
                      <a:avLst/>
                    </a:prstGeom>
                    <a:noFill/>
                    <a:ln w="9525">
                      <a:noFill/>
                      <a:miter lim="800000"/>
                      <a:headEnd/>
                      <a:tailEnd/>
                    </a:ln>
                  </pic:spPr>
                </pic:pic>
              </a:graphicData>
            </a:graphic>
          </wp:inline>
        </w:drawing>
      </w:r>
    </w:p>
    <w:p w:rsidR="001479EC" w:rsidRPr="00D8609C" w:rsidRDefault="00773C8B" w:rsidP="00773C8B">
      <w:pPr>
        <w:widowControl w:val="0"/>
        <w:spacing w:line="288" w:lineRule="auto"/>
        <w:ind w:right="284"/>
        <w:rPr>
          <w:rFonts w:ascii="Helvetica" w:hAnsi="Helvetica"/>
          <w:sz w:val="18"/>
        </w:rPr>
      </w:pPr>
      <w:r w:rsidRPr="00D8609C">
        <w:rPr>
          <w:rFonts w:ascii="Helvetica" w:hAnsi="Helvetica"/>
          <w:sz w:val="18"/>
        </w:rPr>
        <w:t xml:space="preserve">SEAANGEL </w:t>
      </w:r>
      <w:r w:rsidR="00611B1C">
        <w:rPr>
          <w:rFonts w:ascii="Helvetica" w:hAnsi="Helvetica"/>
          <w:sz w:val="18"/>
        </w:rPr>
        <w:t xml:space="preserve">14 SART - </w:t>
      </w:r>
      <w:r w:rsidR="00611B1C" w:rsidRPr="00611B1C">
        <w:rPr>
          <w:rFonts w:ascii="Helvetica" w:hAnsi="Helvetica"/>
          <w:sz w:val="18"/>
        </w:rPr>
        <w:t>ein professionelles, SOLAS-zertifiziertes Ortungsgerät für die Berufsschiff</w:t>
      </w:r>
      <w:r w:rsidR="00611B1C">
        <w:rPr>
          <w:rFonts w:ascii="Helvetica" w:hAnsi="Helvetica"/>
          <w:sz w:val="18"/>
        </w:rPr>
        <w:t>fahrt</w:t>
      </w:r>
      <w:r w:rsidR="00611B1C" w:rsidRPr="00611B1C">
        <w:rPr>
          <w:rFonts w:ascii="Helvetica" w:hAnsi="Helvetica"/>
          <w:sz w:val="18"/>
        </w:rPr>
        <w:t xml:space="preserve"> </w:t>
      </w:r>
    </w:p>
    <w:p w:rsidR="00611B1C" w:rsidRPr="00D8609C" w:rsidRDefault="00611B1C" w:rsidP="00611B1C">
      <w:pPr>
        <w:widowControl w:val="0"/>
        <w:spacing w:line="288" w:lineRule="auto"/>
        <w:ind w:right="284"/>
        <w:rPr>
          <w:rFonts w:ascii="Helvetica" w:hAnsi="Helvetica"/>
          <w:sz w:val="18"/>
        </w:rPr>
      </w:pPr>
    </w:p>
    <w:p w:rsidR="004713B5" w:rsidRPr="00D8609C" w:rsidRDefault="004713B5" w:rsidP="00773C8B">
      <w:pPr>
        <w:widowControl w:val="0"/>
        <w:spacing w:line="288" w:lineRule="auto"/>
        <w:ind w:right="284"/>
        <w:rPr>
          <w:rFonts w:ascii="Helvetica" w:hAnsi="Helvetica" w:cs="Arial"/>
          <w:b/>
          <w:sz w:val="18"/>
          <w:szCs w:val="20"/>
        </w:rPr>
      </w:pPr>
    </w:p>
    <w:p w:rsidR="00611B1C" w:rsidRPr="00611B1C" w:rsidRDefault="009E4443" w:rsidP="00773C8B">
      <w:pPr>
        <w:widowControl w:val="0"/>
        <w:spacing w:line="288" w:lineRule="auto"/>
        <w:ind w:right="284"/>
        <w:rPr>
          <w:rFonts w:ascii="Helvetica" w:hAnsi="Helvetica" w:cs="Arial"/>
          <w:b/>
          <w:sz w:val="22"/>
          <w:szCs w:val="20"/>
        </w:rPr>
      </w:pPr>
      <w:r>
        <w:rPr>
          <w:rFonts w:ascii="Helvetica" w:hAnsi="Helvetica" w:cs="Arial"/>
          <w:b/>
          <w:noProof/>
          <w:sz w:val="22"/>
          <w:szCs w:val="20"/>
          <w:lang w:eastAsia="de-DE"/>
        </w:rPr>
        <w:drawing>
          <wp:inline distT="0" distB="0" distL="0" distR="0">
            <wp:extent cx="2356114" cy="1677470"/>
            <wp:effectExtent l="25400" t="0" r="6086" b="0"/>
            <wp:docPr id="1" name="Bild 1" descr=":SEANEXX Produktser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ANEXX Produktserie.jpg"/>
                    <pic:cNvPicPr>
                      <a:picLocks noChangeAspect="1" noChangeArrowheads="1"/>
                    </pic:cNvPicPr>
                  </pic:nvPicPr>
                  <pic:blipFill>
                    <a:blip r:embed="rId9"/>
                    <a:srcRect/>
                    <a:stretch>
                      <a:fillRect/>
                    </a:stretch>
                  </pic:blipFill>
                  <pic:spPr bwMode="auto">
                    <a:xfrm>
                      <a:off x="0" y="0"/>
                      <a:ext cx="2355985" cy="1677378"/>
                    </a:xfrm>
                    <a:prstGeom prst="rect">
                      <a:avLst/>
                    </a:prstGeom>
                    <a:noFill/>
                    <a:ln w="9525">
                      <a:noFill/>
                      <a:miter lim="800000"/>
                      <a:headEnd/>
                      <a:tailEnd/>
                    </a:ln>
                  </pic:spPr>
                </pic:pic>
              </a:graphicData>
            </a:graphic>
          </wp:inline>
        </w:drawing>
      </w:r>
    </w:p>
    <w:p w:rsidR="00611B1C" w:rsidRDefault="00611B1C" w:rsidP="00773C8B">
      <w:pPr>
        <w:widowControl w:val="0"/>
        <w:spacing w:line="288" w:lineRule="auto"/>
        <w:ind w:right="284"/>
        <w:rPr>
          <w:rFonts w:ascii="Helvetica" w:hAnsi="Helvetica"/>
          <w:sz w:val="18"/>
        </w:rPr>
      </w:pPr>
    </w:p>
    <w:p w:rsidR="002F5E9F" w:rsidRPr="00D8609C" w:rsidRDefault="009E4443" w:rsidP="00773C8B">
      <w:pPr>
        <w:widowControl w:val="0"/>
        <w:spacing w:line="288" w:lineRule="auto"/>
        <w:ind w:right="284"/>
        <w:rPr>
          <w:rFonts w:ascii="Helvetica" w:hAnsi="Helvetica" w:cs="Arial"/>
          <w:b/>
          <w:sz w:val="20"/>
          <w:szCs w:val="20"/>
        </w:rPr>
      </w:pPr>
      <w:r>
        <w:rPr>
          <w:rFonts w:ascii="Helvetica" w:hAnsi="Helvetica"/>
          <w:sz w:val="18"/>
        </w:rPr>
        <w:t>Die</w:t>
      </w:r>
      <w:r w:rsidR="00773C8B" w:rsidRPr="00D8609C">
        <w:rPr>
          <w:rFonts w:ascii="Helvetica" w:hAnsi="Helvetica"/>
          <w:sz w:val="18"/>
        </w:rPr>
        <w:t xml:space="preserve"> SEANEXX </w:t>
      </w:r>
      <w:r>
        <w:rPr>
          <w:rFonts w:ascii="Helvetica" w:hAnsi="Helvetica"/>
          <w:sz w:val="18"/>
        </w:rPr>
        <w:t>Produktserie</w:t>
      </w:r>
    </w:p>
    <w:p w:rsidR="00611B1C" w:rsidRDefault="00611B1C" w:rsidP="00773C8B">
      <w:pPr>
        <w:widowControl w:val="0"/>
        <w:spacing w:line="288" w:lineRule="auto"/>
        <w:ind w:right="284"/>
        <w:rPr>
          <w:rFonts w:ascii="Helvetica" w:hAnsi="Helvetica" w:cs="Arial"/>
          <w:sz w:val="20"/>
          <w:szCs w:val="20"/>
        </w:rPr>
      </w:pPr>
    </w:p>
    <w:p w:rsidR="00611B1C" w:rsidRDefault="00611B1C" w:rsidP="00773C8B">
      <w:pPr>
        <w:widowControl w:val="0"/>
        <w:spacing w:line="288" w:lineRule="auto"/>
        <w:ind w:right="284"/>
        <w:rPr>
          <w:rFonts w:ascii="Helvetica" w:hAnsi="Helvetica" w:cs="Arial"/>
          <w:sz w:val="20"/>
          <w:szCs w:val="20"/>
        </w:rPr>
      </w:pPr>
    </w:p>
    <w:p w:rsidR="00611B1C" w:rsidRDefault="00611B1C" w:rsidP="00773C8B">
      <w:pPr>
        <w:widowControl w:val="0"/>
        <w:spacing w:line="288" w:lineRule="auto"/>
        <w:ind w:right="284"/>
        <w:rPr>
          <w:rFonts w:ascii="Helvetica" w:hAnsi="Helvetica" w:cs="Arial"/>
          <w:sz w:val="20"/>
          <w:szCs w:val="20"/>
        </w:rPr>
      </w:pPr>
    </w:p>
    <w:p w:rsidR="00611B1C" w:rsidRDefault="00611B1C" w:rsidP="00773C8B">
      <w:pPr>
        <w:widowControl w:val="0"/>
        <w:spacing w:line="288" w:lineRule="auto"/>
        <w:ind w:right="284"/>
        <w:rPr>
          <w:rFonts w:ascii="Helvetica" w:hAnsi="Helvetica" w:cs="Arial"/>
          <w:sz w:val="20"/>
          <w:szCs w:val="20"/>
        </w:rPr>
      </w:pPr>
    </w:p>
    <w:p w:rsidR="00773C8B" w:rsidRPr="00D8609C" w:rsidRDefault="00773C8B" w:rsidP="00773C8B">
      <w:pPr>
        <w:widowControl w:val="0"/>
        <w:spacing w:line="288" w:lineRule="auto"/>
        <w:ind w:right="284"/>
        <w:rPr>
          <w:rFonts w:ascii="Helvetica" w:hAnsi="Helvetica" w:cs="Arial"/>
          <w:b/>
          <w:sz w:val="20"/>
          <w:szCs w:val="20"/>
        </w:rPr>
      </w:pPr>
      <w:r w:rsidRPr="00D8609C">
        <w:rPr>
          <w:rFonts w:ascii="Helvetica" w:hAnsi="Helvetica"/>
          <w:noProof/>
          <w:sz w:val="20"/>
          <w:lang w:eastAsia="de-DE"/>
        </w:rPr>
        <w:drawing>
          <wp:inline distT="0" distB="0" distL="0" distR="0">
            <wp:extent cx="1115352" cy="1285018"/>
            <wp:effectExtent l="25400" t="0" r="2248" b="0"/>
            <wp:docPr id="10" name="Bild 2" descr="FileServer:Kunden:FTTC:FTTC 2014:Pressefotos:klein:f_trobolowitsch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leServer:Kunden:FTTC:FTTC 2014:Pressefotos:klein:f_trobolowitsch_web.jpg"/>
                    <pic:cNvPicPr>
                      <a:picLocks noChangeAspect="1" noChangeArrowheads="1"/>
                    </pic:cNvPicPr>
                  </pic:nvPicPr>
                  <pic:blipFill>
                    <a:blip r:embed="rId10"/>
                    <a:srcRect/>
                    <a:stretch>
                      <a:fillRect/>
                    </a:stretch>
                  </pic:blipFill>
                  <pic:spPr bwMode="auto">
                    <a:xfrm>
                      <a:off x="0" y="0"/>
                      <a:ext cx="1121261" cy="1291826"/>
                    </a:xfrm>
                    <a:prstGeom prst="rect">
                      <a:avLst/>
                    </a:prstGeom>
                    <a:noFill/>
                    <a:ln w="9525">
                      <a:noFill/>
                      <a:miter lim="800000"/>
                      <a:headEnd/>
                      <a:tailEnd/>
                    </a:ln>
                  </pic:spPr>
                </pic:pic>
              </a:graphicData>
            </a:graphic>
          </wp:inline>
        </w:drawing>
      </w:r>
    </w:p>
    <w:p w:rsidR="00773C8B" w:rsidRPr="00362B73" w:rsidRDefault="00773C8B" w:rsidP="00773C8B">
      <w:pPr>
        <w:widowControl w:val="0"/>
        <w:spacing w:line="288" w:lineRule="auto"/>
        <w:ind w:right="284"/>
        <w:rPr>
          <w:rFonts w:ascii="Helvetica" w:hAnsi="Helvetica" w:cs="Arial"/>
          <w:b/>
          <w:sz w:val="20"/>
          <w:szCs w:val="20"/>
          <w:lang w:val="en-US"/>
        </w:rPr>
      </w:pPr>
      <w:r w:rsidRPr="00362B73">
        <w:rPr>
          <w:rFonts w:ascii="Helvetica" w:hAnsi="Helvetica" w:cs="Arial"/>
          <w:sz w:val="18"/>
          <w:lang w:val="en-US" w:eastAsia="de-DE"/>
        </w:rPr>
        <w:t>Friedrich Trobolowitsch, CEO FT-TEC Electronics</w:t>
      </w:r>
    </w:p>
    <w:p w:rsidR="00773C8B" w:rsidRPr="00362B73" w:rsidRDefault="00773C8B" w:rsidP="00773C8B">
      <w:pPr>
        <w:widowControl w:val="0"/>
        <w:spacing w:line="288" w:lineRule="auto"/>
        <w:ind w:right="284"/>
        <w:rPr>
          <w:rFonts w:ascii="Helvetica" w:hAnsi="Helvetica" w:cs="Arial"/>
          <w:sz w:val="20"/>
          <w:szCs w:val="20"/>
          <w:lang w:val="en-US"/>
        </w:rPr>
      </w:pPr>
    </w:p>
    <w:p w:rsidR="004713B5" w:rsidRPr="00D8609C" w:rsidRDefault="00BF2481" w:rsidP="00773C8B">
      <w:pPr>
        <w:widowControl w:val="0"/>
        <w:spacing w:line="288" w:lineRule="auto"/>
        <w:ind w:right="284"/>
        <w:rPr>
          <w:rFonts w:ascii="Helvetica" w:hAnsi="Helvetica" w:cs="Arial"/>
          <w:sz w:val="18"/>
          <w:szCs w:val="20"/>
        </w:rPr>
      </w:pPr>
      <w:r w:rsidRPr="00D8609C">
        <w:rPr>
          <w:rFonts w:ascii="Helvetica" w:hAnsi="Helvetica" w:cs="Arial"/>
          <w:sz w:val="18"/>
          <w:szCs w:val="20"/>
        </w:rPr>
        <w:t xml:space="preserve">Bildmaterial zum Download finden Sie in unserem Medienportal </w:t>
      </w:r>
      <w:hyperlink r:id="rId11" w:history="1">
        <w:r w:rsidRPr="00D8609C">
          <w:rPr>
            <w:rStyle w:val="Link"/>
            <w:rFonts w:ascii="Helvetica" w:hAnsi="Helvetica" w:cs="Arial"/>
            <w:sz w:val="18"/>
            <w:szCs w:val="20"/>
          </w:rPr>
          <w:t>AMID-PR</w:t>
        </w:r>
      </w:hyperlink>
      <w:r w:rsidRPr="00D8609C">
        <w:rPr>
          <w:rFonts w:ascii="Helvetica" w:hAnsi="Helvetica" w:cs="Arial"/>
          <w:sz w:val="18"/>
          <w:szCs w:val="20"/>
        </w:rPr>
        <w:t xml:space="preserve"> (Suchbegriff „ FT-TEC SEAANGEL“).</w:t>
      </w:r>
    </w:p>
    <w:p w:rsidR="004713B5" w:rsidRPr="00D8609C" w:rsidRDefault="004713B5" w:rsidP="004713B5">
      <w:pPr>
        <w:rPr>
          <w:rFonts w:ascii="Helvetica" w:hAnsi="Helvetica"/>
          <w:sz w:val="18"/>
        </w:rPr>
      </w:pPr>
    </w:p>
    <w:tbl>
      <w:tblPr>
        <w:tblW w:w="9426" w:type="dxa"/>
        <w:tblCellMar>
          <w:left w:w="70" w:type="dxa"/>
          <w:right w:w="70" w:type="dxa"/>
        </w:tblCellMar>
        <w:tblLook w:val="0000"/>
      </w:tblPr>
      <w:tblGrid>
        <w:gridCol w:w="4890"/>
        <w:gridCol w:w="4536"/>
      </w:tblGrid>
      <w:tr w:rsidR="004713B5" w:rsidRPr="00D8609C">
        <w:trPr>
          <w:cantSplit/>
          <w:trHeight w:val="1167"/>
        </w:trPr>
        <w:tc>
          <w:tcPr>
            <w:tcW w:w="4890" w:type="dxa"/>
          </w:tcPr>
          <w:p w:rsidR="004713B5" w:rsidRPr="00D8609C" w:rsidRDefault="00BF2481" w:rsidP="00A90DC1">
            <w:pPr>
              <w:rPr>
                <w:rFonts w:ascii="Helvetica" w:hAnsi="Helvetica"/>
                <w:sz w:val="18"/>
              </w:rPr>
            </w:pPr>
            <w:r w:rsidRPr="00D8609C">
              <w:rPr>
                <w:rFonts w:ascii="Helvetica" w:hAnsi="Helvetica"/>
                <w:b/>
                <w:sz w:val="18"/>
              </w:rPr>
              <w:t>Weitere Informationen:</w:t>
            </w:r>
            <w:r w:rsidRPr="00D8609C">
              <w:rPr>
                <w:rFonts w:ascii="Helvetica" w:hAnsi="Helvetica"/>
                <w:sz w:val="18"/>
              </w:rPr>
              <w:br/>
              <w:t>FT-TEC Electronics GmbH</w:t>
            </w:r>
            <w:r w:rsidRPr="00D8609C">
              <w:rPr>
                <w:rFonts w:ascii="Helvetica" w:hAnsi="Helvetica"/>
                <w:sz w:val="18"/>
              </w:rPr>
              <w:br/>
              <w:t>Andreas Krejci – Sales Manager</w:t>
            </w:r>
            <w:r w:rsidRPr="00D8609C">
              <w:rPr>
                <w:rFonts w:ascii="Helvetica" w:hAnsi="Helvetica"/>
                <w:sz w:val="18"/>
              </w:rPr>
              <w:br/>
              <w:t>Werner von Siemens-Straße 5 – A-7343 Neutal</w:t>
            </w:r>
            <w:r w:rsidRPr="00D8609C">
              <w:rPr>
                <w:rFonts w:ascii="Helvetica" w:hAnsi="Helvetica"/>
                <w:sz w:val="18"/>
              </w:rPr>
              <w:br/>
              <w:t>Tel.: +43 2618 20 455 4020 – Fax: +43 2618 20 455 9010</w:t>
            </w:r>
            <w:r w:rsidRPr="00D8609C">
              <w:rPr>
                <w:rFonts w:ascii="Helvetica" w:hAnsi="Helvetica"/>
                <w:sz w:val="18"/>
              </w:rPr>
              <w:br/>
              <w:t xml:space="preserve">a.krejci@ft-tec.com – </w:t>
            </w:r>
            <w:hyperlink r:id="rId12" w:history="1">
              <w:r w:rsidRPr="00D8609C">
                <w:rPr>
                  <w:rFonts w:ascii="Helvetica" w:hAnsi="Helvetica"/>
                  <w:sz w:val="18"/>
                </w:rPr>
                <w:t>www.ft-tec.com</w:t>
              </w:r>
            </w:hyperlink>
          </w:p>
        </w:tc>
        <w:tc>
          <w:tcPr>
            <w:tcW w:w="4536" w:type="dxa"/>
          </w:tcPr>
          <w:p w:rsidR="004713B5" w:rsidRPr="00D8609C" w:rsidRDefault="00BF2481" w:rsidP="00367DE8">
            <w:pPr>
              <w:rPr>
                <w:rFonts w:ascii="Helvetica" w:hAnsi="Helvetica"/>
                <w:sz w:val="18"/>
              </w:rPr>
            </w:pPr>
            <w:r w:rsidRPr="00D8609C">
              <w:rPr>
                <w:rFonts w:ascii="Helvetica" w:hAnsi="Helvetica"/>
                <w:b/>
                <w:sz w:val="18"/>
              </w:rPr>
              <w:t>Presse- und Öffentlichkeitsarbeit:</w:t>
            </w:r>
            <w:r w:rsidRPr="00D8609C">
              <w:rPr>
                <w:rFonts w:ascii="Helvetica" w:hAnsi="Helvetica"/>
                <w:sz w:val="18"/>
              </w:rPr>
              <w:br/>
              <w:t>Press'n'Relations Austria GmbH</w:t>
            </w:r>
            <w:r w:rsidRPr="00D8609C">
              <w:rPr>
                <w:rFonts w:ascii="Helvetica" w:hAnsi="Helvetica"/>
                <w:sz w:val="18"/>
              </w:rPr>
              <w:br/>
            </w:r>
            <w:r w:rsidR="00367DE8">
              <w:rPr>
                <w:rFonts w:ascii="Helvetica" w:hAnsi="Helvetica"/>
                <w:sz w:val="18"/>
              </w:rPr>
              <w:t>Natalie Eiffe-Kuhn</w:t>
            </w:r>
            <w:r w:rsidRPr="00D8609C">
              <w:rPr>
                <w:rFonts w:ascii="Helvetica" w:hAnsi="Helvetica"/>
                <w:sz w:val="18"/>
              </w:rPr>
              <w:br/>
              <w:t>Währinger Straße 61 – A-10</w:t>
            </w:r>
            <w:r w:rsidR="00367DE8">
              <w:rPr>
                <w:rFonts w:ascii="Helvetica" w:hAnsi="Helvetica"/>
                <w:sz w:val="18"/>
              </w:rPr>
              <w:t>90 Wien</w:t>
            </w:r>
            <w:r w:rsidR="00367DE8">
              <w:rPr>
                <w:rFonts w:ascii="Helvetica" w:hAnsi="Helvetica"/>
                <w:sz w:val="18"/>
              </w:rPr>
              <w:br/>
              <w:t>Tel.: +43 1 907 61 48-11</w:t>
            </w:r>
            <w:r w:rsidR="00773C8B" w:rsidRPr="00D8609C">
              <w:rPr>
                <w:rFonts w:ascii="Helvetica" w:hAnsi="Helvetica"/>
                <w:sz w:val="18"/>
              </w:rPr>
              <w:t xml:space="preserve"> </w:t>
            </w:r>
            <w:r w:rsidR="00773C8B" w:rsidRPr="00D8609C">
              <w:rPr>
                <w:rFonts w:ascii="Helvetica" w:hAnsi="Helvetica"/>
                <w:sz w:val="18"/>
              </w:rPr>
              <w:br/>
              <w:t>gd</w:t>
            </w:r>
            <w:r w:rsidRPr="00D8609C">
              <w:rPr>
                <w:rFonts w:ascii="Helvetica" w:hAnsi="Helvetica"/>
                <w:sz w:val="18"/>
              </w:rPr>
              <w:t>@press-n-relations.at – www.press-n-relations.com</w:t>
            </w:r>
          </w:p>
        </w:tc>
      </w:tr>
    </w:tbl>
    <w:p w:rsidR="004713B5" w:rsidRPr="00D8609C" w:rsidRDefault="004713B5" w:rsidP="004713B5">
      <w:pPr>
        <w:widowControl w:val="0"/>
        <w:ind w:right="-992"/>
        <w:rPr>
          <w:rFonts w:ascii="Helvetica" w:hAnsi="Helvetica" w:cs="Helvetica"/>
          <w:b/>
          <w:bCs/>
          <w:sz w:val="18"/>
        </w:rPr>
      </w:pPr>
    </w:p>
    <w:p w:rsidR="004713B5" w:rsidRPr="00D8609C" w:rsidRDefault="00BF2481" w:rsidP="004713B5">
      <w:pPr>
        <w:widowControl w:val="0"/>
        <w:ind w:right="-992"/>
        <w:rPr>
          <w:rFonts w:ascii="Helvetica" w:hAnsi="Helvetica"/>
          <w:color w:val="FF0000"/>
          <w:sz w:val="18"/>
        </w:rPr>
      </w:pPr>
      <w:r w:rsidRPr="00D8609C">
        <w:rPr>
          <w:rFonts w:ascii="Helvetica" w:hAnsi="Helvetica" w:cs="Helvetica"/>
          <w:b/>
          <w:bCs/>
          <w:sz w:val="18"/>
        </w:rPr>
        <w:t>Über FT-TEC Electronics</w:t>
      </w:r>
    </w:p>
    <w:p w:rsidR="00A90DC1" w:rsidRPr="00D8609C" w:rsidRDefault="00BF2481" w:rsidP="004713B5">
      <w:pPr>
        <w:rPr>
          <w:rFonts w:ascii="Helvetica" w:hAnsi="Helvetica"/>
          <w:sz w:val="18"/>
        </w:rPr>
      </w:pPr>
      <w:r w:rsidRPr="00D8609C">
        <w:rPr>
          <w:rFonts w:ascii="Helvetica" w:hAnsi="Helvetica"/>
          <w:sz w:val="18"/>
        </w:rPr>
        <w:t>FT-TEC Electronics mit Sitz in Neutal/Österreich wurde 2014 gegründet und gehört zur FT-TEC Gruppe. Das Unternehmen entwickelt und produziert innovative Notfallsysteme für die Berufs- und Freizeitschifffahrt. Die ausschließlich in Österreich gefertigten Qualitätsprodukte werden weltweit exportiert.</w:t>
      </w:r>
    </w:p>
    <w:p w:rsidR="00A90DC1" w:rsidRPr="00773C8B" w:rsidRDefault="00BF2481">
      <w:pPr>
        <w:rPr>
          <w:rFonts w:ascii="Helvetica" w:hAnsi="Helvetica"/>
          <w:sz w:val="18"/>
        </w:rPr>
      </w:pPr>
      <w:r w:rsidRPr="00D8609C">
        <w:rPr>
          <w:rFonts w:ascii="Helvetica" w:hAnsi="Helvetica"/>
          <w:sz w:val="18"/>
        </w:rPr>
        <w:t xml:space="preserve">FT-TEC wurde 2005 von Friedrich Trobolowitsch gegründet und befindet sich in Privateigentum. Seit 2014 vereint die FT-TEC Holding drei Unternehmen – FT-TEC Electronics, FT-TEC Production und FT-TEC Trading </w:t>
      </w:r>
      <w:r w:rsidR="00456813" w:rsidRPr="00D8609C">
        <w:rPr>
          <w:rFonts w:ascii="Helvetica" w:hAnsi="Helvetica"/>
          <w:sz w:val="18"/>
        </w:rPr>
        <w:t xml:space="preserve">– </w:t>
      </w:r>
      <w:r w:rsidRPr="00D8609C">
        <w:rPr>
          <w:rFonts w:ascii="Helvetica" w:hAnsi="Helvetica"/>
          <w:sz w:val="18"/>
        </w:rPr>
        <w:t>unter einem Dach. Die Tochterunternehmen bieten hoch spezialisierte Produkte aus den Bereichen Kunststoff, Elastomer und Elektronik. Zu den Kunden zählen Unternehmen aus der Eisenbahn- und Transponder-Industrie sowie der Automobilbranche.</w:t>
      </w:r>
    </w:p>
    <w:sectPr w:rsidR="00A90DC1" w:rsidRPr="00773C8B" w:rsidSect="009E4F60">
      <w:headerReference w:type="default" r:id="rId13"/>
      <w:pgSz w:w="11900" w:h="16840"/>
      <w:pgMar w:top="2242" w:right="1977" w:bottom="993" w:left="1417" w:header="708" w:footer="708" w:gutter="0"/>
      <w:cols w:space="708"/>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45183D" w:rsidRDefault="0045183D">
      <w:r>
        <w:separator/>
      </w:r>
    </w:p>
  </w:endnote>
  <w:endnote w:type="continuationSeparator" w:id="1">
    <w:p w:rsidR="0045183D" w:rsidRDefault="0045183D">
      <w:r>
        <w:continuationSeparator/>
      </w:r>
    </w:p>
  </w:endnote>
</w:endnotes>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SimSun">
    <w:altName w:val="Arial"/>
    <w:charset w:val="86"/>
    <w:family w:val="auto"/>
    <w:pitch w:val="variable"/>
    <w:sig w:usb0="00000003" w:usb1="288F0000" w:usb2="00000016" w:usb3="00000000" w:csb0="00040001" w:csb1="00000000"/>
  </w:font>
  <w:font w:name="Lucida Grande">
    <w:panose1 w:val="05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altName w:val="Arial"/>
    <w:panose1 w:val="00000000000000000000"/>
    <w:charset w:val="4D"/>
    <w:family w:val="roman"/>
    <w:notTrueType/>
    <w:pitch w:val="default"/>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45183D" w:rsidRDefault="0045183D">
      <w:r>
        <w:separator/>
      </w:r>
    </w:p>
  </w:footnote>
  <w:footnote w:type="continuationSeparator" w:id="1">
    <w:p w:rsidR="0045183D" w:rsidRDefault="0045183D">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45183D" w:rsidRPr="00CC4AC8" w:rsidRDefault="0045183D" w:rsidP="00611B1C">
    <w:pPr>
      <w:pStyle w:val="Kopfzeile"/>
      <w:rPr>
        <w:sz w:val="32"/>
      </w:rPr>
    </w:pPr>
    <w:r>
      <w:rPr>
        <w:noProof/>
        <w:lang w:eastAsia="de-DE"/>
      </w:rPr>
      <w:drawing>
        <wp:anchor distT="0" distB="0" distL="114300" distR="114300" simplePos="0" relativeHeight="251658240" behindDoc="0" locked="0" layoutInCell="1" allowOverlap="1">
          <wp:simplePos x="0" y="0"/>
          <wp:positionH relativeFrom="column">
            <wp:posOffset>3886200</wp:posOffset>
          </wp:positionH>
          <wp:positionV relativeFrom="paragraph">
            <wp:posOffset>166370</wp:posOffset>
          </wp:positionV>
          <wp:extent cx="2060575" cy="500380"/>
          <wp:effectExtent l="25400" t="0" r="0" b="0"/>
          <wp:wrapNone/>
          <wp:docPr id="6" name="Grafik 6" descr="Macintosh HD:Users:Macbook2:Desktop:FT Tec:Fotos:FT-TEC-electronics_logo_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book2:Desktop:FT Tec:Fotos:FT-TEC-electronics_logo_final.png"/>
                  <pic:cNvPicPr>
                    <a:picLocks noChangeAspect="1" noChangeArrowheads="1"/>
                  </pic:cNvPicPr>
                </pic:nvPicPr>
                <pic:blipFill>
                  <a:blip r:embed="rId1"/>
                  <a:srcRect/>
                  <a:stretch>
                    <a:fillRect/>
                  </a:stretch>
                </pic:blipFill>
                <pic:spPr bwMode="auto">
                  <a:xfrm>
                    <a:off x="0" y="0"/>
                    <a:ext cx="2060575" cy="500380"/>
                  </a:xfrm>
                  <a:prstGeom prst="rect">
                    <a:avLst/>
                  </a:prstGeom>
                  <a:noFill/>
                  <a:ln w="9525">
                    <a:noFill/>
                    <a:miter lim="800000"/>
                    <a:headEnd/>
                    <a:tailEnd/>
                  </a:ln>
                </pic:spPr>
              </pic:pic>
            </a:graphicData>
          </a:graphic>
        </wp:anchor>
      </w:drawing>
    </w:r>
    <w:r w:rsidRPr="00D6701F">
      <w:rPr>
        <w:sz w:val="32"/>
      </w:rPr>
      <w:t>PRESSEINFORMATION</w:t>
    </w:r>
  </w:p>
  <w:p w:rsidR="0045183D" w:rsidRDefault="0045183D">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0"/>
    <w:footnote w:id="1"/>
  </w:footnotePr>
  <w:endnotePr>
    <w:endnote w:id="0"/>
    <w:endnote w:id="1"/>
  </w:endnotePr>
  <w:compat/>
  <w:rsids>
    <w:rsidRoot w:val="004713B5"/>
    <w:rsid w:val="0001052E"/>
    <w:rsid w:val="00060EB1"/>
    <w:rsid w:val="000753E7"/>
    <w:rsid w:val="00081AF2"/>
    <w:rsid w:val="0009108F"/>
    <w:rsid w:val="00091A41"/>
    <w:rsid w:val="00095B31"/>
    <w:rsid w:val="000966BF"/>
    <w:rsid w:val="000C7AA9"/>
    <w:rsid w:val="000D728A"/>
    <w:rsid w:val="000E1F28"/>
    <w:rsid w:val="000F47CF"/>
    <w:rsid w:val="00103902"/>
    <w:rsid w:val="001122E0"/>
    <w:rsid w:val="00133EB2"/>
    <w:rsid w:val="001479EC"/>
    <w:rsid w:val="001602B4"/>
    <w:rsid w:val="001857DA"/>
    <w:rsid w:val="00186399"/>
    <w:rsid w:val="00193528"/>
    <w:rsid w:val="001A3546"/>
    <w:rsid w:val="001D3308"/>
    <w:rsid w:val="001E55CB"/>
    <w:rsid w:val="001F3EFB"/>
    <w:rsid w:val="00201E7C"/>
    <w:rsid w:val="00210188"/>
    <w:rsid w:val="00241C7B"/>
    <w:rsid w:val="00247F9D"/>
    <w:rsid w:val="00257CA9"/>
    <w:rsid w:val="00262BB7"/>
    <w:rsid w:val="002947AC"/>
    <w:rsid w:val="002A2E8B"/>
    <w:rsid w:val="002D75FD"/>
    <w:rsid w:val="002D7CFC"/>
    <w:rsid w:val="002E0133"/>
    <w:rsid w:val="002F5E9F"/>
    <w:rsid w:val="00316FD5"/>
    <w:rsid w:val="00323B5C"/>
    <w:rsid w:val="003466DE"/>
    <w:rsid w:val="00356802"/>
    <w:rsid w:val="0036210B"/>
    <w:rsid w:val="00362B73"/>
    <w:rsid w:val="00367DE8"/>
    <w:rsid w:val="003779A8"/>
    <w:rsid w:val="00392832"/>
    <w:rsid w:val="003A15EE"/>
    <w:rsid w:val="003B0181"/>
    <w:rsid w:val="003B0BA0"/>
    <w:rsid w:val="003B1C44"/>
    <w:rsid w:val="003C5A25"/>
    <w:rsid w:val="003D21E3"/>
    <w:rsid w:val="003E751C"/>
    <w:rsid w:val="003F5B4D"/>
    <w:rsid w:val="00401739"/>
    <w:rsid w:val="0045183D"/>
    <w:rsid w:val="00453D13"/>
    <w:rsid w:val="00456813"/>
    <w:rsid w:val="004713B5"/>
    <w:rsid w:val="00477DF3"/>
    <w:rsid w:val="004807D1"/>
    <w:rsid w:val="00482240"/>
    <w:rsid w:val="004853A8"/>
    <w:rsid w:val="004B027C"/>
    <w:rsid w:val="004F37A6"/>
    <w:rsid w:val="004F6D9E"/>
    <w:rsid w:val="005135B4"/>
    <w:rsid w:val="005365A7"/>
    <w:rsid w:val="00563792"/>
    <w:rsid w:val="0058169C"/>
    <w:rsid w:val="00592560"/>
    <w:rsid w:val="005E7C85"/>
    <w:rsid w:val="005F1D53"/>
    <w:rsid w:val="00611B1C"/>
    <w:rsid w:val="00633923"/>
    <w:rsid w:val="006446B1"/>
    <w:rsid w:val="00650A09"/>
    <w:rsid w:val="0065468E"/>
    <w:rsid w:val="00656F6C"/>
    <w:rsid w:val="00680465"/>
    <w:rsid w:val="006843D2"/>
    <w:rsid w:val="006D1126"/>
    <w:rsid w:val="006D390B"/>
    <w:rsid w:val="006E476B"/>
    <w:rsid w:val="006F3794"/>
    <w:rsid w:val="00717943"/>
    <w:rsid w:val="007240FD"/>
    <w:rsid w:val="00727490"/>
    <w:rsid w:val="00746CE0"/>
    <w:rsid w:val="00773C8B"/>
    <w:rsid w:val="00774FAF"/>
    <w:rsid w:val="007942A5"/>
    <w:rsid w:val="00795982"/>
    <w:rsid w:val="007C238C"/>
    <w:rsid w:val="007D1955"/>
    <w:rsid w:val="007E6E2C"/>
    <w:rsid w:val="007F7F02"/>
    <w:rsid w:val="008173AA"/>
    <w:rsid w:val="008328CC"/>
    <w:rsid w:val="00836C0B"/>
    <w:rsid w:val="00836E55"/>
    <w:rsid w:val="0086558F"/>
    <w:rsid w:val="008A27AF"/>
    <w:rsid w:val="008C6514"/>
    <w:rsid w:val="008D31AA"/>
    <w:rsid w:val="008E0A35"/>
    <w:rsid w:val="008E50A8"/>
    <w:rsid w:val="0091371C"/>
    <w:rsid w:val="00933644"/>
    <w:rsid w:val="00977528"/>
    <w:rsid w:val="009C6853"/>
    <w:rsid w:val="009E4443"/>
    <w:rsid w:val="009E4F60"/>
    <w:rsid w:val="009F01CB"/>
    <w:rsid w:val="009F1B3A"/>
    <w:rsid w:val="00A04C0D"/>
    <w:rsid w:val="00A16CE8"/>
    <w:rsid w:val="00A26CC7"/>
    <w:rsid w:val="00A27E2A"/>
    <w:rsid w:val="00A35799"/>
    <w:rsid w:val="00A4591F"/>
    <w:rsid w:val="00A7563B"/>
    <w:rsid w:val="00A90DC1"/>
    <w:rsid w:val="00AD0F0C"/>
    <w:rsid w:val="00AD3905"/>
    <w:rsid w:val="00AD41AB"/>
    <w:rsid w:val="00B17A4A"/>
    <w:rsid w:val="00B47835"/>
    <w:rsid w:val="00B509B7"/>
    <w:rsid w:val="00B524EC"/>
    <w:rsid w:val="00B60990"/>
    <w:rsid w:val="00B60D0E"/>
    <w:rsid w:val="00B879CD"/>
    <w:rsid w:val="00BC3D8A"/>
    <w:rsid w:val="00BE5A35"/>
    <w:rsid w:val="00BF2481"/>
    <w:rsid w:val="00C45E2E"/>
    <w:rsid w:val="00C462C6"/>
    <w:rsid w:val="00C65A60"/>
    <w:rsid w:val="00C72D9C"/>
    <w:rsid w:val="00C839E9"/>
    <w:rsid w:val="00CC4AC8"/>
    <w:rsid w:val="00CE547C"/>
    <w:rsid w:val="00CE7862"/>
    <w:rsid w:val="00CF1F20"/>
    <w:rsid w:val="00CF2FDA"/>
    <w:rsid w:val="00CF38A2"/>
    <w:rsid w:val="00D004D9"/>
    <w:rsid w:val="00D25A52"/>
    <w:rsid w:val="00D31D6A"/>
    <w:rsid w:val="00D55632"/>
    <w:rsid w:val="00D60BF3"/>
    <w:rsid w:val="00D60E16"/>
    <w:rsid w:val="00D61EAB"/>
    <w:rsid w:val="00D6701F"/>
    <w:rsid w:val="00D8547F"/>
    <w:rsid w:val="00D8609C"/>
    <w:rsid w:val="00DB59C6"/>
    <w:rsid w:val="00DC7B63"/>
    <w:rsid w:val="00DD6319"/>
    <w:rsid w:val="00DD7834"/>
    <w:rsid w:val="00DE11BA"/>
    <w:rsid w:val="00DF4902"/>
    <w:rsid w:val="00E02719"/>
    <w:rsid w:val="00E1570D"/>
    <w:rsid w:val="00E3222F"/>
    <w:rsid w:val="00E41475"/>
    <w:rsid w:val="00E44374"/>
    <w:rsid w:val="00E71433"/>
    <w:rsid w:val="00E83D94"/>
    <w:rsid w:val="00E85110"/>
    <w:rsid w:val="00EA705E"/>
    <w:rsid w:val="00EC2B1B"/>
    <w:rsid w:val="00EC39EA"/>
    <w:rsid w:val="00F274F7"/>
    <w:rsid w:val="00F5707B"/>
    <w:rsid w:val="00F75566"/>
    <w:rsid w:val="00F85B69"/>
    <w:rsid w:val="00FB230B"/>
    <w:rsid w:val="00FD19A1"/>
    <w:rsid w:val="00FD2187"/>
  </w:rsids>
  <m:mathPr>
    <m:mathFont m:val="SimSun"/>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4713B5"/>
    <w:rPr>
      <w:rFonts w:ascii="Arial" w:hAnsi="Arial"/>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nhideWhenUsed/>
    <w:rsid w:val="004713B5"/>
    <w:pPr>
      <w:tabs>
        <w:tab w:val="center" w:pos="4536"/>
        <w:tab w:val="right" w:pos="9072"/>
      </w:tabs>
    </w:pPr>
  </w:style>
  <w:style w:type="character" w:customStyle="1" w:styleId="KopfzeileZeichen">
    <w:name w:val="Kopfzeile Zeichen"/>
    <w:basedOn w:val="Absatzstandardschriftart"/>
    <w:link w:val="Kopfzeile"/>
    <w:rsid w:val="004713B5"/>
    <w:rPr>
      <w:rFonts w:ascii="Arial" w:hAnsi="Arial"/>
    </w:rPr>
  </w:style>
  <w:style w:type="character" w:customStyle="1" w:styleId="TextkrperZeichen">
    <w:name w:val="Textkörper Zeichen"/>
    <w:link w:val="Textkrper"/>
    <w:rsid w:val="004713B5"/>
    <w:rPr>
      <w:rFonts w:ascii="Helvetica" w:eastAsia="SimSun" w:hAnsi="Helvetica" w:cs="Times New Roman"/>
      <w:b/>
      <w:sz w:val="22"/>
      <w:szCs w:val="22"/>
    </w:rPr>
  </w:style>
  <w:style w:type="paragraph" w:styleId="Textkrper">
    <w:name w:val="Body Text"/>
    <w:basedOn w:val="Standard"/>
    <w:link w:val="TextkrperZeichen"/>
    <w:rsid w:val="004713B5"/>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rsid w:val="004713B5"/>
    <w:rPr>
      <w:rFonts w:ascii="Arial" w:hAnsi="Arial"/>
    </w:rPr>
  </w:style>
  <w:style w:type="paragraph" w:styleId="Fuzeile">
    <w:name w:val="footer"/>
    <w:basedOn w:val="Standard"/>
    <w:link w:val="FuzeileZeichen"/>
    <w:uiPriority w:val="99"/>
    <w:semiHidden/>
    <w:unhideWhenUsed/>
    <w:rsid w:val="00B47835"/>
    <w:pPr>
      <w:tabs>
        <w:tab w:val="center" w:pos="4536"/>
        <w:tab w:val="right" w:pos="9072"/>
      </w:tabs>
    </w:pPr>
  </w:style>
  <w:style w:type="character" w:customStyle="1" w:styleId="FuzeileZeichen">
    <w:name w:val="Fußzeile Zeichen"/>
    <w:basedOn w:val="Absatzstandardschriftart"/>
    <w:link w:val="Fuzeile"/>
    <w:uiPriority w:val="99"/>
    <w:semiHidden/>
    <w:rsid w:val="00B47835"/>
    <w:rPr>
      <w:rFonts w:ascii="Arial" w:hAnsi="Arial"/>
    </w:rPr>
  </w:style>
  <w:style w:type="paragraph" w:styleId="Sprechblasentext">
    <w:name w:val="Balloon Text"/>
    <w:basedOn w:val="Standard"/>
    <w:link w:val="SprechblasentextZeichen"/>
    <w:uiPriority w:val="99"/>
    <w:semiHidden/>
    <w:unhideWhenUsed/>
    <w:rsid w:val="008C6514"/>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C6514"/>
    <w:rPr>
      <w:rFonts w:ascii="Lucida Grande" w:hAnsi="Lucida Grande" w:cs="Lucida Grande"/>
      <w:sz w:val="18"/>
      <w:szCs w:val="18"/>
    </w:rPr>
  </w:style>
  <w:style w:type="character" w:styleId="Kommentarzeichen">
    <w:name w:val="annotation reference"/>
    <w:basedOn w:val="Absatzstandardschriftart"/>
    <w:uiPriority w:val="99"/>
    <w:semiHidden/>
    <w:unhideWhenUsed/>
    <w:rsid w:val="008C6514"/>
    <w:rPr>
      <w:sz w:val="18"/>
      <w:szCs w:val="18"/>
    </w:rPr>
  </w:style>
  <w:style w:type="paragraph" w:styleId="Kommentartext">
    <w:name w:val="annotation text"/>
    <w:basedOn w:val="Standard"/>
    <w:link w:val="KommentartextZeichen"/>
    <w:uiPriority w:val="99"/>
    <w:semiHidden/>
    <w:unhideWhenUsed/>
    <w:rsid w:val="008C6514"/>
  </w:style>
  <w:style w:type="character" w:customStyle="1" w:styleId="KommentartextZeichen">
    <w:name w:val="Kommentartext Zeichen"/>
    <w:basedOn w:val="Absatzstandardschriftart"/>
    <w:link w:val="Kommentartext"/>
    <w:uiPriority w:val="99"/>
    <w:semiHidden/>
    <w:rsid w:val="008C6514"/>
    <w:rPr>
      <w:rFonts w:ascii="Arial" w:hAnsi="Arial"/>
    </w:rPr>
  </w:style>
  <w:style w:type="paragraph" w:styleId="Kommentarthema">
    <w:name w:val="annotation subject"/>
    <w:basedOn w:val="Kommentartext"/>
    <w:next w:val="Kommentartext"/>
    <w:link w:val="KommentarthemaZeichen"/>
    <w:uiPriority w:val="99"/>
    <w:semiHidden/>
    <w:unhideWhenUsed/>
    <w:rsid w:val="008C6514"/>
    <w:rPr>
      <w:b/>
      <w:bCs/>
      <w:sz w:val="20"/>
      <w:szCs w:val="20"/>
    </w:rPr>
  </w:style>
  <w:style w:type="character" w:customStyle="1" w:styleId="KommentarthemaZeichen">
    <w:name w:val="Kommentarthema Zeichen"/>
    <w:basedOn w:val="KommentartextZeichen"/>
    <w:link w:val="Kommentarthema"/>
    <w:uiPriority w:val="99"/>
    <w:semiHidden/>
    <w:rsid w:val="008C6514"/>
    <w:rPr>
      <w:rFonts w:ascii="Arial" w:hAnsi="Arial"/>
      <w:b/>
      <w:bCs/>
      <w:sz w:val="20"/>
      <w:szCs w:val="20"/>
    </w:rPr>
  </w:style>
  <w:style w:type="character" w:styleId="Link">
    <w:name w:val="Hyperlink"/>
    <w:basedOn w:val="Absatzstandardschriftart"/>
    <w:uiPriority w:val="99"/>
    <w:semiHidden/>
    <w:unhideWhenUsed/>
    <w:rsid w:val="00CC4AC8"/>
    <w:rPr>
      <w:color w:val="0000FF" w:themeColor="hyperlink"/>
      <w:u w:val="single"/>
    </w:rPr>
  </w:style>
  <w:style w:type="paragraph" w:styleId="StandardWeb">
    <w:name w:val="Normal (Web)"/>
    <w:basedOn w:val="Standard"/>
    <w:uiPriority w:val="99"/>
    <w:rsid w:val="00773C8B"/>
    <w:pPr>
      <w:spacing w:beforeLines="1" w:afterLines="1"/>
    </w:pPr>
    <w:rPr>
      <w:rFonts w:ascii="Times" w:eastAsia="Times New Roman" w:hAnsi="Times" w:cs="Times New Roman"/>
      <w:sz w:val="20"/>
      <w:szCs w:val="20"/>
      <w:lang w:eastAsia="de-DE"/>
    </w:rPr>
  </w:style>
  <w:style w:type="character" w:styleId="GesichteterLink">
    <w:name w:val="FollowedHyperlink"/>
    <w:basedOn w:val="Absatzstandardschriftart"/>
    <w:rsid w:val="00773C8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67"/>
  <w:style w:type="paragraph" w:default="1" w:styleId="Standard">
    <w:name w:val="Normal"/>
    <w:qFormat/>
    <w:rsid w:val="004713B5"/>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4713B5"/>
    <w:pPr>
      <w:tabs>
        <w:tab w:val="center" w:pos="4536"/>
        <w:tab w:val="right" w:pos="9072"/>
      </w:tabs>
    </w:pPr>
  </w:style>
  <w:style w:type="character" w:customStyle="1" w:styleId="KopfzeileZchn">
    <w:name w:val="Kopfzeile Zchn"/>
    <w:basedOn w:val="Absatz-Standardschriftart"/>
    <w:link w:val="Kopfzeile"/>
    <w:rsid w:val="004713B5"/>
    <w:rPr>
      <w:rFonts w:ascii="Arial" w:hAnsi="Arial"/>
    </w:rPr>
  </w:style>
  <w:style w:type="character" w:customStyle="1" w:styleId="TextkrperZchn">
    <w:name w:val="Textkörper Zchn"/>
    <w:link w:val="Textkrper"/>
    <w:rsid w:val="004713B5"/>
    <w:rPr>
      <w:rFonts w:ascii="Helvetica" w:eastAsia="SimSun" w:hAnsi="Helvetica" w:cs="Times New Roman"/>
      <w:b/>
      <w:sz w:val="22"/>
      <w:szCs w:val="22"/>
    </w:rPr>
  </w:style>
  <w:style w:type="paragraph" w:styleId="Textkrper">
    <w:name w:val="Body Text"/>
    <w:basedOn w:val="Standard"/>
    <w:link w:val="TextkrperZchn"/>
    <w:rsid w:val="004713B5"/>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rsid w:val="004713B5"/>
    <w:rPr>
      <w:rFonts w:ascii="Arial" w:hAnsi="Arial"/>
    </w:rPr>
  </w:style>
  <w:style w:type="paragraph" w:styleId="Fuzeile">
    <w:name w:val="footer"/>
    <w:basedOn w:val="Standard"/>
    <w:link w:val="FuzeileZchn"/>
    <w:uiPriority w:val="99"/>
    <w:semiHidden/>
    <w:unhideWhenUsed/>
    <w:rsid w:val="00B47835"/>
    <w:pPr>
      <w:tabs>
        <w:tab w:val="center" w:pos="4536"/>
        <w:tab w:val="right" w:pos="9072"/>
      </w:tabs>
    </w:pPr>
  </w:style>
  <w:style w:type="character" w:customStyle="1" w:styleId="FuzeileZchn">
    <w:name w:val="Fußzeile Zchn"/>
    <w:basedOn w:val="Absatz-Standardschriftart"/>
    <w:link w:val="Fuzeile"/>
    <w:uiPriority w:val="99"/>
    <w:semiHidden/>
    <w:rsid w:val="00B47835"/>
    <w:rPr>
      <w:rFonts w:ascii="Arial" w:hAnsi="Arial"/>
    </w:rPr>
  </w:style>
  <w:style w:type="paragraph" w:styleId="Sprechblasentext">
    <w:name w:val="Balloon Text"/>
    <w:basedOn w:val="Standard"/>
    <w:link w:val="SprechblasentextZchn"/>
    <w:uiPriority w:val="99"/>
    <w:semiHidden/>
    <w:unhideWhenUsed/>
    <w:rsid w:val="008C6514"/>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8C6514"/>
    <w:rPr>
      <w:rFonts w:ascii="Lucida Grande" w:hAnsi="Lucida Grande" w:cs="Lucida Grande"/>
      <w:sz w:val="18"/>
      <w:szCs w:val="18"/>
    </w:rPr>
  </w:style>
  <w:style w:type="character" w:styleId="Kommentarzeichen">
    <w:name w:val="annotation reference"/>
    <w:basedOn w:val="Absatz-Standardschriftart"/>
    <w:uiPriority w:val="99"/>
    <w:semiHidden/>
    <w:unhideWhenUsed/>
    <w:rsid w:val="008C6514"/>
    <w:rPr>
      <w:sz w:val="18"/>
      <w:szCs w:val="18"/>
    </w:rPr>
  </w:style>
  <w:style w:type="paragraph" w:styleId="Kommentartext">
    <w:name w:val="annotation text"/>
    <w:basedOn w:val="Standard"/>
    <w:link w:val="KommentartextZchn"/>
    <w:uiPriority w:val="99"/>
    <w:semiHidden/>
    <w:unhideWhenUsed/>
    <w:rsid w:val="008C6514"/>
  </w:style>
  <w:style w:type="character" w:customStyle="1" w:styleId="KommentartextZchn">
    <w:name w:val="Kommentartext Zchn"/>
    <w:basedOn w:val="Absatz-Standardschriftart"/>
    <w:link w:val="Kommentartext"/>
    <w:uiPriority w:val="99"/>
    <w:semiHidden/>
    <w:rsid w:val="008C6514"/>
    <w:rPr>
      <w:rFonts w:ascii="Arial" w:hAnsi="Arial"/>
    </w:rPr>
  </w:style>
  <w:style w:type="paragraph" w:styleId="Kommentarthema">
    <w:name w:val="annotation subject"/>
    <w:basedOn w:val="Kommentartext"/>
    <w:next w:val="Kommentartext"/>
    <w:link w:val="KommentarthemaZchn"/>
    <w:uiPriority w:val="99"/>
    <w:semiHidden/>
    <w:unhideWhenUsed/>
    <w:rsid w:val="008C6514"/>
    <w:rPr>
      <w:b/>
      <w:bCs/>
      <w:sz w:val="20"/>
      <w:szCs w:val="20"/>
    </w:rPr>
  </w:style>
  <w:style w:type="character" w:customStyle="1" w:styleId="KommentarthemaZchn">
    <w:name w:val="Kommentarthema Zchn"/>
    <w:basedOn w:val="KommentartextZchn"/>
    <w:link w:val="Kommentarthema"/>
    <w:uiPriority w:val="99"/>
    <w:semiHidden/>
    <w:rsid w:val="008C6514"/>
    <w:rPr>
      <w:rFonts w:ascii="Arial" w:hAnsi="Arial"/>
      <w:b/>
      <w:bCs/>
      <w:sz w:val="20"/>
      <w:szCs w:val="20"/>
    </w:rPr>
  </w:style>
  <w:style w:type="character" w:styleId="Hyperlink">
    <w:name w:val="Hyperlink"/>
    <w:basedOn w:val="Absatz-Standardschriftart"/>
    <w:uiPriority w:val="99"/>
    <w:semiHidden/>
    <w:unhideWhenUsed/>
    <w:rsid w:val="00CC4AC8"/>
    <w:rPr>
      <w:color w:val="0000FF" w:themeColor="hyperlink"/>
      <w:u w:val="single"/>
    </w:rPr>
  </w:style>
  <w:style w:type="paragraph" w:styleId="StandardWeb">
    <w:name w:val="Normal (Web)"/>
    <w:basedOn w:val="Standard"/>
    <w:uiPriority w:val="99"/>
    <w:rsid w:val="00773C8B"/>
    <w:pPr>
      <w:spacing w:beforeLines="1" w:afterLines="1"/>
    </w:pPr>
    <w:rPr>
      <w:rFonts w:ascii="Times" w:eastAsia="Times New Roman" w:hAnsi="Times" w:cs="Times New Roman"/>
      <w:sz w:val="20"/>
      <w:szCs w:val="20"/>
      <w:lang w:eastAsia="de-DE"/>
    </w:rPr>
  </w:style>
  <w:style w:type="character" w:styleId="BesuchterHyperlink">
    <w:name w:val="FollowedHyperlink"/>
    <w:basedOn w:val="Absatz-Standardschriftart"/>
    <w:rsid w:val="00773C8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762140830">
      <w:bodyDiv w:val="1"/>
      <w:marLeft w:val="0"/>
      <w:marRight w:val="0"/>
      <w:marTop w:val="0"/>
      <w:marBottom w:val="0"/>
      <w:divBdr>
        <w:top w:val="none" w:sz="0" w:space="0" w:color="auto"/>
        <w:left w:val="none" w:sz="0" w:space="0" w:color="auto"/>
        <w:bottom w:val="none" w:sz="0" w:space="0" w:color="auto"/>
        <w:right w:val="none" w:sz="0" w:space="0" w:color="auto"/>
      </w:divBdr>
      <w:divsChild>
        <w:div w:id="1248728867">
          <w:marLeft w:val="547"/>
          <w:marRight w:val="0"/>
          <w:marTop w:val="0"/>
          <w:marBottom w:val="0"/>
          <w:divBdr>
            <w:top w:val="none" w:sz="0" w:space="0" w:color="auto"/>
            <w:left w:val="none" w:sz="0" w:space="0" w:color="auto"/>
            <w:bottom w:val="none" w:sz="0" w:space="0" w:color="auto"/>
            <w:right w:val="none" w:sz="0" w:space="0" w:color="auto"/>
          </w:divBdr>
        </w:div>
        <w:div w:id="515195284">
          <w:marLeft w:val="547"/>
          <w:marRight w:val="0"/>
          <w:marTop w:val="0"/>
          <w:marBottom w:val="0"/>
          <w:divBdr>
            <w:top w:val="none" w:sz="0" w:space="0" w:color="auto"/>
            <w:left w:val="none" w:sz="0" w:space="0" w:color="auto"/>
            <w:bottom w:val="none" w:sz="0" w:space="0" w:color="auto"/>
            <w:right w:val="none" w:sz="0" w:space="0" w:color="auto"/>
          </w:divBdr>
        </w:div>
      </w:divsChild>
    </w:div>
    <w:div w:id="21252987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ress-n-relations.mediamid.com/AMID-PR/de/instance/ko/Willkommen.xhtml;jsessionid=eb2c8a6fb70e83528d1bfc6ea66e869b85f9cfb5d36e05a82437fb83e159f830?oid=1904&amp;conversationId=354782" TargetMode="External"/><Relationship Id="rId12" Type="http://schemas.openxmlformats.org/officeDocument/2006/relationships/hyperlink" Target="http://www.tele-online.com"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seaangel.at" TargetMode="Externa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1188</Words>
  <Characters>6777</Characters>
  <Application>Microsoft Macintosh Word</Application>
  <DocSecurity>0</DocSecurity>
  <Lines>56</Lines>
  <Paragraphs>13</Paragraphs>
  <ScaleCrop>false</ScaleCrop>
  <HeadingPairs>
    <vt:vector size="2" baseType="variant">
      <vt:variant>
        <vt:lpstr>Titel</vt:lpstr>
      </vt:variant>
      <vt:variant>
        <vt:i4>1</vt:i4>
      </vt:variant>
    </vt:vector>
  </HeadingPairs>
  <TitlesOfParts>
    <vt:vector size="1" baseType="lpstr">
      <vt:lpstr/>
    </vt:vector>
  </TitlesOfParts>
  <Company>PNR Vienna</Company>
  <LinksUpToDate>false</LinksUpToDate>
  <CharactersWithSpaces>8322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PNR MacBook 2</dc:creator>
  <cp:lastModifiedBy>PNR MacBook 2</cp:lastModifiedBy>
  <cp:revision>3</cp:revision>
  <dcterms:created xsi:type="dcterms:W3CDTF">2015-12-07T08:54:00Z</dcterms:created>
  <dcterms:modified xsi:type="dcterms:W3CDTF">2015-12-07T14:17:00Z</dcterms:modified>
</cp:coreProperties>
</file>