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ACE0F" w14:textId="77777777" w:rsidR="003906B0" w:rsidRDefault="003906B0" w:rsidP="003906B0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411FD5AA" w14:textId="77777777" w:rsidR="003906B0" w:rsidRDefault="003906B0" w:rsidP="003906B0">
      <w:pPr>
        <w:autoSpaceDE w:val="0"/>
        <w:autoSpaceDN w:val="0"/>
        <w:adjustRightInd w:val="0"/>
        <w:spacing w:line="240" w:lineRule="atLeast"/>
        <w:ind w:right="-2"/>
        <w:rPr>
          <w:rFonts w:ascii="Arial" w:hAnsi="Arial"/>
          <w:b/>
          <w:color w:val="000000"/>
          <w:u w:val="single"/>
        </w:rPr>
      </w:pPr>
      <w:r>
        <w:rPr>
          <w:rFonts w:ascii="Arial" w:hAnsi="Arial"/>
          <w:b/>
          <w:color w:val="000000"/>
          <w:u w:val="single"/>
        </w:rPr>
        <w:t>FRITZ &amp; MACZIOL baut Lösungsangebot für Abfallwirtschaft aus</w:t>
      </w:r>
    </w:p>
    <w:p w14:paraId="7D54BEC6" w14:textId="77777777" w:rsidR="003906B0" w:rsidRPr="000B2E3A" w:rsidRDefault="003906B0" w:rsidP="003906B0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3727B5A8" w14:textId="77777777" w:rsidR="003906B0" w:rsidRDefault="003906B0" w:rsidP="003906B0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eNATUREbase: Das Stoffstrommanagement für Erzeuger</w:t>
      </w:r>
    </w:p>
    <w:p w14:paraId="0970AE19" w14:textId="77777777" w:rsidR="003906B0" w:rsidRPr="007E2AF9" w:rsidRDefault="003906B0" w:rsidP="003906B0">
      <w:pPr>
        <w:tabs>
          <w:tab w:val="left" w:pos="7230"/>
          <w:tab w:val="left" w:pos="8789"/>
        </w:tabs>
        <w:autoSpaceDE w:val="0"/>
        <w:autoSpaceDN w:val="0"/>
        <w:adjustRightInd w:val="0"/>
        <w:spacing w:line="240" w:lineRule="atLeast"/>
        <w:ind w:right="423"/>
        <w:rPr>
          <w:rFonts w:ascii="Arial" w:hAnsi="Arial"/>
          <w:b/>
          <w:sz w:val="27"/>
          <w:szCs w:val="27"/>
        </w:rPr>
      </w:pPr>
    </w:p>
    <w:p w14:paraId="42D3B42C" w14:textId="77777777" w:rsidR="003906B0" w:rsidRDefault="003906B0" w:rsidP="003906B0">
      <w:pPr>
        <w:widowControl w:val="0"/>
        <w:autoSpaceDE w:val="0"/>
        <w:autoSpaceDN w:val="0"/>
        <w:adjustRightInd w:val="0"/>
        <w:spacing w:line="360" w:lineRule="auto"/>
        <w:ind w:right="2410"/>
        <w:rPr>
          <w:rFonts w:ascii="Arial" w:hAnsi="Arial"/>
          <w:b/>
          <w:sz w:val="20"/>
        </w:rPr>
      </w:pPr>
      <w:bookmarkStart w:id="0" w:name="_GoBack"/>
      <w:r w:rsidRPr="00D31DC3">
        <w:rPr>
          <w:rFonts w:ascii="Arial" w:hAnsi="Arial"/>
          <w:b/>
          <w:sz w:val="20"/>
        </w:rPr>
        <w:t xml:space="preserve">Ulm, </w:t>
      </w:r>
      <w:r>
        <w:rPr>
          <w:rFonts w:ascii="Arial" w:hAnsi="Arial"/>
          <w:b/>
          <w:sz w:val="20"/>
        </w:rPr>
        <w:t>15</w:t>
      </w:r>
      <w:r w:rsidRPr="00D31DC3">
        <w:rPr>
          <w:rFonts w:ascii="Arial" w:hAnsi="Arial"/>
          <w:b/>
          <w:sz w:val="20"/>
        </w:rPr>
        <w:t xml:space="preserve">. </w:t>
      </w:r>
      <w:r>
        <w:rPr>
          <w:rFonts w:ascii="Arial" w:hAnsi="Arial"/>
          <w:b/>
          <w:sz w:val="20"/>
        </w:rPr>
        <w:t>November 2012</w:t>
      </w:r>
      <w:r w:rsidRPr="00D31DC3">
        <w:rPr>
          <w:rFonts w:ascii="Arial" w:hAnsi="Arial"/>
          <w:b/>
          <w:sz w:val="20"/>
        </w:rPr>
        <w:t xml:space="preserve">. </w:t>
      </w:r>
      <w:r>
        <w:rPr>
          <w:rFonts w:ascii="Arial" w:hAnsi="Arial"/>
          <w:b/>
          <w:sz w:val="20"/>
        </w:rPr>
        <w:t>Die Entsorgungskosten minimieren und gleichzeitig die Erlöse für die anfallenden Werkstoffe maximieren: eNATUR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z w:val="20"/>
        </w:rPr>
        <w:t>base, das neue System für das Stoffstrommanagement von FRITZ &amp; MACZIOL, unterstützt Erzeuger nicht nur dabei, die koste</w:t>
      </w:r>
      <w:r>
        <w:rPr>
          <w:rFonts w:ascii="Arial" w:hAnsi="Arial"/>
          <w:b/>
          <w:sz w:val="20"/>
        </w:rPr>
        <w:t>n</w:t>
      </w:r>
      <w:r>
        <w:rPr>
          <w:rFonts w:ascii="Arial" w:hAnsi="Arial"/>
          <w:b/>
          <w:sz w:val="20"/>
        </w:rPr>
        <w:t>günstigsten Entsorgungs- und Verwertungswege zu erkennen. Auch die innerbetrieblichen Abläufe können mit Hilfe dieser Lösung opt</w:t>
      </w:r>
      <w:r>
        <w:rPr>
          <w:rFonts w:ascii="Arial" w:hAnsi="Arial"/>
          <w:b/>
          <w:sz w:val="20"/>
        </w:rPr>
        <w:t>i</w:t>
      </w:r>
      <w:r>
        <w:rPr>
          <w:rFonts w:ascii="Arial" w:hAnsi="Arial"/>
          <w:b/>
          <w:sz w:val="20"/>
        </w:rPr>
        <w:t>miert werden. Mit Hilfe von eNATUREbase werden alle Entstehun</w:t>
      </w:r>
      <w:r>
        <w:rPr>
          <w:rFonts w:ascii="Arial" w:hAnsi="Arial"/>
          <w:b/>
          <w:sz w:val="20"/>
        </w:rPr>
        <w:t>g</w:t>
      </w:r>
      <w:r>
        <w:rPr>
          <w:rFonts w:ascii="Arial" w:hAnsi="Arial"/>
          <w:b/>
          <w:sz w:val="20"/>
        </w:rPr>
        <w:t>sorte sowie die dort erzeugten Abfall- und Wertstoffarten angezeigt und a</w:t>
      </w:r>
      <w:r>
        <w:rPr>
          <w:rFonts w:ascii="Arial" w:hAnsi="Arial"/>
          <w:b/>
          <w:sz w:val="20"/>
        </w:rPr>
        <w:t>n</w:t>
      </w:r>
      <w:r>
        <w:rPr>
          <w:rFonts w:ascii="Arial" w:hAnsi="Arial"/>
          <w:b/>
          <w:sz w:val="20"/>
        </w:rPr>
        <w:t>schaulich visualisiert. Sämtliche Stoffe werden auf dem Weg zu ihrem Entsorgungs- beziehungsweise Verwertungsort dokume</w:t>
      </w:r>
      <w:r>
        <w:rPr>
          <w:rFonts w:ascii="Arial" w:hAnsi="Arial"/>
          <w:b/>
          <w:sz w:val="20"/>
        </w:rPr>
        <w:t>n</w:t>
      </w:r>
      <w:r>
        <w:rPr>
          <w:rFonts w:ascii="Arial" w:hAnsi="Arial"/>
          <w:b/>
          <w:sz w:val="20"/>
        </w:rPr>
        <w:t>tiert. Mit dieser lückenlosen Protokollierung sorgt eNATUREbase auch für mehr Rechtssicherheit. Über die optionale Integration des eANVportal von FRITZ &amp; MACZIOL we</w:t>
      </w:r>
      <w:r>
        <w:rPr>
          <w:rFonts w:ascii="Arial" w:hAnsi="Arial"/>
          <w:b/>
          <w:sz w:val="20"/>
        </w:rPr>
        <w:t>r</w:t>
      </w:r>
      <w:r>
        <w:rPr>
          <w:rFonts w:ascii="Arial" w:hAnsi="Arial"/>
          <w:b/>
          <w:sz w:val="20"/>
        </w:rPr>
        <w:t>den zudem das elektronische Abfallnachweisverfahren und die damit zusammenhängenden Stof</w:t>
      </w:r>
      <w:r>
        <w:rPr>
          <w:rFonts w:ascii="Arial" w:hAnsi="Arial"/>
          <w:b/>
          <w:sz w:val="20"/>
        </w:rPr>
        <w:t>f</w:t>
      </w:r>
      <w:r>
        <w:rPr>
          <w:rFonts w:ascii="Arial" w:hAnsi="Arial"/>
          <w:b/>
          <w:sz w:val="20"/>
        </w:rPr>
        <w:t>ströme vollständig abgebi</w:t>
      </w:r>
      <w:r>
        <w:rPr>
          <w:rFonts w:ascii="Arial" w:hAnsi="Arial"/>
          <w:b/>
          <w:sz w:val="20"/>
        </w:rPr>
        <w:t>l</w:t>
      </w:r>
      <w:r>
        <w:rPr>
          <w:rFonts w:ascii="Arial" w:hAnsi="Arial"/>
          <w:b/>
          <w:sz w:val="20"/>
        </w:rPr>
        <w:t>det.</w:t>
      </w:r>
    </w:p>
    <w:p w14:paraId="4EB3D393" w14:textId="77777777" w:rsidR="003906B0" w:rsidRDefault="003906B0" w:rsidP="003906B0">
      <w:pPr>
        <w:widowControl w:val="0"/>
        <w:autoSpaceDE w:val="0"/>
        <w:autoSpaceDN w:val="0"/>
        <w:adjustRightInd w:val="0"/>
        <w:spacing w:line="360" w:lineRule="auto"/>
        <w:ind w:right="2410"/>
        <w:rPr>
          <w:rFonts w:ascii="Arial" w:hAnsi="Arial"/>
          <w:sz w:val="20"/>
        </w:rPr>
      </w:pPr>
    </w:p>
    <w:p w14:paraId="63C89534" w14:textId="77777777" w:rsidR="003906B0" w:rsidRDefault="003906B0" w:rsidP="003906B0">
      <w:pPr>
        <w:widowControl w:val="0"/>
        <w:autoSpaceDE w:val="0"/>
        <w:autoSpaceDN w:val="0"/>
        <w:adjustRightInd w:val="0"/>
        <w:spacing w:line="360" w:lineRule="auto"/>
        <w:ind w:right="2410"/>
        <w:rPr>
          <w:rFonts w:ascii="Arial" w:hAnsi="Arial"/>
          <w:sz w:val="20"/>
        </w:rPr>
      </w:pPr>
      <w:r>
        <w:rPr>
          <w:rFonts w:ascii="Arial" w:hAnsi="Arial"/>
          <w:sz w:val="20"/>
        </w:rPr>
        <w:t>Im „Abfalldatenblatt“ sind nicht nur die Entsorgungspfade hinterlegt, so</w:t>
      </w:r>
      <w:r>
        <w:rPr>
          <w:rFonts w:ascii="Arial" w:hAnsi="Arial"/>
          <w:sz w:val="20"/>
        </w:rPr>
        <w:t>n</w:t>
      </w:r>
      <w:r>
        <w:rPr>
          <w:rFonts w:ascii="Arial" w:hAnsi="Arial"/>
          <w:sz w:val="20"/>
        </w:rPr>
        <w:t>dern auch die Preis-Konditionen der jeweiligen Kreditoren, die Zuordnung der A</w:t>
      </w:r>
      <w:r>
        <w:rPr>
          <w:rFonts w:ascii="Arial" w:hAnsi="Arial"/>
          <w:sz w:val="20"/>
        </w:rPr>
        <w:t>b</w:t>
      </w:r>
      <w:r>
        <w:rPr>
          <w:rFonts w:ascii="Arial" w:hAnsi="Arial"/>
          <w:sz w:val="20"/>
        </w:rPr>
        <w:t>rechnungen zu den einzelnen Kostenstellen oder Business-Units oder die Verknüpfungen zu den Entsorgungsnachweisen. Auch die Ei</w:t>
      </w:r>
      <w:r>
        <w:rPr>
          <w:rFonts w:ascii="Arial" w:hAnsi="Arial"/>
          <w:sz w:val="20"/>
        </w:rPr>
        <w:t>n</w:t>
      </w:r>
      <w:r>
        <w:rPr>
          <w:rFonts w:ascii="Arial" w:hAnsi="Arial"/>
          <w:sz w:val="20"/>
        </w:rPr>
        <w:t>gangsrechnungen werden im Stoffstrommanagement erfasst und können so automatisiert auf die einzelnen Kostenstellen oder Anlagen verteilt we</w:t>
      </w:r>
      <w:r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>den. Auf diese Weise hat der Erzeuger nicht nur die volle Kontrolle über Preise und Konditionen, sämtliche Werte stehen direkt für die unterschie</w:t>
      </w:r>
      <w:r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>lichsten Auswertungen zur Verfügung, beispielsweise für Abfallbilanzen, Kosten- und Mengenstatist</w:t>
      </w:r>
      <w:r>
        <w:rPr>
          <w:rFonts w:ascii="Arial" w:hAnsi="Arial"/>
          <w:sz w:val="20"/>
        </w:rPr>
        <w:t>i</w:t>
      </w:r>
      <w:r>
        <w:rPr>
          <w:rFonts w:ascii="Arial" w:hAnsi="Arial"/>
          <w:sz w:val="20"/>
        </w:rPr>
        <w:t>ken oder Erhebungen nach der Abfall-Nachweisverordnung (AVV). Das mü</w:t>
      </w:r>
      <w:r>
        <w:rPr>
          <w:rFonts w:ascii="Arial" w:hAnsi="Arial"/>
          <w:sz w:val="20"/>
        </w:rPr>
        <w:t>h</w:t>
      </w:r>
      <w:r>
        <w:rPr>
          <w:rFonts w:ascii="Arial" w:hAnsi="Arial"/>
          <w:sz w:val="20"/>
        </w:rPr>
        <w:t>same Erstellen von Auswertungen oder Abfallbilanzen mit Hilfe von Systemen wie Microsoft Excel oder A</w:t>
      </w:r>
      <w:r>
        <w:rPr>
          <w:rFonts w:ascii="Arial" w:hAnsi="Arial"/>
          <w:sz w:val="20"/>
        </w:rPr>
        <w:t>c</w:t>
      </w:r>
      <w:r>
        <w:rPr>
          <w:rFonts w:ascii="Arial" w:hAnsi="Arial"/>
          <w:sz w:val="20"/>
        </w:rPr>
        <w:t>cess gehört damit der Verga</w:t>
      </w:r>
      <w:r>
        <w:rPr>
          <w:rFonts w:ascii="Arial" w:hAnsi="Arial"/>
          <w:sz w:val="20"/>
        </w:rPr>
        <w:t>n</w:t>
      </w:r>
      <w:r>
        <w:rPr>
          <w:rFonts w:ascii="Arial" w:hAnsi="Arial"/>
          <w:sz w:val="20"/>
        </w:rPr>
        <w:t xml:space="preserve">genheit an. </w:t>
      </w:r>
    </w:p>
    <w:p w14:paraId="2110CDD3" w14:textId="77777777" w:rsidR="003906B0" w:rsidRDefault="003906B0" w:rsidP="003906B0">
      <w:pPr>
        <w:widowControl w:val="0"/>
        <w:autoSpaceDE w:val="0"/>
        <w:autoSpaceDN w:val="0"/>
        <w:adjustRightInd w:val="0"/>
        <w:spacing w:line="360" w:lineRule="auto"/>
        <w:ind w:right="2410"/>
        <w:rPr>
          <w:rFonts w:ascii="Arial" w:hAnsi="Arial"/>
          <w:sz w:val="20"/>
        </w:rPr>
      </w:pPr>
    </w:p>
    <w:p w14:paraId="1CB4DAA4" w14:textId="7E476CBD" w:rsidR="003906B0" w:rsidRPr="00F609F9" w:rsidRDefault="003906B0" w:rsidP="003906B0">
      <w:pPr>
        <w:widowControl w:val="0"/>
        <w:autoSpaceDE w:val="0"/>
        <w:autoSpaceDN w:val="0"/>
        <w:adjustRightInd w:val="0"/>
        <w:spacing w:line="360" w:lineRule="auto"/>
        <w:ind w:right="2410"/>
        <w:rPr>
          <w:rFonts w:ascii="Arial" w:hAnsi="Arial"/>
          <w:sz w:val="20"/>
        </w:rPr>
      </w:pPr>
      <w:r>
        <w:rPr>
          <w:rFonts w:ascii="Arial" w:hAnsi="Arial"/>
          <w:sz w:val="20"/>
        </w:rPr>
        <w:t>Die Entsorgungsvorgänge selbst werden über das Auftragsabwicklung</w:t>
      </w:r>
      <w:r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modul</w:t>
      </w:r>
      <w:r w:rsidR="001901F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verwaltet. Hier stehen Dispositionsübersichten über alle offenen, geplanten und erledigten Aufträge zur Verfügung. Begleit- und Überna</w:t>
      </w:r>
      <w:r>
        <w:rPr>
          <w:rFonts w:ascii="Arial" w:hAnsi="Arial"/>
          <w:sz w:val="20"/>
        </w:rPr>
        <w:t>h</w:t>
      </w:r>
      <w:r>
        <w:rPr>
          <w:rFonts w:ascii="Arial" w:hAnsi="Arial"/>
          <w:sz w:val="20"/>
        </w:rPr>
        <w:t>mescheine können über die Anbindung an eANVportal verwaltet und g</w:t>
      </w:r>
      <w:r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lastRenderedPageBreak/>
        <w:t>druckt werden. Auch der ADR-Katalog steht hier zur Verfügung. Über die Rückerfassung der eingehenden Rechnungen lässt sich zudem eine Rechnungsprüfung abbilden. Das integrierte Nachweisverfahren übe</w:t>
      </w:r>
      <w:r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>nimmt die Verwaltung und Dokumentation von Entsorgungsnac</w:t>
      </w:r>
      <w:r>
        <w:rPr>
          <w:rFonts w:ascii="Arial" w:hAnsi="Arial"/>
          <w:sz w:val="20"/>
        </w:rPr>
        <w:t>h</w:t>
      </w:r>
      <w:r>
        <w:rPr>
          <w:rFonts w:ascii="Arial" w:hAnsi="Arial"/>
          <w:sz w:val="20"/>
        </w:rPr>
        <w:t>weisen sowie Begleit- und Übernahmescheinen, so dass der eNATUREbase-Anwender stets au</w:t>
      </w:r>
      <w:r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kunftsbereit ist. Alle Unterlagen stehen elektronisch per Mausklick zur Verfügung und müssen somit nicht mehr mühsam aus P</w:t>
      </w:r>
      <w:r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>pierakten herausg</w:t>
      </w:r>
      <w:r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>schrieben oder aus Exce</w:t>
      </w:r>
      <w:r w:rsidRPr="00D44C4A">
        <w:rPr>
          <w:rFonts w:ascii="Arial" w:hAnsi="Arial"/>
          <w:sz w:val="20"/>
        </w:rPr>
        <w:t>l</w:t>
      </w:r>
      <w:r w:rsidR="00BD3648">
        <w:rPr>
          <w:rFonts w:ascii="Arial" w:hAnsi="Arial"/>
          <w:sz w:val="20"/>
        </w:rPr>
        <w:t>-T</w:t>
      </w:r>
      <w:r w:rsidRPr="00D44C4A">
        <w:rPr>
          <w:rFonts w:ascii="Arial" w:hAnsi="Arial"/>
          <w:sz w:val="20"/>
        </w:rPr>
        <w:t>abellen zusammenge</w:t>
      </w:r>
      <w:r>
        <w:rPr>
          <w:rFonts w:ascii="Arial" w:hAnsi="Arial"/>
          <w:sz w:val="20"/>
        </w:rPr>
        <w:t>tragen werden. Die Entsorgungsvo</w:t>
      </w:r>
      <w:r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>gänge können zudem elektronisch überwacht werden. Dabei sind sowohl Vorwarnfristen definierbar als auch Grenzwe</w:t>
      </w:r>
      <w:r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>te, bei deren Überschreitung eNATUREbase automatisch entsprechende Wa</w:t>
      </w:r>
      <w:r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>nungen generiert.</w:t>
      </w:r>
    </w:p>
    <w:p w14:paraId="613487E3" w14:textId="77777777" w:rsidR="003906B0" w:rsidRPr="00FC3636" w:rsidRDefault="003906B0" w:rsidP="003906B0">
      <w:pPr>
        <w:widowControl w:val="0"/>
        <w:autoSpaceDE w:val="0"/>
        <w:autoSpaceDN w:val="0"/>
        <w:adjustRightInd w:val="0"/>
        <w:spacing w:line="360" w:lineRule="auto"/>
        <w:ind w:right="2234"/>
        <w:rPr>
          <w:rFonts w:ascii="Arial" w:hAnsi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3906B0" w:rsidRPr="00F774B8" w14:paraId="0253A692" w14:textId="77777777" w:rsidTr="00791FD4">
        <w:tc>
          <w:tcPr>
            <w:tcW w:w="3652" w:type="dxa"/>
            <w:shd w:val="clear" w:color="auto" w:fill="auto"/>
          </w:tcPr>
          <w:p w14:paraId="374E0627" w14:textId="77777777" w:rsidR="003906B0" w:rsidRPr="00F85A8D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b/>
                <w:sz w:val="16"/>
                <w:szCs w:val="16"/>
                <w:lang w:val="de-DE" w:eastAsia="de-DE"/>
              </w:rPr>
              <w:t>Weitere Informationen:</w:t>
            </w:r>
          </w:p>
          <w:p w14:paraId="474ED538" w14:textId="77777777" w:rsidR="003906B0" w:rsidRPr="00A035FF" w:rsidRDefault="003906B0" w:rsidP="00791FD4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A035FF">
              <w:rPr>
                <w:rFonts w:ascii="Arial" w:hAnsi="Arial"/>
                <w:sz w:val="16"/>
                <w:szCs w:val="16"/>
              </w:rPr>
              <w:t>FRITZ &amp; MACZIOL Software</w:t>
            </w:r>
            <w:r w:rsidRPr="00A035FF">
              <w:rPr>
                <w:rFonts w:ascii="Arial" w:hAnsi="Arial"/>
                <w:sz w:val="16"/>
                <w:szCs w:val="16"/>
              </w:rPr>
              <w:br/>
              <w:t>und Computervertrieb GmbH</w:t>
            </w:r>
          </w:p>
          <w:p w14:paraId="36569106" w14:textId="77777777" w:rsidR="003906B0" w:rsidRPr="00791FD4" w:rsidRDefault="003906B0" w:rsidP="00791FD4">
            <w:pPr>
              <w:pStyle w:val="Kopfzeile"/>
              <w:rPr>
                <w:rFonts w:ascii="Arial" w:hAnsi="Arial"/>
                <w:bCs/>
                <w:sz w:val="16"/>
                <w:szCs w:val="16"/>
                <w:lang w:val="de-DE"/>
              </w:rPr>
            </w:pPr>
            <w:r>
              <w:rPr>
                <w:rFonts w:ascii="Arial" w:hAnsi="Arial"/>
                <w:bCs/>
                <w:sz w:val="16"/>
                <w:szCs w:val="16"/>
                <w:lang w:val="de-DE"/>
              </w:rPr>
              <w:t>Adrian Gieseler</w:t>
            </w:r>
            <w:r>
              <w:rPr>
                <w:rFonts w:ascii="Arial" w:hAnsi="Arial"/>
                <w:bCs/>
                <w:sz w:val="16"/>
                <w:szCs w:val="16"/>
                <w:lang w:val="de-DE"/>
              </w:rPr>
              <w:t xml:space="preserve"> - </w:t>
            </w:r>
            <w:r>
              <w:rPr>
                <w:rFonts w:ascii="Arial" w:hAnsi="Arial"/>
                <w:bCs/>
                <w:sz w:val="16"/>
                <w:szCs w:val="16"/>
                <w:lang w:val="de-DE"/>
              </w:rPr>
              <w:t>Vertrieb</w:t>
            </w:r>
          </w:p>
          <w:p w14:paraId="32065831" w14:textId="77777777" w:rsidR="003906B0" w:rsidRPr="001C1949" w:rsidRDefault="003906B0" w:rsidP="00791FD4">
            <w:pPr>
              <w:pStyle w:val="Kopfzeile"/>
              <w:rPr>
                <w:rFonts w:ascii="Arial" w:hAnsi="Arial"/>
                <w:bCs/>
                <w:sz w:val="16"/>
                <w:szCs w:val="16"/>
                <w:lang w:val="de-DE"/>
              </w:rPr>
            </w:pPr>
            <w:r w:rsidRPr="001C1949">
              <w:rPr>
                <w:rFonts w:ascii="Arial" w:hAnsi="Arial"/>
                <w:bCs/>
                <w:sz w:val="16"/>
                <w:szCs w:val="16"/>
                <w:lang w:val="de-DE"/>
              </w:rPr>
              <w:t>Geschäftsbereich Abfallwirtschaft</w:t>
            </w:r>
          </w:p>
          <w:p w14:paraId="38720E71" w14:textId="77777777" w:rsidR="003906B0" w:rsidRPr="00B02EC9" w:rsidRDefault="003906B0" w:rsidP="00791FD4">
            <w:pPr>
              <w:pStyle w:val="Kopfzeile"/>
              <w:rPr>
                <w:rFonts w:ascii="Arial" w:hAnsi="Arial"/>
                <w:sz w:val="16"/>
                <w:szCs w:val="16"/>
                <w:lang w:val="de-DE"/>
              </w:rPr>
            </w:pPr>
            <w:r w:rsidRPr="00B02EC9">
              <w:rPr>
                <w:rFonts w:ascii="Arial" w:hAnsi="Arial"/>
                <w:sz w:val="16"/>
                <w:szCs w:val="16"/>
                <w:lang w:val="de-DE"/>
              </w:rPr>
              <w:t>Hörvelsinger Weg 17-21, 89081 Ulm</w:t>
            </w:r>
          </w:p>
          <w:p w14:paraId="0AA0D933" w14:textId="77777777" w:rsidR="003906B0" w:rsidRPr="00B02EC9" w:rsidRDefault="003906B0" w:rsidP="00791FD4">
            <w:pPr>
              <w:pStyle w:val="Kopfzeile"/>
              <w:rPr>
                <w:rFonts w:ascii="Arial" w:hAnsi="Arial"/>
                <w:sz w:val="16"/>
                <w:szCs w:val="16"/>
                <w:lang w:val="de-DE"/>
              </w:rPr>
            </w:pPr>
            <w:r w:rsidRPr="00B02EC9">
              <w:rPr>
                <w:rFonts w:ascii="Arial" w:hAnsi="Arial"/>
                <w:sz w:val="16"/>
                <w:szCs w:val="16"/>
              </w:rPr>
              <w:t>Tel.: +49 (0) 731 / 1551-</w:t>
            </w:r>
            <w:r>
              <w:rPr>
                <w:rFonts w:ascii="Arial" w:hAnsi="Arial"/>
                <w:sz w:val="16"/>
                <w:szCs w:val="16"/>
                <w:lang w:val="de-DE"/>
              </w:rPr>
              <w:t>462</w:t>
            </w:r>
          </w:p>
          <w:p w14:paraId="57B92C54" w14:textId="77777777" w:rsidR="003906B0" w:rsidRPr="00B02EC9" w:rsidRDefault="003906B0" w:rsidP="00791FD4">
            <w:pPr>
              <w:pStyle w:val="Kopfzeile"/>
              <w:rPr>
                <w:rFonts w:ascii="Arial" w:hAnsi="Arial"/>
                <w:sz w:val="16"/>
                <w:szCs w:val="16"/>
              </w:rPr>
            </w:pPr>
            <w:r w:rsidRPr="00B02EC9">
              <w:rPr>
                <w:rFonts w:ascii="Arial" w:hAnsi="Arial"/>
                <w:sz w:val="16"/>
                <w:szCs w:val="16"/>
              </w:rPr>
              <w:t xml:space="preserve">Fax: +49 </w:t>
            </w:r>
            <w:r w:rsidRPr="00B02EC9">
              <w:rPr>
                <w:rFonts w:ascii="Arial" w:hAnsi="Arial"/>
                <w:sz w:val="16"/>
                <w:szCs w:val="16"/>
                <w:lang w:val="de-DE"/>
              </w:rPr>
              <w:t>(0) 731 / 1551-555</w:t>
            </w:r>
          </w:p>
          <w:p w14:paraId="75E67232" w14:textId="77777777" w:rsidR="003906B0" w:rsidRDefault="003906B0" w:rsidP="00791FD4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</w:pPr>
            <w:r>
              <w:rPr>
                <w:rFonts w:ascii="Arial" w:hAnsi="Arial"/>
                <w:sz w:val="16"/>
                <w:szCs w:val="16"/>
              </w:rPr>
              <w:t xml:space="preserve">E-Mail: </w:t>
            </w:r>
            <w:r>
              <w:rPr>
                <w:rFonts w:ascii="Arial" w:hAnsi="Arial"/>
                <w:sz w:val="16"/>
                <w:szCs w:val="16"/>
                <w:lang w:val="de-DE"/>
              </w:rPr>
              <w:t>agieseler</w:t>
            </w:r>
            <w:r w:rsidRPr="00FC38A9">
              <w:rPr>
                <w:rFonts w:ascii="Arial" w:hAnsi="Arial"/>
                <w:sz w:val="16"/>
                <w:szCs w:val="16"/>
              </w:rPr>
              <w:t>@fum</w:t>
            </w:r>
            <w:r>
              <w:rPr>
                <w:rFonts w:ascii="Arial" w:hAnsi="Arial"/>
                <w:sz w:val="16"/>
                <w:szCs w:val="16"/>
              </w:rPr>
              <w:t>.de</w:t>
            </w:r>
          </w:p>
          <w:p w14:paraId="24B7E6A5" w14:textId="77777777" w:rsidR="003906B0" w:rsidRPr="00A035FF" w:rsidRDefault="003906B0" w:rsidP="00791FD4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  <w:lang w:val="de-DE" w:eastAsia="de-DE"/>
              </w:rPr>
            </w:pPr>
            <w:r>
              <w:rPr>
                <w:rFonts w:ascii="Arial" w:hAnsi="Arial"/>
                <w:sz w:val="16"/>
                <w:szCs w:val="16"/>
                <w:lang w:val="de-DE" w:eastAsia="de-DE"/>
              </w:rPr>
              <w:t>www.fum-abfallwirtschaft.de</w:t>
            </w:r>
          </w:p>
          <w:p w14:paraId="3E1812CC" w14:textId="77777777" w:rsidR="003906B0" w:rsidRPr="00F85A8D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  <w:lang w:val="de-DE" w:eastAsia="de-DE"/>
              </w:rPr>
            </w:pPr>
          </w:p>
          <w:p w14:paraId="3C95E132" w14:textId="77777777" w:rsidR="003906B0" w:rsidRPr="00F727E1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Francesca Herbstleb</w:t>
            </w:r>
          </w:p>
          <w:p w14:paraId="5CED00C5" w14:textId="77777777" w:rsidR="003906B0" w:rsidRPr="00F727E1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Presse-Referentin</w:t>
            </w:r>
          </w:p>
          <w:p w14:paraId="0B437BF5" w14:textId="77777777" w:rsidR="003906B0" w:rsidRPr="00F727E1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Tel.: +49 (0) 731 / 1551-655</w:t>
            </w:r>
          </w:p>
          <w:p w14:paraId="36F7192E" w14:textId="77777777" w:rsidR="003906B0" w:rsidRPr="00F727E1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 +49 (0) 731 / 1551-555</w:t>
            </w:r>
          </w:p>
          <w:p w14:paraId="408DD5DF" w14:textId="77777777" w:rsidR="003906B0" w:rsidRPr="0039078E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 w:cs="Arial"/>
                <w:sz w:val="16"/>
                <w:szCs w:val="16"/>
              </w:rPr>
            </w:pPr>
            <w:r w:rsidRPr="0039078E">
              <w:rPr>
                <w:rFonts w:ascii="Arial" w:hAnsi="Arial" w:cs="Arial"/>
                <w:sz w:val="16"/>
                <w:szCs w:val="16"/>
              </w:rPr>
              <w:t>E-Mail: fherbstleb@fum.de</w:t>
            </w:r>
          </w:p>
          <w:p w14:paraId="1C52B5E3" w14:textId="77777777" w:rsidR="003906B0" w:rsidRPr="00476F57" w:rsidRDefault="003906B0" w:rsidP="00791FD4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2C189231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b/>
                <w:sz w:val="16"/>
                <w:szCs w:val="16"/>
                <w:lang w:val="de-DE" w:eastAsia="de-DE"/>
              </w:rPr>
              <w:t>Presse- und Öffentlichkeitsarbeit:</w:t>
            </w:r>
          </w:p>
          <w:p w14:paraId="45AD3BA4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>Press'n'Relations GmbH - Uwe Pagel</w:t>
            </w:r>
          </w:p>
          <w:p w14:paraId="21D5D441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>Magirusstr. 33 - 89077 Ulm</w:t>
            </w:r>
          </w:p>
          <w:p w14:paraId="233C74A4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>Tel. : +49 (0) 731 96287-29</w:t>
            </w:r>
          </w:p>
          <w:p w14:paraId="615385CD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>Fax: +49 (0) 731 96287-97</w:t>
            </w:r>
          </w:p>
          <w:p w14:paraId="5C40FB96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 xml:space="preserve">E-Mail: </w:t>
            </w:r>
            <w:hyperlink r:id="rId5" w:history="1">
              <w:r w:rsidRPr="00F85A8D">
                <w:rPr>
                  <w:rStyle w:val="Link"/>
                  <w:rFonts w:ascii="Arial" w:hAnsi="Arial"/>
                  <w:sz w:val="16"/>
                  <w:szCs w:val="16"/>
                  <w:lang w:val="de-DE" w:eastAsia="de-DE"/>
                </w:rPr>
                <w:t>upa@press-n-relations.de</w:t>
              </w:r>
            </w:hyperlink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 xml:space="preserve"> </w:t>
            </w:r>
          </w:p>
          <w:p w14:paraId="44009BD5" w14:textId="77777777" w:rsidR="003906B0" w:rsidRPr="00F85A8D" w:rsidRDefault="003906B0" w:rsidP="00791FD4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  <w:lang w:val="de-DE" w:eastAsia="de-DE"/>
              </w:rPr>
            </w:pPr>
            <w:r w:rsidRPr="00F85A8D">
              <w:rPr>
                <w:rFonts w:ascii="Arial" w:hAnsi="Arial"/>
                <w:sz w:val="16"/>
                <w:szCs w:val="16"/>
                <w:lang w:val="de-DE" w:eastAsia="de-DE"/>
              </w:rPr>
              <w:t>www.press-n-relations.de</w:t>
            </w:r>
          </w:p>
          <w:p w14:paraId="66671B42" w14:textId="77777777" w:rsidR="003906B0" w:rsidRPr="00F85A8D" w:rsidRDefault="003906B0" w:rsidP="00791FD4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  <w:lang w:val="de-DE" w:eastAsia="de-DE"/>
              </w:rPr>
            </w:pPr>
          </w:p>
          <w:p w14:paraId="1C8DADDD" w14:textId="77777777" w:rsidR="003906B0" w:rsidRPr="00476F57" w:rsidRDefault="003906B0" w:rsidP="00791FD4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5E29D3C1" w14:textId="77777777" w:rsidR="003906B0" w:rsidRDefault="003906B0" w:rsidP="003906B0">
      <w:pPr>
        <w:widowControl w:val="0"/>
        <w:autoSpaceDE w:val="0"/>
        <w:autoSpaceDN w:val="0"/>
        <w:adjustRightInd w:val="0"/>
        <w:ind w:right="1415"/>
        <w:rPr>
          <w:rFonts w:ascii="Arial" w:eastAsia="Calibri" w:hAnsi="Arial" w:cs="Arial"/>
          <w:b/>
          <w:bCs/>
          <w:sz w:val="18"/>
          <w:szCs w:val="18"/>
          <w:lang w:eastAsia="en-US"/>
        </w:rPr>
      </w:pPr>
    </w:p>
    <w:p w14:paraId="05AD6D1C" w14:textId="77777777" w:rsidR="003906B0" w:rsidRPr="00F727E1" w:rsidRDefault="003906B0" w:rsidP="003906B0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14:paraId="693F750E" w14:textId="77777777" w:rsidR="003906B0" w:rsidRDefault="003906B0" w:rsidP="003906B0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 xml:space="preserve">Zur </w:t>
      </w:r>
      <w:r w:rsidRPr="007D3D05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FRITZ &amp; MACZIOL Gruppe 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mit Hauptsitz Ulm gehören die Unternehmen FRITZ &amp; MACZIOL Software und Computerve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r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trieb GmbH, INFOMA® Software Consulting GmbH, FRITZ &amp; MACZIOL Schweiz AG, NEO Business Partners GmbH, STAS GmbH, STAS Österreich GmbH, FRITZ &amp; MACZIOL Asia Inc. und IT&amp;T AG. Mit derzeit rund 1000 Mitarbeitern an 22 Stando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r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ten sowie sechs Servicestandorten weltweit erzielte die Unternehmensgruppe im Jahr 2011 einen Gesamtumsatz von über 280 Mio. Euro.</w:t>
      </w:r>
    </w:p>
    <w:p w14:paraId="427A8888" w14:textId="77777777" w:rsidR="003906B0" w:rsidRPr="007D3D05" w:rsidRDefault="003906B0" w:rsidP="003906B0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1D49934" w14:textId="77777777" w:rsidR="003906B0" w:rsidRPr="00F727E1" w:rsidRDefault="003906B0" w:rsidP="003906B0">
      <w:pPr>
        <w:widowControl w:val="0"/>
        <w:autoSpaceDE w:val="0"/>
        <w:autoSpaceDN w:val="0"/>
        <w:adjustRightInd w:val="0"/>
        <w:ind w:right="139"/>
        <w:rPr>
          <w:rFonts w:eastAsia="Calibri"/>
        </w:rPr>
      </w:pP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Die FRITZ &amp; MACZIOL Gruppe hat sich in Deutschland und der Schweiz sowie mit der FRITZ &amp; MACZIOL Asia Inc. und Servicebüros in verschiedenen Ländern weltweit positioniert. Gleichermaßen Spezialist wie Generalist bietet die Gruppe als System- und Beratungshaus ein ganzheitliches Portfolio aus Hardware, Software, Services sowie Consulting in ausgewählten Bereichen. Die Unternehmen der FRITZ &amp; MACZIOL Gruppe entwickeln und vertreiben Software- und Systemlösungen für öffentliche Auftraggeber, den Mittelstand und Großunternehmen. Die Unternehmensgruppe ist Top-Partner von IBM, Microsoft und SAP sowie EMC und Cisco mit den höchsten Zertifizierungen und stellt den Kunden das komplette Spektrum der releva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7D3D05">
        <w:rPr>
          <w:rFonts w:ascii="Arial" w:eastAsia="Calibri" w:hAnsi="Arial" w:cs="Arial"/>
          <w:bCs/>
          <w:sz w:val="16"/>
          <w:szCs w:val="16"/>
          <w:lang w:eastAsia="en-US"/>
        </w:rPr>
        <w:t>ten IT-Themen auf Basis neuester Technologien dieser Weltmarktführer sowie ergänzender Hersteller zur Verfügung. Als Teil des niederländischen Technologiekonzerns Imtech N.V. nutzt das System- und Beratungshaus innerhalb der Imtech ICT Division sowie als Kooperationspartner der anderen Divisionen, zum Beispiel der deutschen Imtech im Bereich Data Center, dabei auch europäische Synergien.</w:t>
      </w:r>
    </w:p>
    <w:bookmarkEnd w:id="0"/>
    <w:p w14:paraId="04064AE4" w14:textId="77777777" w:rsidR="003906B0" w:rsidRPr="00E64C59" w:rsidRDefault="003906B0" w:rsidP="003906B0">
      <w:pPr>
        <w:widowControl w:val="0"/>
        <w:autoSpaceDE w:val="0"/>
        <w:autoSpaceDN w:val="0"/>
        <w:adjustRightInd w:val="0"/>
        <w:ind w:right="139"/>
        <w:rPr>
          <w:rFonts w:eastAsia="Calibri"/>
        </w:rPr>
      </w:pPr>
    </w:p>
    <w:p w14:paraId="0073CEFE" w14:textId="77777777" w:rsidR="00412A52" w:rsidRDefault="00412A52"/>
    <w:sectPr w:rsidR="00412A52" w:rsidSect="00C8721E">
      <w:headerReference w:type="default" r:id="rId6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5D8A8A8" w14:textId="77777777" w:rsidR="009C7A40" w:rsidRDefault="00466F81">
    <w:pPr>
      <w:pStyle w:val="Kopfzeile"/>
      <w:tabs>
        <w:tab w:val="clear" w:pos="4536"/>
        <w:tab w:val="left" w:pos="6840"/>
      </w:tabs>
      <w:rPr>
        <w:rFonts w:ascii="Arial Black" w:hAnsi="Arial Black"/>
        <w:sz w:val="32"/>
      </w:rPr>
    </w:pPr>
    <w:r>
      <w:rPr>
        <w:noProof/>
      </w:rPr>
      <w:pict w14:anchorId="31DF58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5" o:spid="_x0000_s1025" type="#_x0000_t75" alt="Beschreibung: fum logo rot grau weiss" style="position:absolute;margin-left:315pt;margin-top:-.1pt;width:135pt;height:13.45pt;z-index:-251657216;visibility:visible;mso-wrap-edited:f" wrapcoords="-120 0 -120 19200 21600 19200 21600 0 -120 0">
          <v:imagedata r:id="rId1" o:title="fum logo rot grau weiss"/>
          <w10:wrap type="tight"/>
        </v:shape>
      </w:pic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</w:p>
  <w:p w14:paraId="13CB32B1" w14:textId="77777777" w:rsidR="009C7A40" w:rsidRDefault="00466F81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7564607A" w14:textId="77777777" w:rsidR="009C7A40" w:rsidRDefault="00466F81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Presse-Information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</w:instrText>
    </w:r>
    <w:r>
      <w:rPr>
        <w:rStyle w:val="Seitenzahl"/>
        <w:rFonts w:ascii="Arial" w:hAnsi="Arial"/>
        <w:sz w:val="20"/>
      </w:rPr>
      <w:instrText>PAGE</w:instrText>
    </w:r>
    <w:r>
      <w:rPr>
        <w:rStyle w:val="Seitenzahl"/>
        <w:rFonts w:ascii="Arial" w:hAnsi="Arial"/>
        <w:sz w:val="20"/>
      </w:rPr>
      <w:instrText xml:space="preserve"> </w:instrText>
    </w:r>
    <w:r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</w:instrText>
    </w:r>
    <w:r>
      <w:rPr>
        <w:rStyle w:val="Seitenzahl"/>
        <w:rFonts w:ascii="Arial" w:hAnsi="Arial"/>
        <w:sz w:val="20"/>
      </w:rPr>
      <w:instrText>NUMPAGES</w:instrText>
    </w:r>
    <w:r>
      <w:rPr>
        <w:rStyle w:val="Seitenzahl"/>
        <w:rFonts w:ascii="Arial" w:hAnsi="Arial"/>
        <w:sz w:val="20"/>
      </w:rPr>
      <w:instrText xml:space="preserve"> </w:instrText>
    </w:r>
    <w:r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26D620A8" w14:textId="77777777" w:rsidR="009C7A40" w:rsidRDefault="00466F81">
    <w:pPr>
      <w:pStyle w:val="Kopfzeile"/>
      <w:rPr>
        <w:sz w:val="20"/>
      </w:rPr>
    </w:pPr>
  </w:p>
  <w:p w14:paraId="7FAF9C14" w14:textId="77777777" w:rsidR="009C7A40" w:rsidRDefault="00466F81">
    <w:pPr>
      <w:pStyle w:val="Kopfzeile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embedSystemFont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1026"/>
    <o:shapelayout v:ext="edit">
      <o:idmap v:ext="edit" data="1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B0"/>
    <w:rsid w:val="001901FA"/>
    <w:rsid w:val="003906B0"/>
    <w:rsid w:val="00412A52"/>
    <w:rsid w:val="00466F81"/>
    <w:rsid w:val="00BD364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692A33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906B0"/>
    <w:pPr>
      <w:spacing w:after="0"/>
    </w:pPr>
    <w:rPr>
      <w:rFonts w:ascii="Times New Roman" w:eastAsia="Times New Roman" w:hAnsi="Times New Roman" w:cs="Times New Roman"/>
      <w:sz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paragraph" w:styleId="Kopfzeile">
    <w:name w:val="header"/>
    <w:basedOn w:val="Standard"/>
    <w:link w:val="KopfzeileZeichen"/>
    <w:rsid w:val="003906B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basedOn w:val="Absatzstandardschriftart"/>
    <w:link w:val="Kopfzeile"/>
    <w:rsid w:val="003906B0"/>
    <w:rPr>
      <w:rFonts w:ascii="Times New Roman" w:eastAsia="Times New Roman" w:hAnsi="Times New Roman" w:cs="Times New Roman"/>
      <w:sz w:val="24"/>
      <w:lang w:val="x-none" w:eastAsia="x-none"/>
    </w:rPr>
  </w:style>
  <w:style w:type="character" w:styleId="Seitenzahl">
    <w:name w:val="page number"/>
    <w:basedOn w:val="Absatzstandardschriftart"/>
    <w:rsid w:val="003906B0"/>
  </w:style>
  <w:style w:type="character" w:styleId="Link">
    <w:name w:val="Hyperlink"/>
    <w:rsid w:val="003906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906B0"/>
    <w:pPr>
      <w:spacing w:after="0"/>
    </w:pPr>
    <w:rPr>
      <w:rFonts w:ascii="Times New Roman" w:eastAsia="Times New Roman" w:hAnsi="Times New Roman" w:cs="Times New Roman"/>
      <w:sz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paragraph" w:styleId="Kopfzeile">
    <w:name w:val="header"/>
    <w:basedOn w:val="Standard"/>
    <w:link w:val="KopfzeileZeichen"/>
    <w:rsid w:val="003906B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basedOn w:val="Absatzstandardschriftart"/>
    <w:link w:val="Kopfzeile"/>
    <w:rsid w:val="003906B0"/>
    <w:rPr>
      <w:rFonts w:ascii="Times New Roman" w:eastAsia="Times New Roman" w:hAnsi="Times New Roman" w:cs="Times New Roman"/>
      <w:sz w:val="24"/>
      <w:lang w:val="x-none" w:eastAsia="x-none"/>
    </w:rPr>
  </w:style>
  <w:style w:type="character" w:styleId="Seitenzahl">
    <w:name w:val="page number"/>
    <w:basedOn w:val="Absatzstandardschriftart"/>
    <w:rsid w:val="003906B0"/>
  </w:style>
  <w:style w:type="character" w:styleId="Link">
    <w:name w:val="Hyperlink"/>
    <w:rsid w:val="003906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upa@press-n-relations.de" TargetMode="Externa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713</Words>
  <Characters>4492</Characters>
  <Application>Microsoft Macintosh Word</Application>
  <DocSecurity>0</DocSecurity>
  <Lines>37</Lines>
  <Paragraphs>10</Paragraphs>
  <ScaleCrop>false</ScaleCrop>
  <Company>PnR</Company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4</cp:revision>
  <dcterms:created xsi:type="dcterms:W3CDTF">2012-11-21T16:51:00Z</dcterms:created>
  <dcterms:modified xsi:type="dcterms:W3CDTF">2012-11-21T18:01:00Z</dcterms:modified>
</cp:coreProperties>
</file>