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36A2" w:rsidRPr="00AF3D51" w:rsidRDefault="00FB36A2" w:rsidP="00FB36A2">
      <w:pPr>
        <w:tabs>
          <w:tab w:val="left" w:pos="4962"/>
        </w:tabs>
        <w:ind w:right="-709"/>
        <w:outlineLvl w:val="0"/>
        <w:rPr>
          <w:rFonts w:ascii="Helvetica" w:hAnsi="Helvetica"/>
          <w:b/>
          <w:color w:val="808080" w:themeColor="background1" w:themeShade="80"/>
        </w:rPr>
      </w:pPr>
      <w:r w:rsidRPr="00AF3D51">
        <w:rPr>
          <w:rFonts w:ascii="Helvetica" w:hAnsi="Helvetica"/>
          <w:b/>
          <w:color w:val="808080" w:themeColor="background1" w:themeShade="80"/>
        </w:rPr>
        <w:t xml:space="preserve">Medienmitteilung </w:t>
      </w:r>
    </w:p>
    <w:p w:rsidR="00FB36A2" w:rsidRDefault="00FB36A2" w:rsidP="00FB36A2">
      <w:pPr>
        <w:ind w:right="-709"/>
        <w:outlineLvl w:val="0"/>
        <w:rPr>
          <w:rFonts w:ascii="Helvetica" w:hAnsi="Helvetica" w:cs="Arial"/>
          <w:sz w:val="20"/>
        </w:rPr>
      </w:pPr>
    </w:p>
    <w:p w:rsidR="00FB36A2" w:rsidRPr="00623B2D" w:rsidRDefault="00FB36A2" w:rsidP="00FB36A2">
      <w:pPr>
        <w:ind w:right="-709"/>
        <w:outlineLvl w:val="0"/>
        <w:rPr>
          <w:rFonts w:ascii="Helvetica" w:hAnsi="Helvetica" w:cs="Arial"/>
          <w:sz w:val="20"/>
        </w:rPr>
      </w:pPr>
      <w:r w:rsidRPr="00811A28">
        <w:rPr>
          <w:rFonts w:ascii="Helvetica" w:hAnsi="Helvetica" w:cs="Arial"/>
          <w:sz w:val="20"/>
        </w:rPr>
        <w:t xml:space="preserve">Sursee, </w:t>
      </w:r>
      <w:r w:rsidRPr="00317BA4">
        <w:rPr>
          <w:rFonts w:ascii="Helvetica" w:hAnsi="Helvetica" w:cs="Arial"/>
          <w:sz w:val="20"/>
        </w:rPr>
        <w:t>28. Februar 2014</w:t>
      </w:r>
    </w:p>
    <w:p w:rsidR="00FB36A2" w:rsidRDefault="00FB36A2" w:rsidP="00FB36A2">
      <w:pPr>
        <w:spacing w:line="360" w:lineRule="auto"/>
        <w:ind w:right="-426"/>
        <w:rPr>
          <w:rFonts w:ascii="Helvetica" w:hAnsi="Helvetica" w:cs="Helvetica"/>
          <w:sz w:val="20"/>
        </w:rPr>
      </w:pPr>
    </w:p>
    <w:p w:rsidR="00FB36A2" w:rsidRDefault="00FB36A2" w:rsidP="00FB36A2">
      <w:pPr>
        <w:spacing w:line="360" w:lineRule="auto"/>
        <w:ind w:right="-567"/>
        <w:rPr>
          <w:rFonts w:ascii="Arial" w:hAnsi="Arial"/>
          <w:color w:val="000000"/>
          <w:sz w:val="20"/>
          <w:szCs w:val="22"/>
        </w:rPr>
      </w:pPr>
      <w:r>
        <w:rPr>
          <w:rFonts w:ascii="Arial" w:hAnsi="Arial"/>
          <w:b/>
          <w:color w:val="000000"/>
          <w:sz w:val="28"/>
          <w:szCs w:val="28"/>
        </w:rPr>
        <w:t>IOZ gründet Nintex Competence Center</w:t>
      </w:r>
    </w:p>
    <w:p w:rsidR="00FB36A2" w:rsidRPr="00334113" w:rsidRDefault="00FB36A2" w:rsidP="00FB36A2">
      <w:pPr>
        <w:spacing w:line="360" w:lineRule="auto"/>
      </w:pPr>
      <w:r>
        <w:rPr>
          <w:rFonts w:ascii="Arial" w:hAnsi="Arial"/>
          <w:color w:val="000000"/>
          <w:sz w:val="20"/>
          <w:szCs w:val="22"/>
        </w:rPr>
        <w:t>Aufbau eines dedizierten Teams für Beratung, Entwicklung u</w:t>
      </w:r>
      <w:r w:rsidR="00D024ED">
        <w:rPr>
          <w:rFonts w:ascii="Arial" w:hAnsi="Arial"/>
          <w:color w:val="000000"/>
          <w:sz w:val="20"/>
          <w:szCs w:val="22"/>
        </w:rPr>
        <w:t>nd Schulung im Bereich Workflow-M</w:t>
      </w:r>
      <w:r>
        <w:rPr>
          <w:rFonts w:ascii="Arial" w:hAnsi="Arial"/>
          <w:color w:val="000000"/>
          <w:sz w:val="20"/>
          <w:szCs w:val="22"/>
        </w:rPr>
        <w:t xml:space="preserve">anagement mit Nintex  und Sharepoint </w:t>
      </w:r>
    </w:p>
    <w:p w:rsidR="00FB36A2" w:rsidRPr="0088548D" w:rsidRDefault="00FB36A2" w:rsidP="00FB36A2">
      <w:pPr>
        <w:spacing w:line="360" w:lineRule="auto"/>
        <w:ind w:right="-426"/>
        <w:rPr>
          <w:rFonts w:ascii="Arial" w:hAnsi="Arial"/>
          <w:b/>
          <w:color w:val="000000"/>
          <w:sz w:val="20"/>
          <w:szCs w:val="22"/>
        </w:rPr>
      </w:pPr>
    </w:p>
    <w:p w:rsidR="00FB36A2" w:rsidRDefault="00FB36A2" w:rsidP="00FB36A2">
      <w:pPr>
        <w:spacing w:line="360" w:lineRule="auto"/>
        <w:ind w:right="-426"/>
        <w:rPr>
          <w:rFonts w:ascii="Arial" w:hAnsi="Arial"/>
          <w:b/>
          <w:color w:val="000000"/>
          <w:sz w:val="20"/>
          <w:szCs w:val="22"/>
        </w:rPr>
      </w:pPr>
      <w:r>
        <w:rPr>
          <w:rFonts w:ascii="Arial" w:hAnsi="Arial"/>
          <w:b/>
          <w:color w:val="000000"/>
          <w:sz w:val="20"/>
          <w:szCs w:val="22"/>
        </w:rPr>
        <w:t>Der Surseer IT-Dienstleister und Microsoft Gold Partner IOZ hat sich als erstes Schweizer Unternehmen für die Schulungsangebote von Nintex zertifiziert. Im Rahmen der Partnerschaft baut IOZ ein Nintex Competence Center auf, innerhalb dessen ein dediziertes Team für Angebote des Herstellers von Workflow-Management-Software zuständig ist. Dazu Andreas Naef, Mitglied der Geschäftsleitung von IOZ: „Mit dem Aufbau des Nintex Competence Centers kommen wir der steigenden Nachfrage nach Geschäftsprozessmanagement im Sharepoint-Umfeld nach, bietet doch der Workflow-Designer von Nintex ideale Möglichkeiten, die Funktionalitäten von Sharepoint dahingehend zu erweitern, Geschäftsprozesse einfach und intuitiv abzubilden und zu automatisieren.“ Nachdem IOZ bereits früher innerhalb des Schulungsangebotes der IOZ Academy eigene Kurse für Nintex-Interessierte angeboten hat, wird das Schulungsportfolio nun mit dem Nintex Competence Center um offizielle Kurse des Herstellers erweitert. Diese richten sich an Anwender in Unternehmen, welche sich auf Nintex-Produkte zertifizieren lassen wollen. Darüber hinaus unterstützt IOZ seine Kunden mit weiteren Dienstleistungen beim Umsetzen von Geschäftsprozess- und Qualitätsmanagement-Vorhaben.</w:t>
      </w:r>
    </w:p>
    <w:p w:rsidR="00FB36A2" w:rsidRDefault="00FB36A2" w:rsidP="00FB36A2">
      <w:pPr>
        <w:spacing w:line="360" w:lineRule="auto"/>
        <w:ind w:right="-426"/>
        <w:rPr>
          <w:rFonts w:ascii="Arial" w:hAnsi="Arial"/>
          <w:b/>
          <w:color w:val="000000"/>
          <w:sz w:val="20"/>
          <w:szCs w:val="22"/>
        </w:rPr>
      </w:pPr>
    </w:p>
    <w:p w:rsidR="00FB36A2" w:rsidRDefault="00FB36A2" w:rsidP="00FB36A2">
      <w:pPr>
        <w:spacing w:line="360" w:lineRule="auto"/>
        <w:ind w:right="-426"/>
        <w:rPr>
          <w:rFonts w:ascii="Arial" w:hAnsi="Arial"/>
          <w:color w:val="000000"/>
          <w:sz w:val="20"/>
          <w:szCs w:val="22"/>
        </w:rPr>
      </w:pPr>
      <w:r>
        <w:rPr>
          <w:rFonts w:ascii="Arial" w:hAnsi="Arial"/>
          <w:color w:val="000000"/>
          <w:sz w:val="20"/>
          <w:szCs w:val="22"/>
        </w:rPr>
        <w:t xml:space="preserve">Nach der 2013 erfolgten Spezialisierung auf Microsofts Cloud-Produkte Office 365 und Windows Azure mit dem Cloud Innovation Center stellt die vertiefte Fokussierung auf die Optimierung von Geschäftsprozessen mit Sharepoint im Allgemeinen und die Möglichkeiten dazu mit den Nintex-Produkten im Speziellen einen weiteren strategischen Ausbau des Angebotsspektrums von IOZ dar. Das heute dreiköpfige Team des Nintex Competence Centers wird für weiterführende Dienstleistungen durch die IOZ-Spezialisten aus den Feldern Services, Support und Software-Entwicklung für die Realisierung von kundenspezifischen Anforderungen unterstützt. </w:t>
      </w:r>
    </w:p>
    <w:tbl>
      <w:tblPr>
        <w:tblW w:w="8755" w:type="dxa"/>
        <w:tblLayout w:type="fixed"/>
        <w:tblLook w:val="04A0"/>
      </w:tblPr>
      <w:tblGrid>
        <w:gridCol w:w="2093"/>
        <w:gridCol w:w="6662"/>
      </w:tblGrid>
      <w:tr w:rsidR="00FB36A2" w:rsidRPr="00463E57">
        <w:trPr>
          <w:trHeight w:val="2583"/>
        </w:trPr>
        <w:tc>
          <w:tcPr>
            <w:tcW w:w="2093" w:type="dxa"/>
            <w:shd w:val="clear" w:color="auto" w:fill="auto"/>
          </w:tcPr>
          <w:p w:rsidR="00FB36A2" w:rsidRPr="00655DBF" w:rsidRDefault="00FB36A2" w:rsidP="002D6D1E">
            <w:pPr>
              <w:widowControl w:val="0"/>
              <w:tabs>
                <w:tab w:val="left" w:pos="2977"/>
                <w:tab w:val="left" w:pos="4111"/>
              </w:tabs>
              <w:autoSpaceDE w:val="0"/>
              <w:autoSpaceDN w:val="0"/>
              <w:adjustRightInd w:val="0"/>
              <w:spacing w:line="220" w:lineRule="atLeast"/>
              <w:ind w:right="176"/>
              <w:rPr>
                <w:rFonts w:ascii="Arial" w:hAnsi="Arial" w:cs="Calibri"/>
                <w:sz w:val="16"/>
                <w:szCs w:val="26"/>
                <w:lang w:eastAsia="de-DE"/>
              </w:rPr>
            </w:pPr>
            <w:r>
              <w:rPr>
                <w:rFonts w:ascii="Arial" w:hAnsi="Arial" w:cs="Calibri"/>
                <w:noProof/>
                <w:sz w:val="16"/>
                <w:szCs w:val="26"/>
                <w:lang w:eastAsia="de-DE"/>
              </w:rPr>
              <w:drawing>
                <wp:inline distT="0" distB="0" distL="0" distR="0">
                  <wp:extent cx="1220421" cy="1839172"/>
                  <wp:effectExtent l="25400" t="0" r="0" b="0"/>
                  <wp:docPr id="2" name="Bild 8" descr="::Bildschirmfoto 2012-11-29 um 15.2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ildschirmfoto 2012-11-29 um 15.21.45.png"/>
                          <pic:cNvPicPr>
                            <a:picLocks noChangeAspect="1" noChangeArrowheads="1"/>
                          </pic:cNvPicPr>
                        </pic:nvPicPr>
                        <pic:blipFill>
                          <a:blip r:embed="rId4"/>
                          <a:srcRect/>
                          <a:stretch>
                            <a:fillRect/>
                          </a:stretch>
                        </pic:blipFill>
                        <pic:spPr bwMode="auto">
                          <a:xfrm>
                            <a:off x="0" y="0"/>
                            <a:ext cx="1226349" cy="1848106"/>
                          </a:xfrm>
                          <a:prstGeom prst="rect">
                            <a:avLst/>
                          </a:prstGeom>
                          <a:noFill/>
                          <a:ln w="9525">
                            <a:noFill/>
                            <a:miter lim="800000"/>
                            <a:headEnd/>
                            <a:tailEnd/>
                          </a:ln>
                        </pic:spPr>
                      </pic:pic>
                    </a:graphicData>
                  </a:graphic>
                </wp:inline>
              </w:drawing>
            </w:r>
          </w:p>
        </w:tc>
        <w:tc>
          <w:tcPr>
            <w:tcW w:w="6662" w:type="dxa"/>
            <w:shd w:val="clear" w:color="auto" w:fill="auto"/>
          </w:tcPr>
          <w:p w:rsidR="00FB36A2" w:rsidRDefault="00FB36A2" w:rsidP="002D6D1E">
            <w:pPr>
              <w:widowControl w:val="0"/>
              <w:autoSpaceDE w:val="0"/>
              <w:autoSpaceDN w:val="0"/>
              <w:adjustRightInd w:val="0"/>
              <w:spacing w:line="220" w:lineRule="atLeast"/>
              <w:ind w:left="34" w:right="742"/>
              <w:rPr>
                <w:rFonts w:ascii="Arial" w:hAnsi="Arial" w:cs="Calibri"/>
                <w:sz w:val="16"/>
                <w:szCs w:val="26"/>
                <w:lang w:eastAsia="de-DE"/>
              </w:rPr>
            </w:pPr>
          </w:p>
          <w:p w:rsidR="00FB36A2" w:rsidRDefault="00FB36A2" w:rsidP="002D6D1E">
            <w:pPr>
              <w:widowControl w:val="0"/>
              <w:autoSpaceDE w:val="0"/>
              <w:autoSpaceDN w:val="0"/>
              <w:adjustRightInd w:val="0"/>
              <w:spacing w:line="220" w:lineRule="atLeast"/>
              <w:ind w:left="34" w:right="742"/>
              <w:rPr>
                <w:rFonts w:ascii="Arial" w:hAnsi="Arial" w:cs="Calibri"/>
                <w:sz w:val="16"/>
                <w:szCs w:val="26"/>
                <w:lang w:eastAsia="de-DE"/>
              </w:rPr>
            </w:pPr>
          </w:p>
          <w:p w:rsidR="00FB36A2" w:rsidRDefault="00FB36A2" w:rsidP="002D6D1E">
            <w:pPr>
              <w:pStyle w:val="Titel"/>
              <w:rPr>
                <w:rFonts w:ascii="Arial" w:eastAsia="Cambria" w:hAnsi="Arial" w:cs="Calibri"/>
                <w:bCs w:val="0"/>
                <w:sz w:val="16"/>
                <w:szCs w:val="26"/>
                <w:lang w:val="de-DE"/>
              </w:rPr>
            </w:pPr>
          </w:p>
          <w:p w:rsidR="00FB36A2" w:rsidRDefault="00FB36A2" w:rsidP="002D6D1E">
            <w:pPr>
              <w:pStyle w:val="Titel"/>
              <w:rPr>
                <w:rFonts w:ascii="Arial" w:eastAsia="Cambria" w:hAnsi="Arial" w:cs="Calibri"/>
                <w:bCs w:val="0"/>
                <w:sz w:val="16"/>
                <w:szCs w:val="26"/>
                <w:lang w:val="de-DE"/>
              </w:rPr>
            </w:pPr>
          </w:p>
          <w:p w:rsidR="00FB36A2" w:rsidRDefault="00FB36A2" w:rsidP="002D6D1E">
            <w:pPr>
              <w:pStyle w:val="Titel"/>
              <w:rPr>
                <w:rFonts w:ascii="Arial" w:eastAsia="Cambria" w:hAnsi="Arial" w:cs="Calibri"/>
                <w:bCs w:val="0"/>
                <w:sz w:val="16"/>
                <w:szCs w:val="26"/>
                <w:lang w:val="de-DE"/>
              </w:rPr>
            </w:pPr>
          </w:p>
          <w:p w:rsidR="00FB36A2" w:rsidRDefault="00FB36A2" w:rsidP="002D6D1E">
            <w:pPr>
              <w:pStyle w:val="Titel"/>
              <w:rPr>
                <w:rFonts w:ascii="Arial" w:eastAsia="Cambria" w:hAnsi="Arial" w:cs="Calibri"/>
                <w:bCs w:val="0"/>
                <w:sz w:val="16"/>
                <w:szCs w:val="26"/>
                <w:lang w:val="de-DE"/>
              </w:rPr>
            </w:pPr>
          </w:p>
          <w:p w:rsidR="00FB36A2" w:rsidRDefault="00FB36A2" w:rsidP="002D6D1E">
            <w:pPr>
              <w:pStyle w:val="Titel"/>
              <w:rPr>
                <w:rFonts w:ascii="Arial" w:eastAsia="Cambria" w:hAnsi="Arial" w:cs="Calibri"/>
                <w:bCs w:val="0"/>
                <w:sz w:val="16"/>
                <w:szCs w:val="26"/>
                <w:lang w:val="de-DE"/>
              </w:rPr>
            </w:pPr>
          </w:p>
          <w:p w:rsidR="00FB36A2" w:rsidRDefault="00FB36A2" w:rsidP="002D6D1E">
            <w:pPr>
              <w:pStyle w:val="Titel"/>
              <w:rPr>
                <w:rFonts w:ascii="Arial" w:eastAsia="Cambria" w:hAnsi="Arial" w:cs="Calibri"/>
                <w:bCs w:val="0"/>
                <w:sz w:val="16"/>
                <w:szCs w:val="26"/>
                <w:lang w:val="de-DE"/>
              </w:rPr>
            </w:pPr>
          </w:p>
          <w:p w:rsidR="00FB36A2" w:rsidRDefault="00FB36A2" w:rsidP="002D6D1E">
            <w:pPr>
              <w:pStyle w:val="Titel"/>
              <w:rPr>
                <w:rFonts w:ascii="Arial" w:eastAsia="Cambria" w:hAnsi="Arial" w:cs="Calibri"/>
                <w:bCs w:val="0"/>
                <w:sz w:val="16"/>
                <w:szCs w:val="26"/>
                <w:lang w:val="de-DE"/>
              </w:rPr>
            </w:pPr>
          </w:p>
          <w:p w:rsidR="00FB36A2" w:rsidRDefault="00FB36A2" w:rsidP="002D6D1E">
            <w:pPr>
              <w:pStyle w:val="Titel"/>
              <w:rPr>
                <w:rFonts w:ascii="Arial" w:eastAsia="Cambria" w:hAnsi="Arial" w:cs="Calibri"/>
                <w:bCs w:val="0"/>
                <w:sz w:val="16"/>
                <w:szCs w:val="26"/>
                <w:lang w:val="de-DE"/>
              </w:rPr>
            </w:pPr>
          </w:p>
          <w:p w:rsidR="00FB36A2" w:rsidRPr="00463E57" w:rsidRDefault="00FB36A2" w:rsidP="002D6D1E">
            <w:pPr>
              <w:pStyle w:val="Titel"/>
              <w:rPr>
                <w:rFonts w:ascii="Arial" w:eastAsia="Cambria" w:hAnsi="Arial" w:cs="Calibri"/>
                <w:bCs w:val="0"/>
                <w:sz w:val="16"/>
                <w:szCs w:val="26"/>
                <w:lang w:val="de-DE"/>
              </w:rPr>
            </w:pPr>
            <w:r>
              <w:rPr>
                <w:rFonts w:ascii="Arial" w:eastAsia="Cambria" w:hAnsi="Arial" w:cs="Calibri"/>
                <w:bCs w:val="0"/>
                <w:sz w:val="16"/>
                <w:szCs w:val="26"/>
                <w:lang w:val="de-DE"/>
              </w:rPr>
              <w:t>Andreas Naef, Leiter Projektmanagement und Mitglied der Geschäftsleitung, IOZ AG</w:t>
            </w:r>
          </w:p>
        </w:tc>
      </w:tr>
    </w:tbl>
    <w:p w:rsidR="006F4B2D" w:rsidRDefault="006F4B2D" w:rsidP="00FB36A2">
      <w:pPr>
        <w:spacing w:line="360" w:lineRule="auto"/>
        <w:ind w:right="-426"/>
        <w:rPr>
          <w:rFonts w:ascii="Arial" w:hAnsi="Arial"/>
          <w:color w:val="000000"/>
          <w:sz w:val="16"/>
          <w:szCs w:val="22"/>
        </w:rPr>
      </w:pPr>
    </w:p>
    <w:p w:rsidR="006F4B2D" w:rsidRDefault="006F4B2D" w:rsidP="006F4B2D">
      <w:pPr>
        <w:spacing w:line="288" w:lineRule="auto"/>
        <w:rPr>
          <w:rFonts w:ascii="Helvetica" w:eastAsia="Times New Roman" w:hAnsi="Helvetica"/>
          <w:sz w:val="16"/>
        </w:rPr>
      </w:pPr>
      <w:r>
        <w:rPr>
          <w:rFonts w:ascii="Helvetica" w:eastAsia="Times New Roman" w:hAnsi="Helvetica"/>
          <w:sz w:val="16"/>
        </w:rPr>
        <w:t>Das hochaufgelöste Bilde steht</w:t>
      </w:r>
      <w:r w:rsidRPr="006A04E2">
        <w:rPr>
          <w:rFonts w:ascii="Helvetica" w:eastAsia="Times New Roman" w:hAnsi="Helvetica"/>
          <w:sz w:val="16"/>
        </w:rPr>
        <w:t xml:space="preserve"> unter </w:t>
      </w:r>
      <w:hyperlink r:id="rId5" w:history="1">
        <w:r w:rsidRPr="006A04E2">
          <w:rPr>
            <w:rFonts w:ascii="Helvetica" w:eastAsia="Times New Roman" w:hAnsi="Helvetica"/>
            <w:sz w:val="16"/>
          </w:rPr>
          <w:t>www.press-n-relations.ch</w:t>
        </w:r>
      </w:hyperlink>
      <w:r>
        <w:rPr>
          <w:rFonts w:ascii="Helvetica" w:eastAsia="Times New Roman" w:hAnsi="Helvetica"/>
          <w:sz w:val="16"/>
        </w:rPr>
        <w:t xml:space="preserve"> zum Download bereit</w:t>
      </w:r>
      <w:r w:rsidRPr="006A04E2">
        <w:rPr>
          <w:rFonts w:ascii="Helvetica" w:eastAsia="Times New Roman" w:hAnsi="Helvetica"/>
          <w:sz w:val="16"/>
        </w:rPr>
        <w:t xml:space="preserve"> (im Anhang zum dort veröffentlichten Text)</w:t>
      </w:r>
      <w:r>
        <w:rPr>
          <w:rFonts w:ascii="Helvetica" w:eastAsia="Times New Roman" w:hAnsi="Helvetica"/>
          <w:sz w:val="16"/>
        </w:rPr>
        <w:t>.</w:t>
      </w:r>
    </w:p>
    <w:p w:rsidR="00FB36A2" w:rsidRPr="006B059A" w:rsidRDefault="00FB36A2" w:rsidP="00FB36A2">
      <w:pPr>
        <w:spacing w:line="360" w:lineRule="auto"/>
        <w:ind w:right="-426"/>
        <w:rPr>
          <w:rFonts w:ascii="Arial" w:hAnsi="Arial"/>
          <w:color w:val="000000"/>
          <w:sz w:val="16"/>
          <w:szCs w:val="22"/>
        </w:rPr>
      </w:pPr>
    </w:p>
    <w:tbl>
      <w:tblPr>
        <w:tblW w:w="9356" w:type="dxa"/>
        <w:tblInd w:w="108" w:type="dxa"/>
        <w:tblLook w:val="04A0"/>
      </w:tblPr>
      <w:tblGrid>
        <w:gridCol w:w="4536"/>
        <w:gridCol w:w="4820"/>
      </w:tblGrid>
      <w:tr w:rsidR="00FB36A2" w:rsidRPr="00FE0030">
        <w:trPr>
          <w:trHeight w:val="1581"/>
        </w:trPr>
        <w:tc>
          <w:tcPr>
            <w:tcW w:w="4536" w:type="dxa"/>
            <w:shd w:val="clear" w:color="auto" w:fill="auto"/>
          </w:tcPr>
          <w:p w:rsidR="00FB36A2" w:rsidRDefault="00FB36A2" w:rsidP="00734515">
            <w:pPr>
              <w:widowControl w:val="0"/>
              <w:tabs>
                <w:tab w:val="left" w:pos="3969"/>
              </w:tabs>
              <w:autoSpaceDE w:val="0"/>
              <w:autoSpaceDN w:val="0"/>
              <w:adjustRightInd w:val="0"/>
              <w:spacing w:line="220" w:lineRule="atLeast"/>
              <w:ind w:right="176"/>
              <w:rPr>
                <w:rFonts w:ascii="Arial" w:hAnsi="Arial" w:cs="Calibri"/>
                <w:b/>
                <w:sz w:val="16"/>
                <w:szCs w:val="26"/>
                <w:lang w:eastAsia="de-DE"/>
              </w:rPr>
            </w:pPr>
            <w:r w:rsidRPr="00FE0030">
              <w:rPr>
                <w:rFonts w:ascii="Arial" w:hAnsi="Arial" w:cs="Calibri"/>
                <w:b/>
                <w:sz w:val="16"/>
                <w:szCs w:val="26"/>
                <w:lang w:eastAsia="de-DE"/>
              </w:rPr>
              <w:t>Kontaktdaten:</w:t>
            </w:r>
          </w:p>
          <w:p w:rsidR="00FB36A2" w:rsidRDefault="00FB36A2" w:rsidP="00422F65">
            <w:pPr>
              <w:widowControl w:val="0"/>
              <w:autoSpaceDE w:val="0"/>
              <w:autoSpaceDN w:val="0"/>
              <w:adjustRightInd w:val="0"/>
              <w:spacing w:line="220" w:lineRule="atLeast"/>
              <w:ind w:left="34" w:right="742"/>
              <w:rPr>
                <w:rFonts w:ascii="Arial" w:hAnsi="Arial" w:cs="Calibri"/>
                <w:sz w:val="16"/>
                <w:szCs w:val="26"/>
                <w:lang w:eastAsia="de-DE"/>
              </w:rPr>
            </w:pPr>
            <w:r w:rsidRPr="00C87B93">
              <w:rPr>
                <w:rFonts w:ascii="Arial" w:hAnsi="Arial" w:cs="Calibri"/>
                <w:sz w:val="16"/>
                <w:szCs w:val="26"/>
                <w:lang w:eastAsia="de-DE"/>
              </w:rPr>
              <w:t>IOZ AG</w:t>
            </w:r>
          </w:p>
          <w:p w:rsidR="00FB36A2" w:rsidRPr="00422F65" w:rsidRDefault="00FB36A2" w:rsidP="00422F65">
            <w:pPr>
              <w:widowControl w:val="0"/>
              <w:autoSpaceDE w:val="0"/>
              <w:autoSpaceDN w:val="0"/>
              <w:adjustRightInd w:val="0"/>
              <w:spacing w:line="220" w:lineRule="atLeast"/>
              <w:ind w:left="34" w:right="742"/>
              <w:rPr>
                <w:rFonts w:ascii="Arial" w:hAnsi="Arial" w:cs="Calibri"/>
                <w:sz w:val="16"/>
                <w:szCs w:val="26"/>
                <w:lang w:eastAsia="de-DE"/>
              </w:rPr>
            </w:pPr>
            <w:r w:rsidRPr="00422F65">
              <w:rPr>
                <w:rFonts w:ascii="Arial" w:hAnsi="Arial" w:cs="Calibri"/>
                <w:sz w:val="16"/>
                <w:szCs w:val="26"/>
                <w:lang w:eastAsia="de-DE"/>
              </w:rPr>
              <w:t>Alexander Däppen</w:t>
            </w:r>
          </w:p>
          <w:p w:rsidR="00FB36A2" w:rsidRPr="00422F65" w:rsidRDefault="00FB36A2" w:rsidP="00422F65">
            <w:pPr>
              <w:widowControl w:val="0"/>
              <w:autoSpaceDE w:val="0"/>
              <w:autoSpaceDN w:val="0"/>
              <w:adjustRightInd w:val="0"/>
              <w:spacing w:line="220" w:lineRule="atLeast"/>
              <w:ind w:left="34" w:right="742"/>
              <w:rPr>
                <w:rFonts w:ascii="Arial" w:hAnsi="Arial" w:cs="Calibri"/>
                <w:sz w:val="16"/>
                <w:szCs w:val="26"/>
                <w:lang w:eastAsia="de-DE"/>
              </w:rPr>
            </w:pPr>
            <w:r w:rsidRPr="00422F65">
              <w:rPr>
                <w:rFonts w:ascii="Arial" w:hAnsi="Arial" w:cs="Calibri"/>
                <w:sz w:val="16"/>
                <w:szCs w:val="26"/>
                <w:lang w:eastAsia="de-DE"/>
              </w:rPr>
              <w:t>St. Georg-Strasse 2a</w:t>
            </w:r>
          </w:p>
          <w:p w:rsidR="00FB36A2" w:rsidRPr="00556478" w:rsidRDefault="00FB36A2" w:rsidP="00422F65">
            <w:pPr>
              <w:widowControl w:val="0"/>
              <w:autoSpaceDE w:val="0"/>
              <w:autoSpaceDN w:val="0"/>
              <w:adjustRightInd w:val="0"/>
              <w:spacing w:line="220" w:lineRule="atLeast"/>
              <w:ind w:left="34" w:right="742"/>
              <w:rPr>
                <w:rFonts w:ascii="Arial" w:hAnsi="Arial" w:cs="Calibri"/>
                <w:sz w:val="16"/>
                <w:szCs w:val="26"/>
                <w:lang w:val="en-US" w:eastAsia="de-DE"/>
              </w:rPr>
            </w:pPr>
            <w:r w:rsidRPr="005D5339">
              <w:rPr>
                <w:rFonts w:ascii="Arial" w:hAnsi="Arial" w:cs="Calibri"/>
                <w:sz w:val="16"/>
                <w:szCs w:val="26"/>
                <w:lang w:val="en-US" w:eastAsia="de-DE"/>
              </w:rPr>
              <w:t>CH-6210 Sursee</w:t>
            </w:r>
          </w:p>
          <w:p w:rsidR="00FB36A2" w:rsidRPr="001A1640" w:rsidRDefault="00FB36A2" w:rsidP="00422F65">
            <w:pPr>
              <w:widowControl w:val="0"/>
              <w:autoSpaceDE w:val="0"/>
              <w:autoSpaceDN w:val="0"/>
              <w:adjustRightInd w:val="0"/>
              <w:spacing w:line="220" w:lineRule="atLeast"/>
              <w:ind w:left="34" w:right="742"/>
              <w:rPr>
                <w:rFonts w:ascii="Arial" w:hAnsi="Arial" w:cs="Calibri"/>
                <w:sz w:val="16"/>
                <w:szCs w:val="26"/>
                <w:lang w:val="en-US" w:eastAsia="de-DE"/>
              </w:rPr>
            </w:pPr>
            <w:r w:rsidRPr="005D5339">
              <w:rPr>
                <w:rFonts w:ascii="Arial" w:hAnsi="Arial" w:cs="Calibri"/>
                <w:sz w:val="16"/>
                <w:szCs w:val="26"/>
                <w:lang w:val="en-US" w:eastAsia="de-DE"/>
              </w:rPr>
              <w:t>Tel.: +41 41 925 84 00 – Fax.: +41 41 925 81 08</w:t>
            </w:r>
            <w:r w:rsidRPr="005D5339">
              <w:rPr>
                <w:rFonts w:ascii="Arial" w:hAnsi="Arial" w:cs="Calibri"/>
                <w:sz w:val="16"/>
                <w:szCs w:val="26"/>
                <w:lang w:val="en-US" w:eastAsia="de-DE"/>
              </w:rPr>
              <w:br/>
            </w:r>
            <w:hyperlink r:id="rId6" w:history="1">
              <w:r w:rsidRPr="005D5339">
                <w:rPr>
                  <w:rFonts w:ascii="Arial" w:hAnsi="Arial" w:cs="Calibri"/>
                  <w:sz w:val="16"/>
                  <w:szCs w:val="26"/>
                  <w:lang w:val="en-US" w:eastAsia="de-DE"/>
                </w:rPr>
                <w:t>alexander.daeppen@ioz.ch</w:t>
              </w:r>
            </w:hyperlink>
            <w:r w:rsidRPr="005D5339">
              <w:rPr>
                <w:rFonts w:ascii="Arial" w:hAnsi="Arial" w:cs="Calibri"/>
                <w:sz w:val="16"/>
                <w:szCs w:val="26"/>
                <w:lang w:val="en-US" w:eastAsia="de-DE"/>
              </w:rPr>
              <w:t xml:space="preserve"> – www.ioz.ch</w:t>
            </w:r>
          </w:p>
        </w:tc>
        <w:tc>
          <w:tcPr>
            <w:tcW w:w="4820" w:type="dxa"/>
            <w:shd w:val="clear" w:color="auto" w:fill="auto"/>
          </w:tcPr>
          <w:p w:rsidR="00FB36A2" w:rsidRPr="00B4069B" w:rsidRDefault="00FB36A2" w:rsidP="00734515">
            <w:pPr>
              <w:widowControl w:val="0"/>
              <w:autoSpaceDE w:val="0"/>
              <w:autoSpaceDN w:val="0"/>
              <w:adjustRightInd w:val="0"/>
              <w:spacing w:line="220" w:lineRule="atLeast"/>
              <w:ind w:left="34" w:right="742"/>
              <w:rPr>
                <w:rFonts w:ascii="Arial" w:hAnsi="Arial" w:cs="Calibri"/>
                <w:b/>
                <w:sz w:val="16"/>
                <w:szCs w:val="26"/>
                <w:lang w:eastAsia="de-DE"/>
              </w:rPr>
            </w:pPr>
            <w:r w:rsidRPr="00B4069B">
              <w:rPr>
                <w:rFonts w:ascii="Arial" w:hAnsi="Arial" w:cs="Calibri"/>
                <w:b/>
                <w:sz w:val="16"/>
                <w:szCs w:val="26"/>
                <w:lang w:eastAsia="de-DE"/>
              </w:rPr>
              <w:t>Presse- und Öffentlichkeitsarbeit:</w:t>
            </w:r>
          </w:p>
          <w:p w:rsidR="00FB36A2" w:rsidRDefault="00FB36A2" w:rsidP="00734515">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Press’n’Relations GmbH</w:t>
            </w:r>
          </w:p>
          <w:p w:rsidR="00FB36A2" w:rsidRPr="00FE0030" w:rsidRDefault="00FB36A2" w:rsidP="00734515">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Markus Häfliger</w:t>
            </w:r>
          </w:p>
          <w:p w:rsidR="00FB36A2" w:rsidRDefault="00FB36A2" w:rsidP="00734515">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Hirslanderstrasse 51</w:t>
            </w:r>
          </w:p>
          <w:p w:rsidR="00FB36A2" w:rsidRPr="00FE0030" w:rsidRDefault="00FB36A2" w:rsidP="00734515">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8032 Zürich</w:t>
            </w:r>
          </w:p>
          <w:p w:rsidR="00FB36A2" w:rsidRDefault="00FB36A2" w:rsidP="00734515">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Tel.: +41 43 344 58 65 - Fax: +41 43 344 58 69</w:t>
            </w:r>
          </w:p>
          <w:p w:rsidR="00FB36A2" w:rsidRPr="00FE0030" w:rsidRDefault="00C90A48" w:rsidP="00734515">
            <w:pPr>
              <w:widowControl w:val="0"/>
              <w:autoSpaceDE w:val="0"/>
              <w:autoSpaceDN w:val="0"/>
              <w:adjustRightInd w:val="0"/>
              <w:spacing w:line="220" w:lineRule="atLeast"/>
              <w:ind w:left="34" w:right="742"/>
              <w:rPr>
                <w:rFonts w:ascii="Arial" w:hAnsi="Arial" w:cs="Calibri"/>
                <w:sz w:val="16"/>
                <w:szCs w:val="26"/>
                <w:lang w:eastAsia="de-DE"/>
              </w:rPr>
            </w:pPr>
            <w:hyperlink r:id="rId7" w:history="1">
              <w:r w:rsidR="00FB36A2" w:rsidRPr="004355D3">
                <w:rPr>
                  <w:rFonts w:ascii="Arial" w:hAnsi="Arial" w:cs="Calibri"/>
                  <w:sz w:val="16"/>
                  <w:szCs w:val="26"/>
                  <w:lang w:eastAsia="de-DE"/>
                </w:rPr>
                <w:t>mh@press-n-relations.ch</w:t>
              </w:r>
            </w:hyperlink>
            <w:r w:rsidR="00FB36A2">
              <w:rPr>
                <w:rFonts w:ascii="Arial" w:hAnsi="Arial" w:cs="Calibri"/>
                <w:sz w:val="16"/>
                <w:szCs w:val="26"/>
                <w:lang w:eastAsia="de-DE"/>
              </w:rPr>
              <w:t xml:space="preserve"> – </w:t>
            </w:r>
            <w:hyperlink r:id="rId8" w:history="1">
              <w:r w:rsidR="00FB36A2" w:rsidRPr="004355D3">
                <w:rPr>
                  <w:rFonts w:ascii="Arial" w:hAnsi="Arial" w:cs="Calibri"/>
                  <w:sz w:val="16"/>
                  <w:szCs w:val="26"/>
                  <w:lang w:eastAsia="de-DE"/>
                </w:rPr>
                <w:t>www.press-n-relations.ch</w:t>
              </w:r>
            </w:hyperlink>
          </w:p>
        </w:tc>
      </w:tr>
    </w:tbl>
    <w:p w:rsidR="00FB36A2" w:rsidRDefault="00FB36A2" w:rsidP="00FB36A2">
      <w:pPr>
        <w:ind w:right="-1560"/>
        <w:outlineLvl w:val="0"/>
        <w:rPr>
          <w:rFonts w:ascii="Arial" w:hAnsi="Arial" w:cs="Calibri"/>
          <w:b/>
          <w:bCs/>
          <w:sz w:val="16"/>
          <w:szCs w:val="26"/>
          <w:lang w:eastAsia="de-DE"/>
        </w:rPr>
      </w:pPr>
    </w:p>
    <w:p w:rsidR="00FB36A2" w:rsidRDefault="00FB36A2" w:rsidP="00FB36A2">
      <w:pPr>
        <w:ind w:right="-1560"/>
        <w:outlineLvl w:val="0"/>
        <w:rPr>
          <w:rFonts w:ascii="Arial" w:hAnsi="Arial" w:cs="Calibri"/>
          <w:sz w:val="16"/>
          <w:szCs w:val="26"/>
          <w:lang w:eastAsia="de-DE"/>
        </w:rPr>
      </w:pPr>
      <w:r>
        <w:rPr>
          <w:rFonts w:ascii="Arial" w:hAnsi="Arial" w:cs="Calibri"/>
          <w:b/>
          <w:bCs/>
          <w:sz w:val="16"/>
          <w:szCs w:val="26"/>
          <w:lang w:eastAsia="de-DE"/>
        </w:rPr>
        <w:t>Über IOZ</w:t>
      </w:r>
    </w:p>
    <w:p w:rsidR="00FB36A2" w:rsidRPr="00BD23D1" w:rsidRDefault="00FB36A2" w:rsidP="00FB36A2">
      <w:pPr>
        <w:ind w:right="-1560"/>
        <w:outlineLvl w:val="0"/>
        <w:rPr>
          <w:rFonts w:ascii="Arial" w:hAnsi="Arial" w:cs="Calibri"/>
          <w:sz w:val="16"/>
          <w:szCs w:val="26"/>
          <w:lang w:eastAsia="de-DE"/>
        </w:rPr>
      </w:pPr>
      <w:r>
        <w:rPr>
          <w:rFonts w:ascii="Arial" w:hAnsi="Arial" w:cs="Calibri"/>
          <w:sz w:val="16"/>
          <w:szCs w:val="26"/>
          <w:lang w:eastAsia="de-DE"/>
        </w:rPr>
        <w:t>IOZ ist Microsoft-Partner mit Gold-</w:t>
      </w:r>
      <w:r w:rsidRPr="00420B4D">
        <w:rPr>
          <w:rFonts w:ascii="Arial" w:hAnsi="Arial" w:cs="Calibri"/>
          <w:sz w:val="16"/>
          <w:szCs w:val="26"/>
          <w:lang w:eastAsia="de-DE"/>
        </w:rPr>
        <w:t xml:space="preserve">Kompetenz „Collaboration and Content“ und </w:t>
      </w:r>
      <w:r>
        <w:rPr>
          <w:rFonts w:ascii="Arial" w:hAnsi="Arial" w:cs="Calibri"/>
          <w:sz w:val="16"/>
          <w:szCs w:val="26"/>
          <w:lang w:eastAsia="de-DE"/>
        </w:rPr>
        <w:t xml:space="preserve">garantiert als Gesamtanbieter von </w:t>
      </w:r>
      <w:r w:rsidR="009977BE">
        <w:rPr>
          <w:rFonts w:ascii="Arial" w:hAnsi="Arial" w:cs="Calibri"/>
          <w:sz w:val="16"/>
          <w:szCs w:val="26"/>
          <w:lang w:eastAsia="de-DE"/>
        </w:rPr>
        <w:t>Sharep</w:t>
      </w:r>
      <w:r>
        <w:rPr>
          <w:rFonts w:ascii="Arial" w:hAnsi="Arial" w:cs="Calibri"/>
          <w:sz w:val="16"/>
          <w:szCs w:val="26"/>
          <w:lang w:eastAsia="de-DE"/>
        </w:rPr>
        <w:t xml:space="preserve">oint- </w:t>
      </w:r>
      <w:r w:rsidRPr="00420B4D">
        <w:rPr>
          <w:rFonts w:ascii="Arial" w:hAnsi="Arial" w:cs="Calibri"/>
          <w:sz w:val="16"/>
          <w:szCs w:val="26"/>
          <w:lang w:eastAsia="de-DE"/>
        </w:rPr>
        <w:t xml:space="preserve">und Cloud-Lösungen eine fachmännische Rundumbetreuung. </w:t>
      </w:r>
      <w:r>
        <w:rPr>
          <w:rFonts w:ascii="Arial" w:hAnsi="Arial" w:cs="Calibri"/>
          <w:sz w:val="16"/>
          <w:szCs w:val="26"/>
          <w:lang w:eastAsia="de-DE"/>
        </w:rPr>
        <w:t>Diese</w:t>
      </w:r>
      <w:r w:rsidRPr="001C4596">
        <w:rPr>
          <w:rFonts w:ascii="Arial" w:hAnsi="Arial" w:cs="Calibri"/>
          <w:sz w:val="16"/>
          <w:szCs w:val="26"/>
          <w:lang w:eastAsia="de-DE"/>
        </w:rPr>
        <w:t xml:space="preserve"> umfasst ​beratende sowie technische Dienstleistungen. Die Schwerpunkte im Bereich der Beratung liegen in der Organisation sowie der Projektrealisierung</w:t>
      </w:r>
      <w:r>
        <w:rPr>
          <w:rFonts w:ascii="Arial" w:hAnsi="Arial" w:cs="Calibri"/>
          <w:sz w:val="16"/>
          <w:szCs w:val="26"/>
          <w:lang w:eastAsia="de-DE"/>
        </w:rPr>
        <w:t xml:space="preserve">. </w:t>
      </w:r>
      <w:r w:rsidRPr="001C4596">
        <w:rPr>
          <w:rFonts w:ascii="Arial" w:hAnsi="Arial" w:cs="Calibri"/>
          <w:sz w:val="16"/>
          <w:szCs w:val="26"/>
          <w:lang w:eastAsia="de-DE"/>
        </w:rPr>
        <w:t>Die technischen Dienstleistungen beinhalten den mass</w:t>
      </w:r>
      <w:bookmarkStart w:id="0" w:name="_GoBack"/>
      <w:bookmarkEnd w:id="0"/>
      <w:r w:rsidRPr="001C4596">
        <w:rPr>
          <w:rFonts w:ascii="Arial" w:hAnsi="Arial" w:cs="Calibri"/>
          <w:sz w:val="16"/>
          <w:szCs w:val="26"/>
          <w:lang w:eastAsia="de-DE"/>
        </w:rPr>
        <w:t xml:space="preserve">geschneiderten Aufbau, die Programmierung sowie das Hosting </w:t>
      </w:r>
      <w:r>
        <w:rPr>
          <w:rFonts w:ascii="Arial" w:hAnsi="Arial" w:cs="Calibri"/>
          <w:sz w:val="16"/>
          <w:szCs w:val="26"/>
          <w:lang w:eastAsia="de-DE"/>
        </w:rPr>
        <w:t>von</w:t>
      </w:r>
      <w:r w:rsidRPr="001C4596">
        <w:rPr>
          <w:rFonts w:ascii="Arial" w:hAnsi="Arial" w:cs="Calibri"/>
          <w:sz w:val="16"/>
          <w:szCs w:val="26"/>
          <w:lang w:eastAsia="de-DE"/>
        </w:rPr>
        <w:t xml:space="preserve"> Plattformen.</w:t>
      </w:r>
    </w:p>
    <w:p w:rsidR="00FB36A2" w:rsidRPr="00BD23D1" w:rsidRDefault="00FB36A2" w:rsidP="00FB36A2">
      <w:pPr>
        <w:ind w:right="-1560"/>
        <w:outlineLvl w:val="0"/>
        <w:rPr>
          <w:rFonts w:ascii="Arial" w:hAnsi="Arial" w:cs="Calibri"/>
          <w:sz w:val="16"/>
          <w:szCs w:val="26"/>
          <w:lang w:eastAsia="de-DE"/>
        </w:rPr>
      </w:pPr>
      <w:r>
        <w:rPr>
          <w:rFonts w:ascii="Arial" w:hAnsi="Arial" w:cs="Calibri"/>
          <w:sz w:val="16"/>
          <w:szCs w:val="26"/>
          <w:lang w:eastAsia="de-DE"/>
        </w:rPr>
        <w:t xml:space="preserve"> </w:t>
      </w:r>
    </w:p>
    <w:p w:rsidR="00FB36A2" w:rsidRDefault="00FB36A2" w:rsidP="00FB36A2"/>
    <w:p w:rsidR="00FB36A2" w:rsidRDefault="00FB36A2" w:rsidP="00FB36A2"/>
    <w:p w:rsidR="00FB36A2" w:rsidRDefault="00FB36A2" w:rsidP="00FB36A2"/>
    <w:p w:rsidR="00FB36A2" w:rsidRDefault="00FB36A2" w:rsidP="00FB36A2"/>
    <w:p w:rsidR="00FB36A2" w:rsidRDefault="00FB36A2" w:rsidP="00FB36A2"/>
    <w:p w:rsidR="00FB36A2" w:rsidRDefault="00FB36A2" w:rsidP="00FB36A2"/>
    <w:p w:rsidR="00FB36A2" w:rsidRDefault="00FB36A2" w:rsidP="00FB36A2"/>
    <w:p w:rsidR="00FB36A2" w:rsidRDefault="00FB36A2" w:rsidP="00FB36A2"/>
    <w:p w:rsidR="00FB36A2" w:rsidRDefault="00FB36A2" w:rsidP="00FB36A2"/>
    <w:p w:rsidR="00734515" w:rsidRDefault="00734515"/>
    <w:sectPr w:rsidR="00734515" w:rsidSect="00734515">
      <w:headerReference w:type="default" r:id="rId9"/>
      <w:footerReference w:type="even" r:id="rId10"/>
      <w:footerReference w:type="default" r:id="rId11"/>
      <w:pgSz w:w="11906" w:h="16838"/>
      <w:pgMar w:top="1843" w:right="3117"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32C7" w:rsidRDefault="00C90A48" w:rsidP="00734515">
    <w:pPr>
      <w:pStyle w:val="Fuzeile"/>
      <w:framePr w:wrap="around" w:vAnchor="text" w:hAnchor="margin" w:xAlign="right" w:y="1"/>
      <w:rPr>
        <w:rStyle w:val="Seitenzahl"/>
      </w:rPr>
    </w:pPr>
    <w:r>
      <w:rPr>
        <w:rStyle w:val="Seitenzahl"/>
      </w:rPr>
      <w:fldChar w:fldCharType="begin"/>
    </w:r>
    <w:r w:rsidR="00C132C7">
      <w:rPr>
        <w:rStyle w:val="Seitenzahl"/>
      </w:rPr>
      <w:instrText xml:space="preserve">PAGE  </w:instrText>
    </w:r>
    <w:r>
      <w:rPr>
        <w:rStyle w:val="Seitenzahl"/>
      </w:rPr>
      <w:fldChar w:fldCharType="end"/>
    </w:r>
  </w:p>
  <w:p w:rsidR="00C132C7" w:rsidRDefault="00C132C7" w:rsidP="00734515">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32C7" w:rsidRDefault="00C132C7" w:rsidP="00734515">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32C7" w:rsidRPr="00C63EE6" w:rsidRDefault="00C132C7" w:rsidP="00734515">
    <w:pPr>
      <w:pStyle w:val="Kopfzeile"/>
    </w:pPr>
    <w:r>
      <w:t xml:space="preserve">     </w:t>
    </w:r>
    <w:r>
      <w:tab/>
    </w:r>
    <w:r>
      <w:tab/>
      <w:t xml:space="preserve">         </w:t>
    </w:r>
    <w:r>
      <w:rPr>
        <w:noProof/>
        <w:lang w:eastAsia="de-DE"/>
      </w:rPr>
      <w:drawing>
        <wp:inline distT="0" distB="0" distL="0" distR="0">
          <wp:extent cx="2259330" cy="645523"/>
          <wp:effectExtent l="25400" t="0" r="1270" b="0"/>
          <wp:docPr id="5" name="Bild 3" descr="::IOZ Logo kle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OZ Logo klein.png"/>
                  <pic:cNvPicPr>
                    <a:picLocks noChangeAspect="1" noChangeArrowheads="1"/>
                  </pic:cNvPicPr>
                </pic:nvPicPr>
                <pic:blipFill>
                  <a:blip r:embed="rId1"/>
                  <a:srcRect/>
                  <a:stretch>
                    <a:fillRect/>
                  </a:stretch>
                </pic:blipFill>
                <pic:spPr bwMode="auto">
                  <a:xfrm>
                    <a:off x="0" y="0"/>
                    <a:ext cx="2261043" cy="646012"/>
                  </a:xfrm>
                  <a:prstGeom prst="rect">
                    <a:avLst/>
                  </a:prstGeom>
                  <a:noFill/>
                  <a:ln w="9525">
                    <a:noFill/>
                    <a:miter lim="800000"/>
                    <a:headEnd/>
                    <a:tailEnd/>
                  </a:ln>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734515"/>
    <w:rsid w:val="000D4251"/>
    <w:rsid w:val="000F294D"/>
    <w:rsid w:val="00106B5F"/>
    <w:rsid w:val="001E63DD"/>
    <w:rsid w:val="00317BA4"/>
    <w:rsid w:val="003F4BD3"/>
    <w:rsid w:val="00422F65"/>
    <w:rsid w:val="00560CFF"/>
    <w:rsid w:val="006F4B2D"/>
    <w:rsid w:val="00734515"/>
    <w:rsid w:val="009977BE"/>
    <w:rsid w:val="009A7646"/>
    <w:rsid w:val="009F534F"/>
    <w:rsid w:val="00A35EBA"/>
    <w:rsid w:val="00A55520"/>
    <w:rsid w:val="00C132C7"/>
    <w:rsid w:val="00C90A48"/>
    <w:rsid w:val="00D024ED"/>
    <w:rsid w:val="00EB6C6F"/>
    <w:rsid w:val="00FB36A2"/>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34515"/>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unhideWhenUsed/>
    <w:rsid w:val="00734515"/>
    <w:pPr>
      <w:tabs>
        <w:tab w:val="center" w:pos="4536"/>
        <w:tab w:val="right" w:pos="9072"/>
      </w:tabs>
    </w:pPr>
  </w:style>
  <w:style w:type="character" w:customStyle="1" w:styleId="KopfzeileZeichen">
    <w:name w:val="Kopfzeile Zeichen"/>
    <w:basedOn w:val="Absatzstandardschriftart"/>
    <w:link w:val="Kopfzeile"/>
    <w:uiPriority w:val="99"/>
    <w:rsid w:val="00734515"/>
    <w:rPr>
      <w:rFonts w:ascii="Cambria" w:eastAsia="Cambria" w:hAnsi="Cambria" w:cs="Times New Roman"/>
      <w:szCs w:val="20"/>
    </w:rPr>
  </w:style>
  <w:style w:type="paragraph" w:styleId="Fuzeile">
    <w:name w:val="footer"/>
    <w:basedOn w:val="Standard"/>
    <w:link w:val="FuzeileZeichen"/>
    <w:uiPriority w:val="99"/>
    <w:unhideWhenUsed/>
    <w:rsid w:val="00734515"/>
    <w:pPr>
      <w:tabs>
        <w:tab w:val="center" w:pos="4536"/>
        <w:tab w:val="right" w:pos="9072"/>
      </w:tabs>
    </w:pPr>
  </w:style>
  <w:style w:type="character" w:customStyle="1" w:styleId="FuzeileZeichen">
    <w:name w:val="Fußzeile Zeichen"/>
    <w:basedOn w:val="Absatzstandardschriftart"/>
    <w:link w:val="Fuzeile"/>
    <w:uiPriority w:val="99"/>
    <w:rsid w:val="00734515"/>
    <w:rPr>
      <w:rFonts w:ascii="Cambria" w:eastAsia="Cambria" w:hAnsi="Cambria" w:cs="Times New Roman"/>
      <w:szCs w:val="20"/>
    </w:rPr>
  </w:style>
  <w:style w:type="character" w:styleId="Seitenzahl">
    <w:name w:val="page number"/>
    <w:uiPriority w:val="99"/>
    <w:semiHidden/>
    <w:unhideWhenUsed/>
    <w:rsid w:val="00734515"/>
  </w:style>
  <w:style w:type="character" w:styleId="Link">
    <w:name w:val="Hyperlink"/>
    <w:basedOn w:val="Absatzstandardschriftart"/>
    <w:uiPriority w:val="99"/>
    <w:rsid w:val="00734515"/>
    <w:rPr>
      <w:color w:val="0000FF"/>
      <w:u w:val="single"/>
    </w:rPr>
  </w:style>
  <w:style w:type="paragraph" w:styleId="Titel">
    <w:name w:val="Title"/>
    <w:basedOn w:val="Standard"/>
    <w:link w:val="TitelZeichen"/>
    <w:qFormat/>
    <w:rsid w:val="000F294D"/>
    <w:pPr>
      <w:spacing w:after="60"/>
      <w:outlineLvl w:val="0"/>
    </w:pPr>
    <w:rPr>
      <w:rFonts w:ascii="Verdana" w:eastAsia="Times New Roman" w:hAnsi="Verdana" w:cs="Arial"/>
      <w:b/>
      <w:bCs/>
      <w:szCs w:val="32"/>
      <w:lang w:val="de-CH" w:eastAsia="de-DE"/>
    </w:rPr>
  </w:style>
  <w:style w:type="character" w:customStyle="1" w:styleId="TitelZeichen">
    <w:name w:val="Titel Zeichen"/>
    <w:basedOn w:val="Absatzstandardschriftart"/>
    <w:link w:val="Titel"/>
    <w:rsid w:val="000F294D"/>
    <w:rPr>
      <w:rFonts w:ascii="Verdana" w:eastAsia="Times New Roman" w:hAnsi="Verdana" w:cs="Arial"/>
      <w:b/>
      <w:bCs/>
      <w:szCs w:val="32"/>
      <w:lang w:val="de-CH"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http://www.press-n-relations.ch" TargetMode="External"/><Relationship Id="rId6" Type="http://schemas.openxmlformats.org/officeDocument/2006/relationships/hyperlink" Target="mailto:alexander.daeppen@ioz.ch" TargetMode="External"/><Relationship Id="rId7" Type="http://schemas.openxmlformats.org/officeDocument/2006/relationships/hyperlink" Target="mailto:upa@press-n-relations.de" TargetMode="External"/><Relationship Id="rId8" Type="http://schemas.openxmlformats.org/officeDocument/2006/relationships/hyperlink" Target="http://www.press-n-relations.ch"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482</Words>
  <Characters>2752</Characters>
  <Application>Microsoft Macintosh Word</Application>
  <DocSecurity>0</DocSecurity>
  <Lines>22</Lines>
  <Paragraphs>5</Paragraphs>
  <ScaleCrop>false</ScaleCrop>
  <Company>Press'n'Relations </Company>
  <LinksUpToDate>false</LinksUpToDate>
  <CharactersWithSpaces>3379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11</cp:revision>
  <dcterms:created xsi:type="dcterms:W3CDTF">2014-02-26T12:37:00Z</dcterms:created>
  <dcterms:modified xsi:type="dcterms:W3CDTF">2014-02-27T09:26:00Z</dcterms:modified>
</cp:coreProperties>
</file>