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37F" w:rsidRPr="00AF3D51" w:rsidRDefault="00CA737F" w:rsidP="00CA737F">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CA737F" w:rsidRPr="00AF3D51" w:rsidRDefault="00CA737F" w:rsidP="00CA737F">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p>
    <w:p w:rsidR="00CA737F" w:rsidRDefault="00CA737F" w:rsidP="00CA737F">
      <w:pPr>
        <w:ind w:right="-709"/>
        <w:outlineLvl w:val="0"/>
        <w:rPr>
          <w:rFonts w:ascii="Helvetica" w:hAnsi="Helvetica" w:cs="Arial"/>
          <w:sz w:val="20"/>
        </w:rPr>
      </w:pPr>
    </w:p>
    <w:p w:rsidR="00CA737F" w:rsidRDefault="00CA737F" w:rsidP="00CA737F">
      <w:pPr>
        <w:ind w:right="-709"/>
        <w:outlineLvl w:val="0"/>
        <w:rPr>
          <w:rFonts w:ascii="Helvetica" w:hAnsi="Helvetica" w:cs="Arial"/>
          <w:sz w:val="20"/>
        </w:rPr>
      </w:pPr>
    </w:p>
    <w:p w:rsidR="00CA737F" w:rsidRPr="00623B2D" w:rsidRDefault="00CA737F" w:rsidP="00CA737F">
      <w:pPr>
        <w:ind w:right="-709"/>
        <w:outlineLvl w:val="0"/>
        <w:rPr>
          <w:rFonts w:ascii="Helvetica" w:hAnsi="Helvetica" w:cs="Arial"/>
          <w:sz w:val="20"/>
        </w:rPr>
      </w:pPr>
      <w:r w:rsidRPr="00CA737F">
        <w:rPr>
          <w:rFonts w:ascii="Helvetica" w:hAnsi="Helvetica" w:cs="Arial"/>
          <w:sz w:val="20"/>
        </w:rPr>
        <w:t>Sursee, 1. Dezember 2015</w:t>
      </w:r>
    </w:p>
    <w:p w:rsidR="00CA737F" w:rsidRDefault="00CA737F" w:rsidP="00CA737F">
      <w:pPr>
        <w:spacing w:line="360" w:lineRule="auto"/>
        <w:ind w:right="-426"/>
        <w:rPr>
          <w:rFonts w:ascii="Helvetica" w:hAnsi="Helvetica" w:cs="Helvetica"/>
          <w:sz w:val="20"/>
        </w:rPr>
      </w:pPr>
    </w:p>
    <w:p w:rsidR="00CA737F" w:rsidRPr="000E5EE3" w:rsidRDefault="00CA737F" w:rsidP="00CA737F">
      <w:pPr>
        <w:spacing w:line="360" w:lineRule="auto"/>
        <w:ind w:right="-567"/>
        <w:rPr>
          <w:rFonts w:ascii="Arial" w:hAnsi="Arial"/>
          <w:color w:val="000000"/>
          <w:szCs w:val="22"/>
        </w:rPr>
      </w:pPr>
      <w:r>
        <w:rPr>
          <w:rFonts w:ascii="Arial" w:hAnsi="Arial"/>
          <w:b/>
          <w:color w:val="000000"/>
          <w:szCs w:val="28"/>
        </w:rPr>
        <w:t xml:space="preserve">IOZ baut UX-Beratungskompetenz aus </w:t>
      </w:r>
    </w:p>
    <w:p w:rsidR="00CA737F" w:rsidRPr="00FC2BEF" w:rsidRDefault="00CA737F" w:rsidP="00CA737F">
      <w:pPr>
        <w:spacing w:line="360" w:lineRule="auto"/>
        <w:rPr>
          <w:rFonts w:ascii="Arial" w:hAnsi="Arial"/>
          <w:color w:val="000000"/>
          <w:sz w:val="20"/>
          <w:szCs w:val="22"/>
        </w:rPr>
      </w:pPr>
      <w:r>
        <w:rPr>
          <w:rFonts w:ascii="Arial" w:hAnsi="Arial"/>
          <w:color w:val="000000"/>
          <w:sz w:val="20"/>
          <w:szCs w:val="22"/>
        </w:rPr>
        <w:t>Tim Schoch übernimmt fachliche Führung</w:t>
      </w:r>
    </w:p>
    <w:p w:rsidR="00CA737F" w:rsidRPr="00F74E43" w:rsidRDefault="00CA737F" w:rsidP="00CA737F">
      <w:pPr>
        <w:spacing w:line="360" w:lineRule="auto"/>
        <w:ind w:right="-426"/>
        <w:rPr>
          <w:rFonts w:ascii="Arial" w:hAnsi="Arial"/>
          <w:b/>
          <w:color w:val="000000"/>
          <w:sz w:val="20"/>
          <w:szCs w:val="22"/>
        </w:rPr>
      </w:pPr>
    </w:p>
    <w:p w:rsidR="00CA737F" w:rsidRDefault="00CA737F" w:rsidP="00CA737F">
      <w:pPr>
        <w:spacing w:line="360" w:lineRule="auto"/>
        <w:ind w:right="-426"/>
        <w:rPr>
          <w:rFonts w:ascii="Arial" w:hAnsi="Arial"/>
          <w:b/>
          <w:color w:val="000000"/>
          <w:sz w:val="20"/>
          <w:szCs w:val="22"/>
        </w:rPr>
      </w:pPr>
      <w:r>
        <w:rPr>
          <w:rFonts w:ascii="Arial" w:hAnsi="Arial"/>
          <w:b/>
          <w:color w:val="000000"/>
          <w:sz w:val="20"/>
          <w:szCs w:val="22"/>
        </w:rPr>
        <w:t xml:space="preserve">Der Microsoft Gold-Partner und Sharepoint-Spezialist IOZ investiert weiter in den Bereich Usability und User Experience (UX). So wurde nach eingehender Schulung und Prüfung durch das International Usability and UX Qualification Board (UXQB) dem Webentwickler Tim Schoch die Zertifizierung CPUX-F als „UXQB Certified Professional for Usability and User Experience“ erteilt. Diese in der Schweiz erst selten vergebene Zertifizierung wird ergänzt durch das User Experience Certification Program der NN/g Nielsen Norman Group, deren Master-Prüfung Schoch als Erster in der Schweiz ablegen wird. Schoch übernimmt bei IOZ die fachliche Führung im Bereich UX. Mit dem Beratungsausbau entspricht IOZ den gesteigerten Anforderungen an die </w:t>
      </w:r>
      <w:bookmarkStart w:id="0" w:name="_GoBack"/>
      <w:r>
        <w:rPr>
          <w:rFonts w:ascii="Arial" w:hAnsi="Arial"/>
          <w:b/>
          <w:color w:val="000000"/>
          <w:sz w:val="20"/>
          <w:szCs w:val="22"/>
        </w:rPr>
        <w:t>Bedienungsfreundlichkeit</w:t>
      </w:r>
      <w:bookmarkEnd w:id="0"/>
      <w:r>
        <w:rPr>
          <w:rFonts w:ascii="Arial" w:hAnsi="Arial"/>
          <w:b/>
          <w:color w:val="000000"/>
          <w:sz w:val="20"/>
          <w:szCs w:val="22"/>
        </w:rPr>
        <w:t>, die durch die Konsumerisierung auch bei Intranet- und Portallösungen ständig zunimmt.</w:t>
      </w:r>
    </w:p>
    <w:p w:rsidR="00CA737F" w:rsidRDefault="00CA737F" w:rsidP="00CA737F">
      <w:pPr>
        <w:spacing w:line="360" w:lineRule="auto"/>
        <w:ind w:right="-426"/>
        <w:rPr>
          <w:rFonts w:ascii="Arial" w:hAnsi="Arial"/>
          <w:b/>
          <w:color w:val="000000"/>
          <w:sz w:val="20"/>
          <w:szCs w:val="22"/>
        </w:rPr>
      </w:pPr>
    </w:p>
    <w:p w:rsidR="00CA737F" w:rsidRDefault="00CA737F" w:rsidP="00CA737F">
      <w:pPr>
        <w:spacing w:line="360" w:lineRule="auto"/>
        <w:ind w:right="-426"/>
        <w:rPr>
          <w:rFonts w:ascii="Arial" w:hAnsi="Arial"/>
          <w:color w:val="000000"/>
          <w:sz w:val="20"/>
          <w:szCs w:val="22"/>
        </w:rPr>
      </w:pPr>
      <w:r w:rsidRPr="00907B7A">
        <w:rPr>
          <w:rFonts w:ascii="Arial" w:hAnsi="Arial"/>
          <w:color w:val="000000"/>
          <w:sz w:val="20"/>
          <w:szCs w:val="22"/>
        </w:rPr>
        <w:t xml:space="preserve">„Beim Lösungsbau im Geschäftsumfeld </w:t>
      </w:r>
      <w:r>
        <w:rPr>
          <w:rFonts w:ascii="Arial" w:hAnsi="Arial"/>
          <w:color w:val="000000"/>
          <w:sz w:val="20"/>
          <w:szCs w:val="22"/>
        </w:rPr>
        <w:t>werden</w:t>
      </w:r>
      <w:r w:rsidRPr="00907B7A">
        <w:rPr>
          <w:rFonts w:ascii="Arial" w:hAnsi="Arial"/>
          <w:color w:val="000000"/>
          <w:sz w:val="20"/>
          <w:szCs w:val="22"/>
        </w:rPr>
        <w:t xml:space="preserve"> durch die privaten </w:t>
      </w:r>
      <w:r>
        <w:rPr>
          <w:rFonts w:ascii="Arial" w:hAnsi="Arial"/>
          <w:color w:val="000000"/>
          <w:sz w:val="20"/>
          <w:szCs w:val="22"/>
        </w:rPr>
        <w:t xml:space="preserve">Nutzungserfahrungen </w:t>
      </w:r>
      <w:r w:rsidRPr="00907B7A">
        <w:rPr>
          <w:rFonts w:ascii="Arial" w:hAnsi="Arial"/>
          <w:color w:val="000000"/>
          <w:sz w:val="20"/>
          <w:szCs w:val="22"/>
        </w:rPr>
        <w:t>Usability und Bedienerfreundlichkeit immer wichtiger</w:t>
      </w:r>
      <w:r w:rsidR="000017E2">
        <w:rPr>
          <w:rFonts w:ascii="Arial" w:hAnsi="Arial"/>
          <w:color w:val="000000"/>
          <w:sz w:val="20"/>
          <w:szCs w:val="22"/>
        </w:rPr>
        <w:t xml:space="preserve">e </w:t>
      </w:r>
      <w:r>
        <w:rPr>
          <w:rFonts w:ascii="Arial" w:hAnsi="Arial"/>
          <w:color w:val="000000"/>
          <w:sz w:val="20"/>
          <w:szCs w:val="22"/>
        </w:rPr>
        <w:t>Akzeptanzkriterien</w:t>
      </w:r>
      <w:r w:rsidRPr="00907B7A">
        <w:rPr>
          <w:rFonts w:ascii="Arial" w:hAnsi="Arial"/>
          <w:color w:val="000000"/>
          <w:sz w:val="20"/>
          <w:szCs w:val="22"/>
        </w:rPr>
        <w:t xml:space="preserve">“, </w:t>
      </w:r>
      <w:proofErr w:type="gramStart"/>
      <w:r w:rsidRPr="00907B7A">
        <w:rPr>
          <w:rFonts w:ascii="Arial" w:hAnsi="Arial"/>
          <w:color w:val="000000"/>
          <w:sz w:val="20"/>
          <w:szCs w:val="22"/>
        </w:rPr>
        <w:t>sagt Daniel</w:t>
      </w:r>
      <w:proofErr w:type="gramEnd"/>
      <w:r w:rsidRPr="00907B7A">
        <w:rPr>
          <w:rFonts w:ascii="Arial" w:hAnsi="Arial"/>
          <w:color w:val="000000"/>
          <w:sz w:val="20"/>
          <w:szCs w:val="22"/>
        </w:rPr>
        <w:t xml:space="preserve"> Schnyder, Bereichsleiter Entwicklung und Produktmanagement bei IOZ. „</w:t>
      </w:r>
      <w:r>
        <w:rPr>
          <w:rFonts w:ascii="Arial" w:hAnsi="Arial"/>
          <w:color w:val="000000"/>
          <w:sz w:val="20"/>
          <w:szCs w:val="22"/>
        </w:rPr>
        <w:t xml:space="preserve">Entsprechend zeigt sich auch bei Sharepoint-Lösungen ein Wechsel vom eher technischen zum personenzentrierten Ansatz.“ Mit den Zertifizierungen bekräftigt IOZ aber nicht nur ihr Engagement beim Design. Auch Methoden und Kompetenzen etwa für die Anforderungsaufnahme und Informationsarchitektur sind von grosser Bedeutung für ein letztlich positives Nutzererlebnis von benutzerfreundlichen und effizienten Produkten. Aus diesem Grund werden alle Projektleiter entsprechend geschult und die UX-Aspekte standardmässig in den Projektablauf integriert. Darüber hinaus befindet sich auch ein spezifisches UX-Beratungsangebot im Aufbau. </w:t>
      </w:r>
    </w:p>
    <w:p w:rsidR="00CA737F" w:rsidRDefault="00CA737F" w:rsidP="00CA737F">
      <w:pPr>
        <w:spacing w:line="360" w:lineRule="auto"/>
        <w:ind w:right="-426"/>
        <w:rPr>
          <w:rFonts w:ascii="Arial" w:hAnsi="Arial"/>
          <w:color w:val="000000"/>
          <w:sz w:val="20"/>
          <w:szCs w:val="22"/>
        </w:rPr>
      </w:pPr>
    </w:p>
    <w:tbl>
      <w:tblPr>
        <w:tblW w:w="8897" w:type="dxa"/>
        <w:tblLayout w:type="fixed"/>
        <w:tblLook w:val="04A0"/>
      </w:tblPr>
      <w:tblGrid>
        <w:gridCol w:w="2660"/>
        <w:gridCol w:w="6237"/>
      </w:tblGrid>
      <w:tr w:rsidR="00CA737F" w:rsidRPr="00463E57">
        <w:trPr>
          <w:trHeight w:val="1843"/>
        </w:trPr>
        <w:tc>
          <w:tcPr>
            <w:tcW w:w="2660" w:type="dxa"/>
            <w:shd w:val="clear" w:color="auto" w:fill="auto"/>
          </w:tcPr>
          <w:p w:rsidR="00CA737F" w:rsidRPr="002C03C5" w:rsidRDefault="00A94660" w:rsidP="00B87775">
            <w:pPr>
              <w:widowControl w:val="0"/>
              <w:tabs>
                <w:tab w:val="left" w:pos="2977"/>
                <w:tab w:val="left" w:pos="4111"/>
              </w:tabs>
              <w:autoSpaceDE w:val="0"/>
              <w:autoSpaceDN w:val="0"/>
              <w:adjustRightInd w:val="0"/>
              <w:spacing w:line="220" w:lineRule="atLeast"/>
              <w:ind w:right="176"/>
              <w:rPr>
                <w:rFonts w:ascii="Arial" w:hAnsi="Arial" w:cs="Calibri"/>
                <w:sz w:val="16"/>
                <w:szCs w:val="26"/>
                <w:lang w:eastAsia="de-DE"/>
              </w:rPr>
            </w:pPr>
            <w:r>
              <w:rPr>
                <w:rFonts w:ascii="Arial" w:hAnsi="Arial" w:cs="Calibri"/>
                <w:noProof/>
                <w:sz w:val="16"/>
                <w:szCs w:val="26"/>
                <w:lang w:eastAsia="de-DE"/>
              </w:rPr>
              <w:drawing>
                <wp:inline distT="0" distB="0" distL="0" distR="0">
                  <wp:extent cx="1544320" cy="1524000"/>
                  <wp:effectExtent l="25400" t="0" r="5080" b="0"/>
                  <wp:docPr id="1" name="Bild 1" descr=":::::::Desktop:Bildschirmfoto 2015-12-01 um 09.36.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12-01 um 09.36.26.png"/>
                          <pic:cNvPicPr>
                            <a:picLocks noChangeAspect="1" noChangeArrowheads="1"/>
                          </pic:cNvPicPr>
                        </pic:nvPicPr>
                        <pic:blipFill>
                          <a:blip r:embed="rId4"/>
                          <a:srcRect/>
                          <a:stretch>
                            <a:fillRect/>
                          </a:stretch>
                        </pic:blipFill>
                        <pic:spPr bwMode="auto">
                          <a:xfrm>
                            <a:off x="0" y="0"/>
                            <a:ext cx="1544320" cy="1524000"/>
                          </a:xfrm>
                          <a:prstGeom prst="rect">
                            <a:avLst/>
                          </a:prstGeom>
                          <a:noFill/>
                          <a:ln w="9525">
                            <a:noFill/>
                            <a:miter lim="800000"/>
                            <a:headEnd/>
                            <a:tailEnd/>
                          </a:ln>
                        </pic:spPr>
                      </pic:pic>
                    </a:graphicData>
                  </a:graphic>
                </wp:inline>
              </w:drawing>
            </w:r>
          </w:p>
        </w:tc>
        <w:tc>
          <w:tcPr>
            <w:tcW w:w="6237" w:type="dxa"/>
            <w:shd w:val="clear" w:color="auto" w:fill="auto"/>
          </w:tcPr>
          <w:p w:rsidR="00CA737F"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p>
          <w:p w:rsidR="00CA737F"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p>
          <w:p w:rsidR="00CA737F" w:rsidRDefault="00CA737F" w:rsidP="00B87775">
            <w:pPr>
              <w:pStyle w:val="Titel"/>
              <w:rPr>
                <w:rFonts w:ascii="Arial" w:eastAsia="Cambria" w:hAnsi="Arial" w:cs="Calibri"/>
                <w:bCs w:val="0"/>
                <w:sz w:val="16"/>
                <w:szCs w:val="26"/>
                <w:lang w:val="de-DE"/>
              </w:rPr>
            </w:pPr>
          </w:p>
          <w:p w:rsidR="00CA737F" w:rsidRDefault="00CA737F" w:rsidP="00B87775">
            <w:pPr>
              <w:pStyle w:val="Titel"/>
              <w:rPr>
                <w:rFonts w:ascii="Arial" w:eastAsia="Cambria" w:hAnsi="Arial" w:cs="Calibri"/>
                <w:bCs w:val="0"/>
                <w:sz w:val="16"/>
                <w:szCs w:val="26"/>
                <w:lang w:val="de-DE"/>
              </w:rPr>
            </w:pPr>
          </w:p>
          <w:p w:rsidR="00CA737F" w:rsidRDefault="00CA737F" w:rsidP="00B87775">
            <w:pPr>
              <w:pStyle w:val="Titel"/>
              <w:rPr>
                <w:rFonts w:ascii="Arial" w:eastAsia="Cambria" w:hAnsi="Arial" w:cs="Calibri"/>
                <w:bCs w:val="0"/>
                <w:sz w:val="16"/>
                <w:szCs w:val="26"/>
                <w:lang w:val="de-DE"/>
              </w:rPr>
            </w:pPr>
          </w:p>
          <w:p w:rsidR="00CA737F" w:rsidRDefault="00CA737F" w:rsidP="00B87775">
            <w:pPr>
              <w:pStyle w:val="Titel"/>
              <w:rPr>
                <w:rFonts w:ascii="Arial" w:eastAsia="Cambria" w:hAnsi="Arial" w:cs="Calibri"/>
                <w:bCs w:val="0"/>
                <w:sz w:val="16"/>
                <w:szCs w:val="26"/>
                <w:lang w:val="de-DE"/>
              </w:rPr>
            </w:pPr>
          </w:p>
          <w:p w:rsidR="00CA737F" w:rsidRDefault="00CA737F" w:rsidP="00B87775">
            <w:pPr>
              <w:pStyle w:val="Titel"/>
              <w:rPr>
                <w:rFonts w:ascii="Arial" w:eastAsia="Cambria" w:hAnsi="Arial" w:cs="Calibri"/>
                <w:bCs w:val="0"/>
                <w:sz w:val="16"/>
                <w:szCs w:val="26"/>
                <w:lang w:val="de-DE"/>
              </w:rPr>
            </w:pPr>
          </w:p>
          <w:p w:rsidR="00CA737F" w:rsidRDefault="00CA737F" w:rsidP="00B87775">
            <w:pPr>
              <w:pStyle w:val="Titel"/>
              <w:rPr>
                <w:rFonts w:ascii="Arial" w:eastAsia="Cambria" w:hAnsi="Arial" w:cs="Calibri"/>
                <w:bCs w:val="0"/>
                <w:sz w:val="16"/>
                <w:szCs w:val="26"/>
                <w:lang w:val="de-DE"/>
              </w:rPr>
            </w:pPr>
          </w:p>
          <w:p w:rsidR="00CA737F" w:rsidRDefault="00CA737F" w:rsidP="00B87775">
            <w:pPr>
              <w:pStyle w:val="Titel"/>
              <w:rPr>
                <w:rFonts w:ascii="Arial" w:eastAsia="Cambria" w:hAnsi="Arial" w:cs="Calibri"/>
                <w:bCs w:val="0"/>
                <w:sz w:val="16"/>
                <w:szCs w:val="26"/>
                <w:lang w:val="de-DE"/>
              </w:rPr>
            </w:pPr>
            <w:r w:rsidRPr="002C03C5">
              <w:rPr>
                <w:rFonts w:ascii="Arial" w:eastAsia="Cambria" w:hAnsi="Arial" w:cs="Calibri"/>
                <w:bCs w:val="0"/>
                <w:sz w:val="16"/>
                <w:szCs w:val="26"/>
                <w:lang w:val="de-DE"/>
              </w:rPr>
              <w:t>Tim Schoch, Webentwickler und Fachverantwortlicher UX, IOZ AG</w:t>
            </w:r>
          </w:p>
          <w:p w:rsidR="00CA737F" w:rsidRPr="00463E57" w:rsidRDefault="00CA737F" w:rsidP="00B87775">
            <w:pPr>
              <w:pStyle w:val="Titel"/>
              <w:rPr>
                <w:rFonts w:ascii="Arial" w:eastAsia="Cambria" w:hAnsi="Arial" w:cs="Calibri"/>
                <w:bCs w:val="0"/>
                <w:sz w:val="16"/>
                <w:szCs w:val="26"/>
                <w:lang w:val="de-DE"/>
              </w:rPr>
            </w:pPr>
          </w:p>
        </w:tc>
      </w:tr>
    </w:tbl>
    <w:p w:rsidR="00CA737F" w:rsidRDefault="00CA737F" w:rsidP="00CA737F">
      <w:pPr>
        <w:spacing w:line="288" w:lineRule="auto"/>
        <w:rPr>
          <w:rFonts w:ascii="Helvetica" w:eastAsia="Times New Roman" w:hAnsi="Helvetica"/>
          <w:sz w:val="16"/>
        </w:rPr>
      </w:pPr>
    </w:p>
    <w:p w:rsidR="00CA737F" w:rsidRDefault="00CA737F" w:rsidP="00CA737F">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CA737F" w:rsidRPr="00CA737F" w:rsidRDefault="00CA737F" w:rsidP="00CA737F">
      <w:pPr>
        <w:spacing w:line="288" w:lineRule="auto"/>
        <w:rPr>
          <w:rFonts w:ascii="Helvetica" w:eastAsia="Times New Roman" w:hAnsi="Helvetica"/>
          <w:sz w:val="16"/>
        </w:rPr>
      </w:pPr>
    </w:p>
    <w:tbl>
      <w:tblPr>
        <w:tblW w:w="9356" w:type="dxa"/>
        <w:tblInd w:w="108" w:type="dxa"/>
        <w:tblLook w:val="04A0"/>
      </w:tblPr>
      <w:tblGrid>
        <w:gridCol w:w="4536"/>
        <w:gridCol w:w="4820"/>
      </w:tblGrid>
      <w:tr w:rsidR="00CA737F" w:rsidRPr="00FE0030">
        <w:trPr>
          <w:trHeight w:val="1581"/>
        </w:trPr>
        <w:tc>
          <w:tcPr>
            <w:tcW w:w="4536" w:type="dxa"/>
            <w:shd w:val="clear" w:color="auto" w:fill="auto"/>
          </w:tcPr>
          <w:p w:rsidR="00CA737F" w:rsidRDefault="00CA737F">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CA737F" w:rsidRDefault="00CA737F">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C87B93">
              <w:rPr>
                <w:rFonts w:ascii="Arial" w:hAnsi="Arial" w:cs="Calibri"/>
                <w:sz w:val="16"/>
                <w:szCs w:val="26"/>
                <w:lang w:eastAsia="de-DE"/>
              </w:rPr>
              <w:t>IOZ AG</w:t>
            </w:r>
          </w:p>
          <w:p w:rsidR="00CA737F" w:rsidRDefault="00CA737F">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Alexander Däppen</w:t>
            </w:r>
          </w:p>
          <w:p w:rsidR="00CA737F" w:rsidRDefault="00CA737F">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St. Georg-Strasse 2a</w:t>
            </w:r>
          </w:p>
          <w:p w:rsidR="00CA737F" w:rsidRDefault="00CA737F">
            <w:pPr>
              <w:widowControl w:val="0"/>
              <w:autoSpaceDE w:val="0"/>
              <w:autoSpaceDN w:val="0"/>
              <w:adjustRightInd w:val="0"/>
              <w:spacing w:line="220" w:lineRule="atLeast"/>
              <w:ind w:left="-108" w:right="742"/>
              <w:rPr>
                <w:rFonts w:ascii="Arial" w:hAnsi="Arial" w:cs="Calibri"/>
                <w:sz w:val="16"/>
                <w:szCs w:val="26"/>
                <w:lang w:val="en-US" w:eastAsia="de-DE"/>
              </w:rPr>
            </w:pPr>
            <w:r w:rsidRPr="0025689E">
              <w:rPr>
                <w:rFonts w:ascii="Arial" w:hAnsi="Arial" w:cs="Calibri"/>
                <w:sz w:val="16"/>
                <w:szCs w:val="26"/>
                <w:lang w:val="de-CH" w:eastAsia="de-DE"/>
              </w:rPr>
              <w:t xml:space="preserve"> </w:t>
            </w:r>
            <w:r w:rsidRPr="005D5339">
              <w:rPr>
                <w:rFonts w:ascii="Arial" w:hAnsi="Arial" w:cs="Calibri"/>
                <w:sz w:val="16"/>
                <w:szCs w:val="26"/>
                <w:lang w:val="en-US" w:eastAsia="de-DE"/>
              </w:rPr>
              <w:t>CH-6210 Sursee</w:t>
            </w:r>
          </w:p>
          <w:p w:rsidR="00CA737F" w:rsidRDefault="00CA737F">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w:t>
            </w:r>
            <w:proofErr w:type="gramStart"/>
            <w:r w:rsidRPr="005D5339">
              <w:rPr>
                <w:rFonts w:ascii="Arial" w:hAnsi="Arial" w:cs="Calibri"/>
                <w:sz w:val="16"/>
                <w:szCs w:val="26"/>
                <w:lang w:val="en-US" w:eastAsia="de-DE"/>
              </w:rPr>
              <w:t>.:</w:t>
            </w:r>
            <w:proofErr w:type="gramEnd"/>
            <w:r w:rsidRPr="005D5339">
              <w:rPr>
                <w:rFonts w:ascii="Arial" w:hAnsi="Arial" w:cs="Calibri"/>
                <w:sz w:val="16"/>
                <w:szCs w:val="26"/>
                <w:lang w:val="en-US" w:eastAsia="de-DE"/>
              </w:rPr>
              <w:t xml:space="preserve"> +41 41 925 81 08</w:t>
            </w:r>
            <w:r w:rsidRPr="005D5339">
              <w:rPr>
                <w:rFonts w:ascii="Arial" w:hAnsi="Arial" w:cs="Calibri"/>
                <w:sz w:val="16"/>
                <w:szCs w:val="26"/>
                <w:lang w:val="en-US" w:eastAsia="de-DE"/>
              </w:rPr>
              <w:br/>
            </w:r>
            <w:r w:rsidRPr="0025689E">
              <w:rPr>
                <w:lang w:val="en-US"/>
              </w:rPr>
              <w:t xml:space="preserve"> </w:t>
            </w:r>
            <w:hyperlink r:id="rId6" w:history="1">
              <w:r w:rsidRPr="005D5339">
                <w:rPr>
                  <w:rFonts w:ascii="Arial" w:hAnsi="Arial" w:cs="Calibri"/>
                  <w:sz w:val="16"/>
                  <w:szCs w:val="26"/>
                  <w:lang w:val="en-US" w:eastAsia="de-DE"/>
                </w:rPr>
                <w:t>alexander.daeppen@ioz.ch</w:t>
              </w:r>
            </w:hyperlink>
            <w:r w:rsidRPr="005D5339">
              <w:rPr>
                <w:rFonts w:ascii="Arial" w:hAnsi="Arial" w:cs="Calibri"/>
                <w:sz w:val="16"/>
                <w:szCs w:val="26"/>
                <w:lang w:val="en-US" w:eastAsia="de-DE"/>
              </w:rPr>
              <w:t xml:space="preserve"> – www.ioz.ch</w:t>
            </w:r>
          </w:p>
        </w:tc>
        <w:tc>
          <w:tcPr>
            <w:tcW w:w="4820" w:type="dxa"/>
            <w:shd w:val="clear" w:color="auto" w:fill="auto"/>
          </w:tcPr>
          <w:p w:rsidR="00CA737F" w:rsidRPr="00B4069B" w:rsidRDefault="00CA737F" w:rsidP="00B87775">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CA737F"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CA737F" w:rsidRPr="00FE0030"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CA737F"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CA737F" w:rsidRPr="00FE0030"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CA737F" w:rsidRDefault="00CA737F" w:rsidP="00B8777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CA737F" w:rsidRPr="00FE0030" w:rsidRDefault="005B75C4" w:rsidP="00B87775">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00CA737F" w:rsidRPr="004355D3">
                <w:rPr>
                  <w:rFonts w:ascii="Arial" w:hAnsi="Arial" w:cs="Calibri"/>
                  <w:sz w:val="16"/>
                  <w:szCs w:val="26"/>
                  <w:lang w:eastAsia="de-DE"/>
                </w:rPr>
                <w:t>mh@press-n-relations.ch</w:t>
              </w:r>
            </w:hyperlink>
            <w:r w:rsidR="00CA737F">
              <w:rPr>
                <w:rFonts w:ascii="Arial" w:hAnsi="Arial" w:cs="Calibri"/>
                <w:sz w:val="16"/>
                <w:szCs w:val="26"/>
                <w:lang w:eastAsia="de-DE"/>
              </w:rPr>
              <w:t xml:space="preserve"> – </w:t>
            </w:r>
            <w:hyperlink r:id="rId8" w:history="1">
              <w:r w:rsidR="00CA737F" w:rsidRPr="004355D3">
                <w:rPr>
                  <w:rFonts w:ascii="Arial" w:hAnsi="Arial" w:cs="Calibri"/>
                  <w:sz w:val="16"/>
                  <w:szCs w:val="26"/>
                  <w:lang w:eastAsia="de-DE"/>
                </w:rPr>
                <w:t>www.press-n-relations.ch</w:t>
              </w:r>
            </w:hyperlink>
          </w:p>
        </w:tc>
      </w:tr>
    </w:tbl>
    <w:p w:rsidR="00CA737F" w:rsidRDefault="00CA737F" w:rsidP="00CA737F">
      <w:pPr>
        <w:ind w:right="-1560"/>
        <w:outlineLvl w:val="0"/>
        <w:rPr>
          <w:rFonts w:ascii="Arial" w:hAnsi="Arial" w:cs="Calibri"/>
          <w:b/>
          <w:bCs/>
          <w:sz w:val="16"/>
          <w:szCs w:val="26"/>
          <w:lang w:eastAsia="de-DE"/>
        </w:rPr>
      </w:pPr>
    </w:p>
    <w:p w:rsidR="00CA737F" w:rsidRDefault="00CA737F" w:rsidP="00CA737F">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CA737F" w:rsidRPr="00BD23D1" w:rsidRDefault="00CA737F" w:rsidP="00CA737F">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 xml:space="preserve">Die technischen Dienstleistungen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CA737F" w:rsidRDefault="00CA737F" w:rsidP="00CA737F">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CA737F" w:rsidRDefault="00CA737F" w:rsidP="00CA737F">
      <w:pPr>
        <w:ind w:right="-1560"/>
        <w:outlineLvl w:val="0"/>
        <w:rPr>
          <w:rFonts w:ascii="Arial" w:hAnsi="Arial" w:cs="Calibri"/>
          <w:sz w:val="16"/>
          <w:szCs w:val="26"/>
          <w:lang w:eastAsia="de-DE"/>
        </w:rPr>
      </w:pPr>
    </w:p>
    <w:p w:rsidR="00CA737F" w:rsidRDefault="00CA737F" w:rsidP="00CA737F">
      <w:pPr>
        <w:ind w:right="-1560"/>
        <w:outlineLvl w:val="0"/>
        <w:rPr>
          <w:rFonts w:ascii="Arial" w:hAnsi="Arial" w:cs="Calibri"/>
          <w:sz w:val="16"/>
          <w:szCs w:val="26"/>
          <w:lang w:eastAsia="de-DE"/>
        </w:rPr>
      </w:pPr>
      <w:r>
        <w:rPr>
          <w:rFonts w:ascii="Arial" w:hAnsi="Arial" w:cs="Calibri"/>
          <w:b/>
          <w:bCs/>
          <w:sz w:val="16"/>
          <w:szCs w:val="26"/>
          <w:lang w:eastAsia="de-DE"/>
        </w:rPr>
        <w:t>Bildmaterial IOZ:</w:t>
      </w:r>
    </w:p>
    <w:p w:rsidR="00CA737F" w:rsidRDefault="005B75C4" w:rsidP="00CA737F">
      <w:pPr>
        <w:ind w:right="-1560"/>
        <w:outlineLvl w:val="0"/>
        <w:rPr>
          <w:rFonts w:ascii="Arial" w:hAnsi="Arial" w:cs="Calibri"/>
          <w:sz w:val="16"/>
          <w:szCs w:val="26"/>
          <w:lang w:eastAsia="de-DE"/>
        </w:rPr>
      </w:pPr>
      <w:hyperlink r:id="rId9" w:history="1">
        <w:r w:rsidR="00CA737F" w:rsidRPr="000D7AF0">
          <w:rPr>
            <w:rStyle w:val="Link"/>
            <w:rFonts w:ascii="Arial" w:hAnsi="Arial" w:cs="Calibri"/>
            <w:sz w:val="16"/>
            <w:szCs w:val="26"/>
            <w:lang w:eastAsia="de-DE"/>
          </w:rPr>
          <w:t>http://www.ioz.ch/ioz/firma/Seiten/downloads.aspx</w:t>
        </w:r>
      </w:hyperlink>
    </w:p>
    <w:p w:rsidR="00CA737F" w:rsidRPr="00BD23D1" w:rsidRDefault="00CA737F" w:rsidP="00CA737F">
      <w:pPr>
        <w:ind w:right="-1560"/>
        <w:outlineLvl w:val="0"/>
        <w:rPr>
          <w:rFonts w:ascii="Arial" w:hAnsi="Arial" w:cs="Calibri"/>
          <w:sz w:val="16"/>
          <w:szCs w:val="26"/>
          <w:lang w:eastAsia="de-DE"/>
        </w:rPr>
      </w:pPr>
    </w:p>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CA737F" w:rsidRDefault="00CA737F" w:rsidP="00CA737F"/>
    <w:p w:rsidR="00573CF3" w:rsidRDefault="00573CF3"/>
    <w:sectPr w:rsidR="00573CF3" w:rsidSect="00573CF3">
      <w:headerReference w:type="default" r:id="rId10"/>
      <w:footerReference w:type="even" r:id="rId11"/>
      <w:footerReference w:type="default" r:id="rId12"/>
      <w:pgSz w:w="11906" w:h="16838"/>
      <w:pgMar w:top="1843" w:right="2408"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D71" w:rsidRDefault="005B75C4" w:rsidP="00573CF3">
    <w:pPr>
      <w:pStyle w:val="Fuzeile"/>
      <w:framePr w:wrap="around" w:vAnchor="text" w:hAnchor="margin" w:xAlign="right" w:y="1"/>
      <w:rPr>
        <w:rStyle w:val="Seitenzahl"/>
      </w:rPr>
    </w:pPr>
    <w:r>
      <w:rPr>
        <w:rStyle w:val="Seitenzahl"/>
      </w:rPr>
      <w:fldChar w:fldCharType="begin"/>
    </w:r>
    <w:r w:rsidR="00DF1D71">
      <w:rPr>
        <w:rStyle w:val="Seitenzahl"/>
      </w:rPr>
      <w:instrText xml:space="preserve">PAGE  </w:instrText>
    </w:r>
    <w:r>
      <w:rPr>
        <w:rStyle w:val="Seitenzahl"/>
      </w:rPr>
      <w:fldChar w:fldCharType="end"/>
    </w:r>
  </w:p>
  <w:p w:rsidR="00DF1D71" w:rsidRDefault="00DF1D71" w:rsidP="00573CF3">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D71" w:rsidRDefault="00DF1D71" w:rsidP="00573CF3">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D71" w:rsidRPr="00C63EE6" w:rsidRDefault="00DF1D71" w:rsidP="00573CF3">
    <w:pPr>
      <w:pStyle w:val="Kopfzeile"/>
      <w:tabs>
        <w:tab w:val="clear" w:pos="9072"/>
        <w:tab w:val="right" w:pos="9214"/>
      </w:tabs>
      <w:ind w:right="-2127"/>
    </w:pPr>
    <w:r>
      <w:rPr>
        <w:noProof/>
        <w:lang w:eastAsia="de-DE"/>
      </w:rPr>
      <w:drawing>
        <wp:inline distT="0" distB="0" distL="0" distR="0">
          <wp:extent cx="1806363" cy="516104"/>
          <wp:effectExtent l="25400" t="0" r="0" b="0"/>
          <wp:docPr id="3"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057C2"/>
    <w:rsid w:val="000017E2"/>
    <w:rsid w:val="002232B4"/>
    <w:rsid w:val="002C03C5"/>
    <w:rsid w:val="00387FC5"/>
    <w:rsid w:val="00573CF3"/>
    <w:rsid w:val="005B75C4"/>
    <w:rsid w:val="00616AA3"/>
    <w:rsid w:val="00630E18"/>
    <w:rsid w:val="006E300D"/>
    <w:rsid w:val="007625FF"/>
    <w:rsid w:val="00892FB8"/>
    <w:rsid w:val="00907B7A"/>
    <w:rsid w:val="00A94660"/>
    <w:rsid w:val="00C057C2"/>
    <w:rsid w:val="00CA737F"/>
    <w:rsid w:val="00DF1D71"/>
    <w:rsid w:val="00E52E7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057C2"/>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C057C2"/>
    <w:pPr>
      <w:tabs>
        <w:tab w:val="center" w:pos="4536"/>
        <w:tab w:val="right" w:pos="9072"/>
      </w:tabs>
    </w:pPr>
  </w:style>
  <w:style w:type="character" w:customStyle="1" w:styleId="KopfzeileZeichen">
    <w:name w:val="Kopfzeile Zeichen"/>
    <w:basedOn w:val="Absatzstandardschriftart"/>
    <w:link w:val="Kopfzeile"/>
    <w:uiPriority w:val="99"/>
    <w:rsid w:val="00C057C2"/>
    <w:rPr>
      <w:rFonts w:ascii="Cambria" w:eastAsia="Cambria" w:hAnsi="Cambria" w:cs="Times New Roman"/>
      <w:szCs w:val="20"/>
    </w:rPr>
  </w:style>
  <w:style w:type="paragraph" w:styleId="Fuzeile">
    <w:name w:val="footer"/>
    <w:basedOn w:val="Standard"/>
    <w:link w:val="FuzeileZeichen"/>
    <w:uiPriority w:val="99"/>
    <w:unhideWhenUsed/>
    <w:rsid w:val="00C057C2"/>
    <w:pPr>
      <w:tabs>
        <w:tab w:val="center" w:pos="4536"/>
        <w:tab w:val="right" w:pos="9072"/>
      </w:tabs>
    </w:pPr>
  </w:style>
  <w:style w:type="character" w:customStyle="1" w:styleId="FuzeileZeichen">
    <w:name w:val="Fußzeile Zeichen"/>
    <w:basedOn w:val="Absatzstandardschriftart"/>
    <w:link w:val="Fuzeile"/>
    <w:uiPriority w:val="99"/>
    <w:rsid w:val="00C057C2"/>
    <w:rPr>
      <w:rFonts w:ascii="Cambria" w:eastAsia="Cambria" w:hAnsi="Cambria" w:cs="Times New Roman"/>
      <w:szCs w:val="20"/>
    </w:rPr>
  </w:style>
  <w:style w:type="character" w:styleId="Seitenzahl">
    <w:name w:val="page number"/>
    <w:uiPriority w:val="99"/>
    <w:semiHidden/>
    <w:unhideWhenUsed/>
    <w:rsid w:val="00C057C2"/>
  </w:style>
  <w:style w:type="paragraph" w:styleId="Titel">
    <w:name w:val="Title"/>
    <w:basedOn w:val="Standard"/>
    <w:link w:val="TitelZeichen"/>
    <w:qFormat/>
    <w:rsid w:val="00C057C2"/>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C057C2"/>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7625FF"/>
    <w:rPr>
      <w:sz w:val="18"/>
      <w:szCs w:val="18"/>
    </w:rPr>
  </w:style>
  <w:style w:type="paragraph" w:styleId="Kommentartext">
    <w:name w:val="annotation text"/>
    <w:basedOn w:val="Standard"/>
    <w:link w:val="KommentartextZeichen"/>
    <w:uiPriority w:val="99"/>
    <w:semiHidden/>
    <w:unhideWhenUsed/>
    <w:rsid w:val="007625FF"/>
    <w:rPr>
      <w:szCs w:val="24"/>
    </w:rPr>
  </w:style>
  <w:style w:type="character" w:customStyle="1" w:styleId="KommentartextZeichen">
    <w:name w:val="Kommentartext Zeichen"/>
    <w:basedOn w:val="Absatzstandardschriftart"/>
    <w:link w:val="Kommentartext"/>
    <w:uiPriority w:val="99"/>
    <w:semiHidden/>
    <w:rsid w:val="007625FF"/>
    <w:rPr>
      <w:rFonts w:ascii="Cambria" w:eastAsia="Cambria" w:hAnsi="Cambria" w:cs="Times New Roman"/>
    </w:rPr>
  </w:style>
  <w:style w:type="paragraph" w:styleId="Sprechblasentext">
    <w:name w:val="Balloon Text"/>
    <w:basedOn w:val="Standard"/>
    <w:link w:val="SprechblasentextZeichen"/>
    <w:uiPriority w:val="99"/>
    <w:semiHidden/>
    <w:unhideWhenUsed/>
    <w:rsid w:val="007625FF"/>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7625FF"/>
    <w:rPr>
      <w:rFonts w:ascii="Lucida Grande" w:eastAsia="Cambria" w:hAnsi="Lucida Grande" w:cs="Lucida Grande"/>
      <w:sz w:val="18"/>
      <w:szCs w:val="18"/>
    </w:rPr>
  </w:style>
  <w:style w:type="character" w:styleId="Link">
    <w:name w:val="Hyperlink"/>
    <w:basedOn w:val="Absatzstandardschriftart"/>
    <w:uiPriority w:val="99"/>
    <w:unhideWhenUsed/>
    <w:rsid w:val="00CA737F"/>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alexander.daeppen@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yperlink" Target="http://www.ioz.ch/ioz/firma/Seiten/downloads.aspx"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2661</Characters>
  <Application>Microsoft Macintosh Word</Application>
  <DocSecurity>0</DocSecurity>
  <Lines>22</Lines>
  <Paragraphs>5</Paragraphs>
  <ScaleCrop>false</ScaleCrop>
  <Company>Press'n'Relations </Company>
  <LinksUpToDate>false</LinksUpToDate>
  <CharactersWithSpaces>3267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8</cp:revision>
  <dcterms:created xsi:type="dcterms:W3CDTF">2015-11-27T08:04:00Z</dcterms:created>
  <dcterms:modified xsi:type="dcterms:W3CDTF">2015-12-01T08:37:00Z</dcterms:modified>
</cp:coreProperties>
</file>