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249" w:rsidRPr="00583061" w:rsidRDefault="003A1249" w:rsidP="003A1249">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3A1249" w:rsidRPr="005A507D" w:rsidRDefault="003A1249" w:rsidP="003A1249">
      <w:pPr>
        <w:spacing w:line="288" w:lineRule="auto"/>
        <w:ind w:right="-992"/>
        <w:rPr>
          <w:rFonts w:ascii="Helvetica" w:hAnsi="Helvetica"/>
          <w:sz w:val="20"/>
        </w:rPr>
      </w:pPr>
      <w:r>
        <w:rPr>
          <w:rFonts w:ascii="Helvetica" w:hAnsi="Helvetica"/>
          <w:sz w:val="20"/>
        </w:rPr>
        <w:t xml:space="preserve">Rotkreuz, </w:t>
      </w:r>
      <w:r w:rsidR="0075140C">
        <w:rPr>
          <w:rFonts w:ascii="Helvetica" w:hAnsi="Helvetica"/>
          <w:sz w:val="20"/>
        </w:rPr>
        <w:t>24. August 2015</w:t>
      </w:r>
    </w:p>
    <w:p w:rsidR="003A1249" w:rsidRDefault="003A1249" w:rsidP="003A1249">
      <w:pPr>
        <w:spacing w:line="288" w:lineRule="auto"/>
        <w:ind w:right="-992"/>
        <w:rPr>
          <w:rFonts w:ascii="Helvetica" w:hAnsi="Helvetica" w:cs="Helvetica"/>
          <w:b/>
          <w:bCs/>
        </w:rPr>
      </w:pPr>
    </w:p>
    <w:p w:rsidR="003A1249" w:rsidRPr="00621C2C" w:rsidRDefault="003A1249" w:rsidP="003A1249">
      <w:pPr>
        <w:spacing w:line="288" w:lineRule="auto"/>
        <w:ind w:right="-1702"/>
        <w:rPr>
          <w:rFonts w:ascii="Helvetica" w:hAnsi="Helvetica" w:cs="Helvetica"/>
          <w:b/>
          <w:bCs/>
        </w:rPr>
      </w:pPr>
      <w:r>
        <w:rPr>
          <w:rFonts w:ascii="Helvetica" w:hAnsi="Helvetica" w:cs="Helvetica"/>
          <w:b/>
          <w:bCs/>
        </w:rPr>
        <w:t>IT&amp;T ist Teil von Microsoft CityNext</w:t>
      </w:r>
    </w:p>
    <w:p w:rsidR="003A1249" w:rsidRDefault="003A1249" w:rsidP="003A1249">
      <w:pPr>
        <w:spacing w:line="288" w:lineRule="auto"/>
        <w:ind w:right="-568"/>
        <w:rPr>
          <w:rFonts w:ascii="Helvetica" w:hAnsi="Helvetica"/>
          <w:sz w:val="20"/>
        </w:rPr>
      </w:pPr>
      <w:r>
        <w:rPr>
          <w:rFonts w:ascii="Helvetica" w:hAnsi="Helvetica"/>
          <w:sz w:val="20"/>
        </w:rPr>
        <w:t>Newsystem public ist die einzige Schweizer Gesamtlösung für öffentliche Verwaltungen der weltweiten Initiative</w:t>
      </w:r>
    </w:p>
    <w:p w:rsidR="003A1249" w:rsidRDefault="003A1249" w:rsidP="003A1249">
      <w:pPr>
        <w:spacing w:line="288" w:lineRule="auto"/>
        <w:ind w:right="-142"/>
        <w:rPr>
          <w:rFonts w:ascii="Helvetica" w:hAnsi="Helvetica"/>
          <w:sz w:val="20"/>
        </w:rPr>
      </w:pPr>
      <w:r>
        <w:rPr>
          <w:rFonts w:ascii="Helvetica" w:hAnsi="Helvetica"/>
          <w:sz w:val="20"/>
        </w:rPr>
        <w:t xml:space="preserve">  </w:t>
      </w:r>
    </w:p>
    <w:p w:rsidR="003A1249" w:rsidRDefault="00100F5C" w:rsidP="003A1249">
      <w:pPr>
        <w:spacing w:line="288" w:lineRule="auto"/>
        <w:ind w:right="-142"/>
        <w:rPr>
          <w:rFonts w:ascii="Helvetica" w:hAnsi="Helvetica"/>
          <w:b/>
          <w:sz w:val="20"/>
        </w:rPr>
      </w:pPr>
      <w:r>
        <w:rPr>
          <w:rFonts w:ascii="Helvetica" w:hAnsi="Helvetica"/>
          <w:b/>
          <w:sz w:val="20"/>
        </w:rPr>
        <w:t xml:space="preserve">Der Microsoft-Partner </w:t>
      </w:r>
      <w:r w:rsidR="003A1249">
        <w:rPr>
          <w:rFonts w:ascii="Helvetica" w:hAnsi="Helvetica"/>
          <w:b/>
          <w:sz w:val="20"/>
        </w:rPr>
        <w:t>IT&amp;T (Informatio</w:t>
      </w:r>
      <w:r>
        <w:rPr>
          <w:rFonts w:ascii="Helvetica" w:hAnsi="Helvetica"/>
          <w:b/>
          <w:sz w:val="20"/>
        </w:rPr>
        <w:t xml:space="preserve">n Technology &amp; Trust) wurde </w:t>
      </w:r>
      <w:r w:rsidR="003A1249">
        <w:rPr>
          <w:rFonts w:ascii="Helvetica" w:hAnsi="Helvetica"/>
          <w:b/>
          <w:sz w:val="20"/>
        </w:rPr>
        <w:t xml:space="preserve">auserwählt, an </w:t>
      </w:r>
      <w:r>
        <w:rPr>
          <w:rFonts w:ascii="Helvetica" w:hAnsi="Helvetica"/>
          <w:b/>
          <w:sz w:val="20"/>
        </w:rPr>
        <w:t>der</w:t>
      </w:r>
      <w:r w:rsidR="003A1249">
        <w:rPr>
          <w:rFonts w:ascii="Helvetica" w:hAnsi="Helvetica"/>
          <w:b/>
          <w:sz w:val="20"/>
        </w:rPr>
        <w:t xml:space="preserve"> globalen Initiative </w:t>
      </w:r>
      <w:r>
        <w:rPr>
          <w:rFonts w:ascii="Helvetica" w:hAnsi="Helvetica"/>
          <w:b/>
          <w:sz w:val="20"/>
        </w:rPr>
        <w:t xml:space="preserve">Microsoft </w:t>
      </w:r>
      <w:r w:rsidR="003A1249">
        <w:rPr>
          <w:rFonts w:ascii="Helvetica" w:hAnsi="Helvetica"/>
          <w:b/>
          <w:sz w:val="20"/>
        </w:rPr>
        <w:t xml:space="preserve">CityNext zu partizipieren. </w:t>
      </w:r>
      <w:r>
        <w:rPr>
          <w:rFonts w:ascii="Helvetica" w:hAnsi="Helvetica"/>
          <w:b/>
          <w:sz w:val="20"/>
        </w:rPr>
        <w:t xml:space="preserve">Mit </w:t>
      </w:r>
      <w:r w:rsidR="003A1249">
        <w:rPr>
          <w:rFonts w:ascii="Helvetica" w:hAnsi="Helvetica"/>
          <w:b/>
          <w:sz w:val="20"/>
        </w:rPr>
        <w:t xml:space="preserve">CityNext verfolgt </w:t>
      </w:r>
      <w:r>
        <w:rPr>
          <w:rFonts w:ascii="Helvetica" w:hAnsi="Helvetica"/>
          <w:b/>
          <w:sz w:val="20"/>
        </w:rPr>
        <w:t xml:space="preserve">Microsoft </w:t>
      </w:r>
      <w:r w:rsidR="003A1249">
        <w:rPr>
          <w:rFonts w:ascii="Helvetica" w:hAnsi="Helvetica"/>
          <w:b/>
          <w:sz w:val="20"/>
        </w:rPr>
        <w:t xml:space="preserve">das Ziel, Verwaltungsbehörden, Unternehmen und Bürger in die Lage zu versetzen, die Zukunft der Regionen, Städte und Gemeinden aktiv mitzugestalten. IT&amp;T ist mit der auf Microsoft </w:t>
      </w:r>
      <w:r w:rsidR="0075140C">
        <w:rPr>
          <w:rFonts w:ascii="Helvetica" w:hAnsi="Helvetica"/>
          <w:b/>
          <w:sz w:val="20"/>
        </w:rPr>
        <w:t xml:space="preserve">Dynamics </w:t>
      </w:r>
      <w:r w:rsidR="003A1249">
        <w:rPr>
          <w:rFonts w:ascii="Helvetica" w:hAnsi="Helvetica"/>
          <w:b/>
          <w:sz w:val="20"/>
        </w:rPr>
        <w:t xml:space="preserve">NAV entwickelten Software newsystem public nun Teil des CityNext-Netzwerk und dabei der einzige Anbieter einer integrierten Gesamtlösung für öffentliche Verwaltungen. „Mit unserer Lösung können wir zweifellos dazu beitragen, die Effizienz öffentlicher Verwaltungen zu steigern und die Dienstleistungsqualität am Kunden zu verbessern“, sagt Marc Eugster, Leiter Fachmodule bei IT&amp;T, „denn newsystem public bietet ein durchgängiges Gesamtsystem mit einer in allen Modulen nutzbaren </w:t>
      </w:r>
      <w:r w:rsidR="0075140C">
        <w:rPr>
          <w:rFonts w:ascii="Helvetica" w:hAnsi="Helvetica"/>
          <w:b/>
          <w:sz w:val="20"/>
        </w:rPr>
        <w:t>Datenbasis</w:t>
      </w:r>
      <w:r w:rsidR="003A1249">
        <w:rPr>
          <w:rFonts w:ascii="Helvetica" w:hAnsi="Helvetica"/>
          <w:b/>
          <w:sz w:val="20"/>
        </w:rPr>
        <w:t xml:space="preserve"> und vollständiger Integration in Microsofts Server- und Office-Umgebungen.“ Städte müssten heutzutage mit weniger Mitteln bürgerorientierte Dienstleistungen anbieten. Es sei deshalb unabdingbar, verstärkt den Fokus auf intelligente Städte zu legen. „Microsoft ist mit seinem umfangreichen Angebot an Lösungen, Geräten und Diensten der ideale Partner dazu“, ist sich Eugster sicher.</w:t>
      </w:r>
    </w:p>
    <w:p w:rsidR="003A1249" w:rsidRPr="00A01957" w:rsidRDefault="003A1249" w:rsidP="003A1249">
      <w:pPr>
        <w:spacing w:line="288" w:lineRule="auto"/>
        <w:ind w:right="-142"/>
        <w:rPr>
          <w:rFonts w:ascii="Helvetica" w:hAnsi="Helvetica"/>
          <w:sz w:val="20"/>
        </w:rPr>
      </w:pPr>
    </w:p>
    <w:p w:rsidR="003A1249" w:rsidRDefault="003A1249" w:rsidP="003A1249">
      <w:pPr>
        <w:spacing w:line="288" w:lineRule="auto"/>
        <w:ind w:right="-142"/>
        <w:rPr>
          <w:rFonts w:ascii="Helvetica" w:hAnsi="Helvetica"/>
          <w:sz w:val="20"/>
        </w:rPr>
      </w:pPr>
      <w:r w:rsidRPr="00A01957">
        <w:rPr>
          <w:rFonts w:ascii="Helvetica" w:hAnsi="Helvetica"/>
          <w:sz w:val="20"/>
        </w:rPr>
        <w:t xml:space="preserve">Bis 2050 werden mehr als 70 Prozent der Weltbevölkerung in städtischen Gebieten leben. Das entspricht einem Zuwachs von 2,7 Milliarden Stadtbewohnern. Diese kontinuierliche Zunahme der Urbanisierung stellt Städte vor zahlreiche neue Chancen und Herausforderungen – von der Modernisierung alternder Infrastrukturen bis hin zur Nutzung grosser Datenmengen und Gewährleistung </w:t>
      </w:r>
      <w:r>
        <w:rPr>
          <w:rFonts w:ascii="Helvetica" w:hAnsi="Helvetica"/>
          <w:sz w:val="20"/>
        </w:rPr>
        <w:t xml:space="preserve">bürgernaher Dienstleistungen. „Mit </w:t>
      </w:r>
      <w:r w:rsidRPr="00A01957">
        <w:rPr>
          <w:rFonts w:ascii="Helvetica" w:hAnsi="Helvetica"/>
          <w:sz w:val="20"/>
        </w:rPr>
        <w:t xml:space="preserve">seiner langjährigen Erfahrung bei der Bereitstellung von Lösungen für Behörden, Bildungs- und Gesundheitswesen ist Microsoft für diese Aufgaben hervorragend positioniert“, sagt Eugster. „Wir freuen uns, als Schweizer Software-Hersteller </w:t>
      </w:r>
      <w:r>
        <w:rPr>
          <w:rFonts w:ascii="Helvetica" w:hAnsi="Helvetica"/>
          <w:sz w:val="20"/>
        </w:rPr>
        <w:t xml:space="preserve">mit unserer Lösung </w:t>
      </w:r>
      <w:r w:rsidRPr="00A01957">
        <w:rPr>
          <w:rFonts w:ascii="Helvetica" w:hAnsi="Helvetica"/>
          <w:sz w:val="20"/>
        </w:rPr>
        <w:t>Teil der CityNext-Initiative zu sein.“</w:t>
      </w:r>
    </w:p>
    <w:p w:rsidR="003A1249" w:rsidRDefault="003A1249" w:rsidP="003A1249">
      <w:pPr>
        <w:spacing w:line="288" w:lineRule="auto"/>
        <w:ind w:right="-142"/>
        <w:rPr>
          <w:rFonts w:ascii="Helvetica" w:hAnsi="Helvetica"/>
          <w:sz w:val="20"/>
        </w:rPr>
      </w:pPr>
    </w:p>
    <w:p w:rsidR="003A1249" w:rsidRPr="00A01957" w:rsidRDefault="003A1249" w:rsidP="003A1249">
      <w:pPr>
        <w:spacing w:line="288" w:lineRule="auto"/>
        <w:ind w:right="-142"/>
        <w:rPr>
          <w:rFonts w:ascii="Helvetica" w:hAnsi="Helvetica"/>
          <w:b/>
          <w:sz w:val="20"/>
        </w:rPr>
      </w:pPr>
      <w:r>
        <w:rPr>
          <w:rFonts w:ascii="Helvetica" w:hAnsi="Helvetica"/>
          <w:b/>
          <w:sz w:val="20"/>
        </w:rPr>
        <w:t xml:space="preserve">Über </w:t>
      </w:r>
      <w:r w:rsidRPr="00A01957">
        <w:rPr>
          <w:rFonts w:ascii="Helvetica" w:hAnsi="Helvetica"/>
          <w:b/>
          <w:sz w:val="20"/>
        </w:rPr>
        <w:t>newsystem public</w:t>
      </w:r>
    </w:p>
    <w:p w:rsidR="003A1249" w:rsidRPr="00B103BE" w:rsidRDefault="003A1249" w:rsidP="003A1249">
      <w:pPr>
        <w:spacing w:line="288" w:lineRule="auto"/>
        <w:ind w:right="-142"/>
        <w:rPr>
          <w:rFonts w:ascii="Helvetica" w:hAnsi="Helvetica"/>
          <w:sz w:val="20"/>
        </w:rPr>
      </w:pPr>
      <w:r w:rsidRPr="00FE6948">
        <w:rPr>
          <w:rFonts w:ascii="Helvetica" w:hAnsi="Helvetica"/>
          <w:sz w:val="20"/>
        </w:rPr>
        <w:t>Als eine der ganz wenigen Branchenlösungen bietet newsystem public ein wirklich durchgängiges</w:t>
      </w:r>
      <w:r>
        <w:rPr>
          <w:rFonts w:ascii="Helvetica" w:hAnsi="Helvetica"/>
          <w:sz w:val="20"/>
        </w:rPr>
        <w:t xml:space="preserve">, vollintegriertes Gesamtsystem für Rechnungswesen und Einwohnerkontrolle. </w:t>
      </w:r>
      <w:r w:rsidRPr="00FE6948">
        <w:rPr>
          <w:rFonts w:ascii="Helvetica" w:hAnsi="Helvetica"/>
          <w:sz w:val="20"/>
        </w:rPr>
        <w:t>Basierend auf Microsoft Dynamics NAV punktet newsystem public mit einheitlichen Oberflächen sowie zentral gespeicherten und in allen Modulen nutzbaren Datenbeständen</w:t>
      </w:r>
      <w:r w:rsidR="0075140C">
        <w:rPr>
          <w:rFonts w:ascii="Helvetica" w:hAnsi="Helvetica"/>
          <w:sz w:val="20"/>
        </w:rPr>
        <w:t xml:space="preserve">. </w:t>
      </w:r>
      <w:r w:rsidRPr="00FE6948">
        <w:rPr>
          <w:rFonts w:ascii="Helvetica" w:hAnsi="Helvetica"/>
          <w:sz w:val="20"/>
        </w:rPr>
        <w:t>newsystem public lässt sich mit minimalem Aufwand und ohne Kompatibilitätsprobleme in bestehende Microsoft-</w:t>
      </w:r>
      <w:r w:rsidR="0075140C">
        <w:rPr>
          <w:rFonts w:ascii="Helvetica" w:hAnsi="Helvetica"/>
          <w:sz w:val="20"/>
        </w:rPr>
        <w:t xml:space="preserve">Umgebungen </w:t>
      </w:r>
      <w:r w:rsidRPr="00FE6948">
        <w:rPr>
          <w:rFonts w:ascii="Helvetica" w:hAnsi="Helvetica"/>
          <w:sz w:val="20"/>
        </w:rPr>
        <w:t>integrieren. Die Fachapplikation liefert darüber hinaus den Anwendern das vertraute Ersche</w:t>
      </w:r>
      <w:r w:rsidR="0075140C">
        <w:rPr>
          <w:rFonts w:ascii="Helvetica" w:hAnsi="Helvetica"/>
          <w:sz w:val="20"/>
        </w:rPr>
        <w:t xml:space="preserve">inungsbild der Office-Produkte von Microsoft und </w:t>
      </w:r>
      <w:r w:rsidRPr="00FE6948">
        <w:rPr>
          <w:rFonts w:ascii="Helvetica" w:hAnsi="Helvetica"/>
          <w:sz w:val="20"/>
        </w:rPr>
        <w:t xml:space="preserve">ist damit sehr bedienungsfreundlich und </w:t>
      </w:r>
      <w:bookmarkStart w:id="0" w:name="_GoBack"/>
      <w:bookmarkEnd w:id="0"/>
      <w:r w:rsidRPr="00FE6948">
        <w:rPr>
          <w:rFonts w:ascii="Helvetica" w:hAnsi="Helvetica"/>
          <w:sz w:val="20"/>
        </w:rPr>
        <w:t>nahezu selbsterklärend.</w:t>
      </w:r>
    </w:p>
    <w:p w:rsidR="003A1249" w:rsidRPr="00EE0A19" w:rsidRDefault="003A1249" w:rsidP="003A1249">
      <w:pPr>
        <w:spacing w:line="288" w:lineRule="auto"/>
        <w:ind w:right="-142"/>
        <w:rPr>
          <w:rFonts w:ascii="Helvetica" w:hAnsi="Helvetica"/>
          <w:sz w:val="20"/>
        </w:rPr>
      </w:pPr>
    </w:p>
    <w:tbl>
      <w:tblPr>
        <w:tblW w:w="8755" w:type="dxa"/>
        <w:tblLayout w:type="fixed"/>
        <w:tblLook w:val="04A0"/>
      </w:tblPr>
      <w:tblGrid>
        <w:gridCol w:w="2376"/>
        <w:gridCol w:w="6379"/>
      </w:tblGrid>
      <w:tr w:rsidR="003A1249" w:rsidRPr="005171F9" w:rsidTr="00587159">
        <w:trPr>
          <w:trHeight w:val="2119"/>
        </w:trPr>
        <w:tc>
          <w:tcPr>
            <w:tcW w:w="2376" w:type="dxa"/>
            <w:shd w:val="clear" w:color="auto" w:fill="auto"/>
          </w:tcPr>
          <w:p w:rsidR="003A1249" w:rsidRPr="0075140C" w:rsidRDefault="0075140C" w:rsidP="0075140C">
            <w:pPr>
              <w:widowControl w:val="0"/>
              <w:tabs>
                <w:tab w:val="left" w:pos="2977"/>
                <w:tab w:val="left" w:pos="4111"/>
              </w:tabs>
              <w:autoSpaceDE w:val="0"/>
              <w:autoSpaceDN w:val="0"/>
              <w:adjustRightInd w:val="0"/>
              <w:spacing w:line="220" w:lineRule="atLeast"/>
              <w:ind w:right="176"/>
              <w:rPr>
                <w:rFonts w:ascii="Arial" w:hAnsi="Arial" w:cs="Calibri"/>
                <w:sz w:val="16"/>
                <w:highlight w:val="yellow"/>
                <w:lang w:val="de-CH"/>
              </w:rPr>
            </w:pPr>
            <w:r w:rsidRPr="0075140C">
              <w:rPr>
                <w:rFonts w:ascii="Arial" w:hAnsi="Arial" w:cs="Calibri"/>
                <w:sz w:val="16"/>
                <w:lang w:val="de-CH"/>
              </w:rPr>
              <w:drawing>
                <wp:inline distT="0" distB="0" distL="0" distR="0">
                  <wp:extent cx="1344930" cy="1430867"/>
                  <wp:effectExtent l="25400" t="0" r="1270" b="0"/>
                  <wp:docPr id="7" name="" descr=":::::Bildschirmfoto 2015-08-21 um 14.1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schirmfoto 2015-08-21 um 14.12.53.png"/>
                          <pic:cNvPicPr>
                            <a:picLocks noChangeAspect="1" noChangeArrowheads="1"/>
                          </pic:cNvPicPr>
                        </pic:nvPicPr>
                        <pic:blipFill>
                          <a:blip r:embed="rId4"/>
                          <a:srcRect/>
                          <a:stretch>
                            <a:fillRect/>
                          </a:stretch>
                        </pic:blipFill>
                        <pic:spPr bwMode="auto">
                          <a:xfrm>
                            <a:off x="0" y="0"/>
                            <a:ext cx="1344930" cy="1430867"/>
                          </a:xfrm>
                          <a:prstGeom prst="rect">
                            <a:avLst/>
                          </a:prstGeom>
                          <a:noFill/>
                          <a:ln w="9525">
                            <a:noFill/>
                            <a:miter lim="800000"/>
                            <a:headEnd/>
                            <a:tailEnd/>
                          </a:ln>
                        </pic:spPr>
                      </pic:pic>
                    </a:graphicData>
                  </a:graphic>
                </wp:inline>
              </w:drawing>
            </w:r>
          </w:p>
        </w:tc>
        <w:tc>
          <w:tcPr>
            <w:tcW w:w="6379" w:type="dxa"/>
            <w:shd w:val="clear" w:color="auto" w:fill="auto"/>
          </w:tcPr>
          <w:p w:rsidR="003A1249" w:rsidRPr="005171F9" w:rsidRDefault="003A1249" w:rsidP="00074835">
            <w:pPr>
              <w:widowControl w:val="0"/>
              <w:autoSpaceDE w:val="0"/>
              <w:autoSpaceDN w:val="0"/>
              <w:adjustRightInd w:val="0"/>
              <w:spacing w:line="220" w:lineRule="atLeast"/>
              <w:ind w:left="34" w:right="742"/>
              <w:rPr>
                <w:rFonts w:ascii="Arial" w:hAnsi="Arial" w:cs="Calibri"/>
                <w:sz w:val="16"/>
                <w:szCs w:val="26"/>
                <w:lang w:val="de-CH"/>
              </w:rPr>
            </w:pPr>
          </w:p>
          <w:p w:rsidR="003A1249" w:rsidRPr="005171F9" w:rsidRDefault="003A1249" w:rsidP="00074835">
            <w:pPr>
              <w:widowControl w:val="0"/>
              <w:autoSpaceDE w:val="0"/>
              <w:autoSpaceDN w:val="0"/>
              <w:adjustRightInd w:val="0"/>
              <w:spacing w:line="220" w:lineRule="atLeast"/>
              <w:ind w:left="34" w:right="742"/>
              <w:rPr>
                <w:rFonts w:ascii="Arial" w:hAnsi="Arial" w:cs="Calibri"/>
                <w:sz w:val="16"/>
                <w:szCs w:val="26"/>
                <w:lang w:val="de-CH"/>
              </w:rPr>
            </w:pPr>
          </w:p>
          <w:p w:rsidR="0075140C" w:rsidRDefault="0075140C" w:rsidP="00074835">
            <w:pPr>
              <w:pStyle w:val="Titel"/>
              <w:rPr>
                <w:rFonts w:ascii="Arial" w:eastAsia="Cambria" w:hAnsi="Arial" w:cs="Calibri"/>
                <w:bCs w:val="0"/>
                <w:sz w:val="16"/>
                <w:szCs w:val="26"/>
              </w:rPr>
            </w:pPr>
          </w:p>
          <w:p w:rsidR="0075140C" w:rsidRDefault="0075140C" w:rsidP="00074835">
            <w:pPr>
              <w:pStyle w:val="Titel"/>
              <w:rPr>
                <w:rFonts w:ascii="Arial" w:eastAsia="Cambria" w:hAnsi="Arial" w:cs="Calibri"/>
                <w:bCs w:val="0"/>
                <w:sz w:val="16"/>
                <w:szCs w:val="26"/>
              </w:rPr>
            </w:pPr>
          </w:p>
          <w:p w:rsidR="0075140C" w:rsidRPr="009D5D74" w:rsidRDefault="0075140C" w:rsidP="00074835">
            <w:pPr>
              <w:pStyle w:val="Titel"/>
              <w:rPr>
                <w:rFonts w:ascii="Arial" w:eastAsia="Cambria" w:hAnsi="Arial" w:cs="Calibri"/>
                <w:bCs w:val="0"/>
                <w:sz w:val="16"/>
                <w:szCs w:val="26"/>
              </w:rPr>
            </w:pPr>
          </w:p>
          <w:p w:rsidR="0075140C" w:rsidRPr="009D5D74" w:rsidRDefault="0075140C" w:rsidP="00074835">
            <w:pPr>
              <w:pStyle w:val="Titel"/>
              <w:rPr>
                <w:rFonts w:ascii="Arial" w:eastAsia="Cambria" w:hAnsi="Arial" w:cs="Calibri"/>
                <w:bCs w:val="0"/>
                <w:i/>
                <w:sz w:val="16"/>
                <w:szCs w:val="26"/>
              </w:rPr>
            </w:pPr>
          </w:p>
          <w:p w:rsidR="0075140C" w:rsidRPr="009D5D74" w:rsidRDefault="0075140C" w:rsidP="00074835">
            <w:pPr>
              <w:pStyle w:val="Titel"/>
              <w:rPr>
                <w:rFonts w:ascii="Arial" w:eastAsia="Cambria" w:hAnsi="Arial" w:cs="Calibri"/>
                <w:bCs w:val="0"/>
                <w:i/>
                <w:sz w:val="16"/>
                <w:szCs w:val="26"/>
              </w:rPr>
            </w:pPr>
          </w:p>
          <w:p w:rsidR="003A1249" w:rsidRPr="005171F9" w:rsidRDefault="003A1249" w:rsidP="00074835">
            <w:pPr>
              <w:pStyle w:val="Titel"/>
              <w:rPr>
                <w:rFonts w:ascii="Arial" w:eastAsia="Cambria" w:hAnsi="Arial" w:cs="Calibri"/>
                <w:bCs w:val="0"/>
                <w:sz w:val="16"/>
                <w:szCs w:val="26"/>
              </w:rPr>
            </w:pPr>
          </w:p>
          <w:p w:rsidR="003A1249" w:rsidRPr="004F17D4" w:rsidRDefault="003A1249" w:rsidP="00074835">
            <w:pPr>
              <w:pStyle w:val="Titel"/>
              <w:rPr>
                <w:rFonts w:ascii="Arial" w:eastAsia="Cambria" w:hAnsi="Arial" w:cs="Calibri"/>
                <w:bCs w:val="0"/>
                <w:sz w:val="16"/>
                <w:szCs w:val="26"/>
                <w:lang w:val="en-US"/>
              </w:rPr>
            </w:pPr>
            <w:r>
              <w:rPr>
                <w:rFonts w:ascii="Arial" w:eastAsia="Cambria" w:hAnsi="Arial" w:cs="Calibri"/>
                <w:bCs w:val="0"/>
                <w:sz w:val="16"/>
                <w:szCs w:val="26"/>
                <w:lang w:val="en-US"/>
              </w:rPr>
              <w:t>Marc Eugster, Leiter Fachmodule und Marketing, IT&amp;</w:t>
            </w:r>
            <w:r w:rsidR="0075140C">
              <w:rPr>
                <w:rFonts w:ascii="Arial" w:eastAsia="Cambria" w:hAnsi="Arial" w:cs="Calibri"/>
                <w:bCs w:val="0"/>
                <w:sz w:val="16"/>
                <w:szCs w:val="26"/>
                <w:lang w:val="en-US"/>
              </w:rPr>
              <w:t>T</w:t>
            </w:r>
          </w:p>
        </w:tc>
      </w:tr>
    </w:tbl>
    <w:p w:rsidR="003A1249" w:rsidRPr="00565580" w:rsidRDefault="003A1249" w:rsidP="003A1249">
      <w:pPr>
        <w:spacing w:line="288" w:lineRule="auto"/>
        <w:ind w:right="-142"/>
        <w:rPr>
          <w:rFonts w:ascii="Helvetica" w:hAnsi="Helvetica"/>
          <w:sz w:val="20"/>
        </w:rPr>
      </w:pPr>
    </w:p>
    <w:tbl>
      <w:tblPr>
        <w:tblW w:w="8717" w:type="dxa"/>
        <w:tblLayout w:type="fixed"/>
        <w:tblCellMar>
          <w:left w:w="70" w:type="dxa"/>
          <w:right w:w="70" w:type="dxa"/>
        </w:tblCellMar>
        <w:tblLook w:val="0000"/>
      </w:tblPr>
      <w:tblGrid>
        <w:gridCol w:w="4748"/>
        <w:gridCol w:w="3969"/>
      </w:tblGrid>
      <w:tr w:rsidR="003A1249" w:rsidRPr="008B2D7C" w:rsidTr="006C14AD">
        <w:trPr>
          <w:trHeight w:val="73"/>
        </w:trPr>
        <w:tc>
          <w:tcPr>
            <w:tcW w:w="4748" w:type="dxa"/>
          </w:tcPr>
          <w:p w:rsidR="003A1249" w:rsidRPr="00FE3471" w:rsidRDefault="003A1249" w:rsidP="00074835">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3A1249" w:rsidRDefault="003A1249" w:rsidP="00074835">
            <w:pPr>
              <w:widowControl w:val="0"/>
              <w:adjustRightInd w:val="0"/>
              <w:spacing w:line="288" w:lineRule="auto"/>
              <w:rPr>
                <w:rFonts w:ascii="Helvetica" w:eastAsia="Times New Roman" w:hAnsi="Helvetica"/>
                <w:sz w:val="16"/>
              </w:rPr>
            </w:pPr>
            <w:r>
              <w:rPr>
                <w:rFonts w:ascii="Helvetica" w:eastAsia="Times New Roman" w:hAnsi="Helvetica"/>
                <w:sz w:val="16"/>
              </w:rPr>
              <w:t>IT&amp;T Information Technology &amp; Trust AG – Marc Eugster</w:t>
            </w:r>
          </w:p>
          <w:p w:rsidR="003A1249" w:rsidRDefault="003A1249" w:rsidP="00074835">
            <w:pPr>
              <w:widowControl w:val="0"/>
              <w:adjustRightInd w:val="0"/>
              <w:spacing w:line="288" w:lineRule="auto"/>
              <w:rPr>
                <w:rFonts w:ascii="Helvetica" w:eastAsia="Times New Roman" w:hAnsi="Helvetica"/>
                <w:sz w:val="16"/>
              </w:rPr>
            </w:pPr>
            <w:r>
              <w:rPr>
                <w:rFonts w:ascii="Helvetica" w:eastAsia="Times New Roman" w:hAnsi="Helvetica"/>
                <w:sz w:val="16"/>
              </w:rPr>
              <w:t>Riedstrasse 1 – 6343 Rotkreuz</w:t>
            </w:r>
          </w:p>
          <w:p w:rsidR="003A1249" w:rsidRDefault="003A1249" w:rsidP="00074835">
            <w:pPr>
              <w:widowControl w:val="0"/>
              <w:adjustRightInd w:val="0"/>
              <w:spacing w:line="288" w:lineRule="auto"/>
              <w:rPr>
                <w:rFonts w:ascii="Helvetica" w:eastAsia="Times New Roman" w:hAnsi="Helvetica"/>
                <w:sz w:val="16"/>
              </w:rPr>
            </w:pPr>
            <w:r>
              <w:rPr>
                <w:rFonts w:ascii="Helvetica" w:eastAsia="Times New Roman" w:hAnsi="Helvetica"/>
                <w:sz w:val="16"/>
              </w:rPr>
              <w:t>Tel.: +41 41 725 09 00</w:t>
            </w:r>
          </w:p>
          <w:p w:rsidR="003A1249" w:rsidRPr="00ED28D0" w:rsidRDefault="004C4D9D" w:rsidP="00074835">
            <w:pPr>
              <w:widowControl w:val="0"/>
              <w:adjustRightInd w:val="0"/>
              <w:spacing w:line="288" w:lineRule="auto"/>
              <w:rPr>
                <w:rFonts w:ascii="Helvetica" w:eastAsia="Times New Roman" w:hAnsi="Helvetica"/>
                <w:sz w:val="16"/>
              </w:rPr>
            </w:pPr>
            <w:hyperlink r:id="rId5" w:history="1">
              <w:r w:rsidR="003A1249" w:rsidRPr="00853B98">
                <w:rPr>
                  <w:rFonts w:ascii="Helvetica" w:eastAsia="Times New Roman" w:hAnsi="Helvetica"/>
                  <w:sz w:val="16"/>
                </w:rPr>
                <w:t>me@itt.ch</w:t>
              </w:r>
            </w:hyperlink>
            <w:r w:rsidR="003A1249">
              <w:rPr>
                <w:rFonts w:ascii="Helvetica" w:eastAsia="Times New Roman" w:hAnsi="Helvetica"/>
                <w:sz w:val="16"/>
              </w:rPr>
              <w:t xml:space="preserve"> – </w:t>
            </w:r>
            <w:hyperlink r:id="rId6" w:history="1">
              <w:r w:rsidR="009D5D74" w:rsidRPr="009D5D74">
                <w:rPr>
                  <w:rFonts w:ascii="Helvetica" w:eastAsia="Times New Roman" w:hAnsi="Helvetica"/>
                  <w:sz w:val="16"/>
                </w:rPr>
                <w:t>www.itt.ch</w:t>
              </w:r>
            </w:hyperlink>
            <w:r w:rsidR="009D5D74">
              <w:rPr>
                <w:rFonts w:ascii="Helvetica" w:eastAsia="Times New Roman" w:hAnsi="Helvetica"/>
                <w:sz w:val="16"/>
              </w:rPr>
              <w:t xml:space="preserve"> </w:t>
            </w:r>
          </w:p>
        </w:tc>
        <w:tc>
          <w:tcPr>
            <w:tcW w:w="3969" w:type="dxa"/>
          </w:tcPr>
          <w:p w:rsidR="003A1249" w:rsidRPr="00E278EF" w:rsidRDefault="003A1249" w:rsidP="00074835">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3A1249" w:rsidRPr="008253EF" w:rsidRDefault="003A1249" w:rsidP="00074835">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3A1249" w:rsidRPr="008253EF" w:rsidRDefault="003A1249" w:rsidP="00074835">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3A1249" w:rsidRPr="008253EF" w:rsidRDefault="003A1249" w:rsidP="00074835">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3A1249" w:rsidRPr="008B2D7C" w:rsidRDefault="004C4D9D" w:rsidP="00074835">
            <w:pPr>
              <w:widowControl w:val="0"/>
              <w:adjustRightInd w:val="0"/>
              <w:spacing w:line="288" w:lineRule="auto"/>
              <w:rPr>
                <w:rFonts w:ascii="Helvetica" w:eastAsia="Times New Roman" w:hAnsi="Helvetica"/>
                <w:sz w:val="16"/>
              </w:rPr>
            </w:pPr>
            <w:hyperlink r:id="rId7" w:history="1">
              <w:r w:rsidR="003A1249" w:rsidRPr="00C4323A">
                <w:rPr>
                  <w:rFonts w:ascii="Helvetica" w:eastAsia="Times New Roman" w:hAnsi="Helvetica"/>
                  <w:sz w:val="16"/>
                </w:rPr>
                <w:t>mh@press-n-relations.ch</w:t>
              </w:r>
            </w:hyperlink>
            <w:r w:rsidR="003A1249">
              <w:rPr>
                <w:rFonts w:ascii="Helvetica" w:eastAsia="Times New Roman" w:hAnsi="Helvetica"/>
                <w:sz w:val="16"/>
              </w:rPr>
              <w:t xml:space="preserve"> </w:t>
            </w:r>
            <w:r w:rsidR="003A1249" w:rsidRPr="008253EF">
              <w:rPr>
                <w:rFonts w:ascii="Helvetica" w:eastAsia="Times New Roman" w:hAnsi="Helvetica"/>
                <w:sz w:val="16"/>
              </w:rPr>
              <w:t xml:space="preserve">– </w:t>
            </w:r>
            <w:hyperlink r:id="rId8" w:history="1">
              <w:r w:rsidR="009D5D74" w:rsidRPr="009D5D74">
                <w:rPr>
                  <w:rFonts w:ascii="Helvetica" w:eastAsia="Times New Roman" w:hAnsi="Helvetica"/>
                  <w:sz w:val="16"/>
                </w:rPr>
                <w:t>www.press-n-relations.ch</w:t>
              </w:r>
            </w:hyperlink>
            <w:r w:rsidR="009D5D74">
              <w:rPr>
                <w:rFonts w:ascii="Helvetica" w:eastAsia="Times New Roman" w:hAnsi="Helvetica"/>
                <w:sz w:val="16"/>
              </w:rPr>
              <w:t xml:space="preserve"> </w:t>
            </w:r>
          </w:p>
        </w:tc>
      </w:tr>
    </w:tbl>
    <w:p w:rsidR="003A1249" w:rsidRDefault="003A1249" w:rsidP="003A1249">
      <w:pPr>
        <w:pStyle w:val="berschrift2"/>
        <w:spacing w:before="2" w:after="2"/>
      </w:pPr>
    </w:p>
    <w:p w:rsidR="003A1249" w:rsidRPr="0075140C" w:rsidRDefault="003A1249" w:rsidP="003A1249">
      <w:pPr>
        <w:spacing w:line="100" w:lineRule="atLeast"/>
        <w:rPr>
          <w:rFonts w:ascii="Helvetica" w:eastAsia="Times New Roman" w:hAnsi="Helvetica"/>
          <w:b/>
          <w:sz w:val="18"/>
        </w:rPr>
      </w:pPr>
    </w:p>
    <w:p w:rsidR="003A1249" w:rsidRPr="0075140C" w:rsidRDefault="003A1249" w:rsidP="003A1249">
      <w:pPr>
        <w:spacing w:line="100" w:lineRule="atLeast"/>
        <w:rPr>
          <w:rFonts w:ascii="Helvetica" w:hAnsi="Helvetica"/>
          <w:b/>
          <w:sz w:val="18"/>
        </w:rPr>
      </w:pPr>
      <w:r w:rsidRPr="0075140C">
        <w:rPr>
          <w:rFonts w:ascii="Helvetica" w:hAnsi="Helvetica"/>
          <w:b/>
          <w:sz w:val="18"/>
        </w:rPr>
        <w:t xml:space="preserve">Über IT&amp;T </w:t>
      </w:r>
    </w:p>
    <w:p w:rsidR="003A1249" w:rsidRPr="0075140C" w:rsidRDefault="0075140C" w:rsidP="003A1249">
      <w:pPr>
        <w:spacing w:line="100" w:lineRule="atLeast"/>
        <w:rPr>
          <w:rFonts w:ascii="Helvetica" w:hAnsi="Helvetica"/>
          <w:sz w:val="18"/>
        </w:rPr>
      </w:pPr>
      <w:r w:rsidRPr="0075140C">
        <w:rPr>
          <w:rFonts w:ascii="Helvetica" w:hAnsi="Helvetica"/>
          <w:sz w:val="18"/>
        </w:rPr>
        <w:t xml:space="preserve">IT&amp;T Information Technology &amp; Trust AG mit Sitz in Rotkreuz steht für eine mehr als zwanzigjährige Erfolgsgeschichte. Seit der Firmengründung 1994 liegt die Kernkompetenz in der Software-Entwicklung auf Basis von Microsoft Dynamics NAV. Mit newsystem public, der Gesamtlösung für öffentliche Verwaltungen, konzentriert sich IT&amp;T vollständig auf die Bedürfnisse des Public Sectors. Besonders bemerkenswert ist der hohe Verbreitungsgrad bei kantonalen Finanzverwaltungen. IT&amp;T beschäftigt rund 40 Software-Entwickler, Systemarchitekten und Berater mit langjähriger Erfahrung bei Gemeinde- und Stadtverwaltungen. Das Unternehmen gehört als Mitglied der F&amp;M group zum französischen Mischkonzern VINCI Energies, der seine ICT-Aktivitäten weltweit unter der Marke Axians bündelt. </w:t>
      </w:r>
      <w:hyperlink r:id="rId9" w:history="1">
        <w:r w:rsidRPr="0075140C">
          <w:rPr>
            <w:rStyle w:val="Link"/>
            <w:rFonts w:ascii="Helvetica" w:hAnsi="Helvetica"/>
            <w:sz w:val="18"/>
          </w:rPr>
          <w:t>www.itt.ch</w:t>
        </w:r>
      </w:hyperlink>
    </w:p>
    <w:p w:rsidR="003A1249" w:rsidRPr="007E06EE" w:rsidRDefault="003A1249" w:rsidP="003A1249">
      <w:pPr>
        <w:spacing w:line="100" w:lineRule="atLeast"/>
        <w:rPr>
          <w:rFonts w:ascii="Helvetica" w:hAnsi="Helvetica"/>
          <w:sz w:val="16"/>
        </w:rPr>
      </w:pPr>
    </w:p>
    <w:p w:rsidR="003A1249" w:rsidRPr="00E65416" w:rsidRDefault="003A1249" w:rsidP="003A1249">
      <w:pPr>
        <w:spacing w:line="100" w:lineRule="atLeast"/>
        <w:rPr>
          <w:rFonts w:ascii="Helvetica" w:hAnsi="Helvetica"/>
          <w:sz w:val="20"/>
        </w:rPr>
      </w:pPr>
    </w:p>
    <w:p w:rsidR="003A1249" w:rsidRDefault="003A1249" w:rsidP="003A1249"/>
    <w:p w:rsidR="003A1249" w:rsidRDefault="003A1249" w:rsidP="003A1249"/>
    <w:p w:rsidR="003A1249" w:rsidRDefault="003A1249" w:rsidP="003A1249"/>
    <w:p w:rsidR="003A1249" w:rsidRDefault="003A1249" w:rsidP="003A1249"/>
    <w:p w:rsidR="003A1249" w:rsidRDefault="003A1249" w:rsidP="003A1249"/>
    <w:p w:rsidR="003A1249" w:rsidRDefault="003A1249" w:rsidP="003A1249"/>
    <w:p w:rsidR="003A1249" w:rsidRDefault="003A1249" w:rsidP="003A1249"/>
    <w:p w:rsidR="003A1249" w:rsidRDefault="003A1249" w:rsidP="003A1249"/>
    <w:p w:rsidR="003A1249" w:rsidRDefault="003A1249" w:rsidP="003A1249"/>
    <w:p w:rsidR="00074835" w:rsidRDefault="00074835"/>
    <w:sectPr w:rsidR="00074835" w:rsidSect="00074835">
      <w:headerReference w:type="default" r:id="rId10"/>
      <w:pgSz w:w="11899" w:h="16838"/>
      <w:pgMar w:top="1418" w:right="3252"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039" w:rsidRDefault="0075140C">
    <w:pPr>
      <w:pStyle w:val="Kopfzeile"/>
      <w:tabs>
        <w:tab w:val="clear" w:pos="9072"/>
        <w:tab w:val="right" w:pos="9639"/>
      </w:tabs>
    </w:pPr>
    <w:r>
      <w:rPr>
        <w:noProof/>
      </w:rPr>
      <w:drawing>
        <wp:anchor distT="0" distB="0" distL="114300" distR="114300" simplePos="0" relativeHeight="251658240" behindDoc="0" locked="0" layoutInCell="1" allowOverlap="1">
          <wp:simplePos x="0" y="0"/>
          <wp:positionH relativeFrom="column">
            <wp:posOffset>4344670</wp:posOffset>
          </wp:positionH>
          <wp:positionV relativeFrom="paragraph">
            <wp:posOffset>-469899</wp:posOffset>
          </wp:positionV>
          <wp:extent cx="1371426" cy="1370330"/>
          <wp:effectExtent l="25400" t="0" r="174" b="0"/>
          <wp:wrapNone/>
          <wp:docPr id="3" name="" descr="::::ITT BILDER:ITT Logo_RZ-01 Kopi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TT BILDER:ITT Logo_RZ-01 Kopie.tiff"/>
                  <pic:cNvPicPr>
                    <a:picLocks noChangeAspect="1" noChangeArrowheads="1"/>
                  </pic:cNvPicPr>
                </pic:nvPicPr>
                <pic:blipFill>
                  <a:blip r:embed="rId1"/>
                  <a:srcRect/>
                  <a:stretch>
                    <a:fillRect/>
                  </a:stretch>
                </pic:blipFill>
                <pic:spPr bwMode="auto">
                  <a:xfrm>
                    <a:off x="0" y="0"/>
                    <a:ext cx="1371426" cy="137033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compat>
    <w:doNotAutofitConstrainedTables/>
    <w:splitPgBreakAndParaMark/>
    <w:doNotVertAlignCellWithSp/>
    <w:doNotBreakConstrainedForcedTable/>
    <w:useAnsiKerningPairs/>
    <w:cachedColBalance/>
  </w:compat>
  <w:rsids>
    <w:rsidRoot w:val="00853B98"/>
    <w:rsid w:val="00020CFA"/>
    <w:rsid w:val="00074835"/>
    <w:rsid w:val="00100F5C"/>
    <w:rsid w:val="001F71D4"/>
    <w:rsid w:val="003A1249"/>
    <w:rsid w:val="00441039"/>
    <w:rsid w:val="004C4D9D"/>
    <w:rsid w:val="00587159"/>
    <w:rsid w:val="00680887"/>
    <w:rsid w:val="00685285"/>
    <w:rsid w:val="006C14AD"/>
    <w:rsid w:val="006C3EA7"/>
    <w:rsid w:val="0075140C"/>
    <w:rsid w:val="007E06EE"/>
    <w:rsid w:val="007E400D"/>
    <w:rsid w:val="00853B98"/>
    <w:rsid w:val="008B0CF8"/>
    <w:rsid w:val="0096487D"/>
    <w:rsid w:val="009D5D74"/>
    <w:rsid w:val="00A01957"/>
    <w:rsid w:val="00B103BE"/>
    <w:rsid w:val="00BB003F"/>
    <w:rsid w:val="00C330B9"/>
    <w:rsid w:val="00C57C1F"/>
    <w:rsid w:val="00E04C9B"/>
    <w:rsid w:val="00E65416"/>
    <w:rsid w:val="00E73D67"/>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53B98"/>
    <w:rPr>
      <w:rFonts w:ascii="Times" w:eastAsia="Times" w:hAnsi="Times" w:cs="Times New Roman"/>
      <w:lang w:eastAsia="de-DE"/>
    </w:rPr>
  </w:style>
  <w:style w:type="paragraph" w:styleId="berschrift2">
    <w:name w:val="heading 2"/>
    <w:basedOn w:val="Standard"/>
    <w:link w:val="berschrift2Zeichen"/>
    <w:uiPriority w:val="9"/>
    <w:rsid w:val="0096487D"/>
    <w:pPr>
      <w:spacing w:beforeLines="1" w:afterLines="1"/>
      <w:outlineLvl w:val="1"/>
    </w:pPr>
    <w:rPr>
      <w:rFonts w:eastAsiaTheme="minorEastAsia" w:cstheme="minorBidi"/>
      <w:b/>
      <w:sz w:val="36"/>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853B98"/>
    <w:pPr>
      <w:tabs>
        <w:tab w:val="center" w:pos="4536"/>
        <w:tab w:val="right" w:pos="9072"/>
      </w:tabs>
    </w:pPr>
  </w:style>
  <w:style w:type="character" w:customStyle="1" w:styleId="KopfzeileZeichen">
    <w:name w:val="Kopfzeile Zeichen"/>
    <w:basedOn w:val="Absatzstandardschriftart"/>
    <w:link w:val="Kopfzeile"/>
    <w:rsid w:val="00853B98"/>
    <w:rPr>
      <w:rFonts w:ascii="Times" w:eastAsia="Times" w:hAnsi="Times" w:cs="Times New Roman"/>
      <w:lang w:eastAsia="de-DE"/>
    </w:rPr>
  </w:style>
  <w:style w:type="paragraph" w:styleId="Titel">
    <w:name w:val="Title"/>
    <w:basedOn w:val="Standard"/>
    <w:link w:val="TitelZeichen"/>
    <w:qFormat/>
    <w:rsid w:val="00853B98"/>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853B98"/>
    <w:rPr>
      <w:rFonts w:ascii="Verdana" w:eastAsia="Times New Roman" w:hAnsi="Verdana" w:cs="Arial"/>
      <w:b/>
      <w:bCs/>
      <w:szCs w:val="32"/>
      <w:lang w:val="de-CH" w:eastAsia="de-DE"/>
    </w:rPr>
  </w:style>
  <w:style w:type="character" w:styleId="Link">
    <w:name w:val="Hyperlink"/>
    <w:basedOn w:val="Absatzstandardschriftart"/>
    <w:uiPriority w:val="99"/>
    <w:semiHidden/>
    <w:unhideWhenUsed/>
    <w:rsid w:val="00853B98"/>
    <w:rPr>
      <w:color w:val="0000FF" w:themeColor="hyperlink"/>
      <w:u w:val="single"/>
    </w:rPr>
  </w:style>
  <w:style w:type="paragraph" w:styleId="Sprechblasentext">
    <w:name w:val="Balloon Text"/>
    <w:basedOn w:val="Standard"/>
    <w:link w:val="SprechblasentextZeichen"/>
    <w:uiPriority w:val="99"/>
    <w:semiHidden/>
    <w:unhideWhenUsed/>
    <w:rsid w:val="00E65416"/>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E65416"/>
    <w:rPr>
      <w:rFonts w:ascii="Lucida Grande" w:eastAsia="Times" w:hAnsi="Lucida Grande" w:cs="Times New Roman"/>
      <w:sz w:val="18"/>
      <w:szCs w:val="18"/>
      <w:lang w:eastAsia="de-DE"/>
    </w:rPr>
  </w:style>
  <w:style w:type="paragraph" w:styleId="StandardWeb">
    <w:name w:val="Normal (Web)"/>
    <w:basedOn w:val="Standard"/>
    <w:uiPriority w:val="99"/>
    <w:rsid w:val="00685285"/>
    <w:pPr>
      <w:spacing w:beforeLines="1" w:afterLines="1"/>
    </w:pPr>
    <w:rPr>
      <w:rFonts w:eastAsiaTheme="minorHAnsi"/>
      <w:sz w:val="20"/>
      <w:szCs w:val="20"/>
    </w:rPr>
  </w:style>
  <w:style w:type="paragraph" w:styleId="Fuzeile">
    <w:name w:val="footer"/>
    <w:basedOn w:val="Standard"/>
    <w:link w:val="FuzeileZeichen"/>
    <w:uiPriority w:val="99"/>
    <w:semiHidden/>
    <w:unhideWhenUsed/>
    <w:rsid w:val="00020CFA"/>
    <w:pPr>
      <w:tabs>
        <w:tab w:val="center" w:pos="4536"/>
        <w:tab w:val="right" w:pos="9072"/>
      </w:tabs>
    </w:pPr>
  </w:style>
  <w:style w:type="character" w:customStyle="1" w:styleId="FuzeileZeichen">
    <w:name w:val="Fußzeile Zeichen"/>
    <w:basedOn w:val="Absatzstandardschriftart"/>
    <w:link w:val="Fuzeile"/>
    <w:uiPriority w:val="99"/>
    <w:semiHidden/>
    <w:rsid w:val="00020CFA"/>
    <w:rPr>
      <w:rFonts w:ascii="Times" w:eastAsia="Times" w:hAnsi="Times" w:cs="Times New Roman"/>
      <w:lang w:eastAsia="de-DE"/>
    </w:rPr>
  </w:style>
  <w:style w:type="character" w:customStyle="1" w:styleId="berschrift2Zeichen">
    <w:name w:val="Überschrift 2 Zeichen"/>
    <w:basedOn w:val="Absatzstandardschriftart"/>
    <w:link w:val="berschrift2"/>
    <w:uiPriority w:val="9"/>
    <w:rsid w:val="0096487D"/>
    <w:rPr>
      <w:rFonts w:ascii="Times" w:eastAsiaTheme="minorEastAsia" w:hAnsi="Times"/>
      <w:b/>
      <w:sz w:val="36"/>
      <w:szCs w:val="20"/>
      <w:lang w:eastAsia="de-DE"/>
    </w:rPr>
  </w:style>
  <w:style w:type="character" w:styleId="Kommentarzeichen">
    <w:name w:val="annotation reference"/>
    <w:basedOn w:val="Absatzstandardschriftart"/>
    <w:uiPriority w:val="99"/>
    <w:semiHidden/>
    <w:unhideWhenUsed/>
    <w:rsid w:val="00100F5C"/>
    <w:rPr>
      <w:sz w:val="18"/>
      <w:szCs w:val="18"/>
    </w:rPr>
  </w:style>
  <w:style w:type="paragraph" w:styleId="Kommentartext">
    <w:name w:val="annotation text"/>
    <w:basedOn w:val="Standard"/>
    <w:link w:val="KommentartextZeichen"/>
    <w:uiPriority w:val="99"/>
    <w:semiHidden/>
    <w:unhideWhenUsed/>
    <w:rsid w:val="00100F5C"/>
  </w:style>
  <w:style w:type="character" w:customStyle="1" w:styleId="KommentartextZeichen">
    <w:name w:val="Kommentartext Zeichen"/>
    <w:basedOn w:val="Absatzstandardschriftart"/>
    <w:link w:val="Kommentartext"/>
    <w:uiPriority w:val="99"/>
    <w:semiHidden/>
    <w:rsid w:val="00100F5C"/>
    <w:rPr>
      <w:rFonts w:ascii="Times" w:eastAsia="Times" w:hAnsi="Times" w:cs="Times New Roman"/>
      <w:lang w:eastAsia="de-DE"/>
    </w:rPr>
  </w:style>
  <w:style w:type="paragraph" w:styleId="Kommentarthema">
    <w:name w:val="annotation subject"/>
    <w:basedOn w:val="Kommentartext"/>
    <w:next w:val="Kommentartext"/>
    <w:link w:val="KommentarthemaZeichen"/>
    <w:uiPriority w:val="99"/>
    <w:semiHidden/>
    <w:unhideWhenUsed/>
    <w:rsid w:val="00100F5C"/>
    <w:rPr>
      <w:b/>
      <w:bCs/>
      <w:sz w:val="20"/>
      <w:szCs w:val="20"/>
    </w:rPr>
  </w:style>
  <w:style w:type="character" w:customStyle="1" w:styleId="KommentarthemaZeichen">
    <w:name w:val="Kommentarthema Zeichen"/>
    <w:basedOn w:val="KommentartextZeichen"/>
    <w:link w:val="Kommentarthema"/>
    <w:uiPriority w:val="99"/>
    <w:semiHidden/>
    <w:rsid w:val="00100F5C"/>
    <w:rPr>
      <w:b/>
      <w:bCs/>
      <w:sz w:val="20"/>
      <w:szCs w:val="20"/>
    </w:rPr>
  </w:style>
</w:styles>
</file>

<file path=word/webSettings.xml><?xml version="1.0" encoding="utf-8"?>
<w:webSettings xmlns:r="http://schemas.openxmlformats.org/officeDocument/2006/relationships" xmlns:w="http://schemas.openxmlformats.org/wordprocessingml/2006/main">
  <w:divs>
    <w:div w:id="362748066">
      <w:bodyDiv w:val="1"/>
      <w:marLeft w:val="0"/>
      <w:marRight w:val="0"/>
      <w:marTop w:val="0"/>
      <w:marBottom w:val="0"/>
      <w:divBdr>
        <w:top w:val="none" w:sz="0" w:space="0" w:color="auto"/>
        <w:left w:val="none" w:sz="0" w:space="0" w:color="auto"/>
        <w:bottom w:val="none" w:sz="0" w:space="0" w:color="auto"/>
        <w:right w:val="none" w:sz="0" w:space="0" w:color="auto"/>
      </w:divBdr>
      <w:divsChild>
        <w:div w:id="250163034">
          <w:marLeft w:val="0"/>
          <w:marRight w:val="0"/>
          <w:marTop w:val="0"/>
          <w:marBottom w:val="0"/>
          <w:divBdr>
            <w:top w:val="none" w:sz="0" w:space="0" w:color="auto"/>
            <w:left w:val="none" w:sz="0" w:space="0" w:color="auto"/>
            <w:bottom w:val="none" w:sz="0" w:space="0" w:color="auto"/>
            <w:right w:val="none" w:sz="0" w:space="0" w:color="auto"/>
          </w:divBdr>
          <w:divsChild>
            <w:div w:id="949430125">
              <w:marLeft w:val="0"/>
              <w:marRight w:val="0"/>
              <w:marTop w:val="0"/>
              <w:marBottom w:val="0"/>
              <w:divBdr>
                <w:top w:val="none" w:sz="0" w:space="0" w:color="auto"/>
                <w:left w:val="none" w:sz="0" w:space="0" w:color="auto"/>
                <w:bottom w:val="none" w:sz="0" w:space="0" w:color="auto"/>
                <w:right w:val="none" w:sz="0" w:space="0" w:color="auto"/>
              </w:divBdr>
              <w:divsChild>
                <w:div w:id="1957715472">
                  <w:marLeft w:val="0"/>
                  <w:marRight w:val="0"/>
                  <w:marTop w:val="0"/>
                  <w:marBottom w:val="0"/>
                  <w:divBdr>
                    <w:top w:val="none" w:sz="0" w:space="0" w:color="auto"/>
                    <w:left w:val="none" w:sz="0" w:space="0" w:color="auto"/>
                    <w:bottom w:val="none" w:sz="0" w:space="0" w:color="auto"/>
                    <w:right w:val="none" w:sz="0" w:space="0" w:color="auto"/>
                  </w:divBdr>
                  <w:divsChild>
                    <w:div w:id="1319530107">
                      <w:marLeft w:val="0"/>
                      <w:marRight w:val="0"/>
                      <w:marTop w:val="0"/>
                      <w:marBottom w:val="0"/>
                      <w:divBdr>
                        <w:top w:val="none" w:sz="0" w:space="0" w:color="auto"/>
                        <w:left w:val="none" w:sz="0" w:space="0" w:color="auto"/>
                        <w:bottom w:val="none" w:sz="0" w:space="0" w:color="auto"/>
                        <w:right w:val="none" w:sz="0" w:space="0" w:color="auto"/>
                      </w:divBdr>
                    </w:div>
                    <w:div w:id="127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97308">
      <w:bodyDiv w:val="1"/>
      <w:marLeft w:val="0"/>
      <w:marRight w:val="0"/>
      <w:marTop w:val="0"/>
      <w:marBottom w:val="0"/>
      <w:divBdr>
        <w:top w:val="none" w:sz="0" w:space="0" w:color="auto"/>
        <w:left w:val="none" w:sz="0" w:space="0" w:color="auto"/>
        <w:bottom w:val="none" w:sz="0" w:space="0" w:color="auto"/>
        <w:right w:val="none" w:sz="0" w:space="0" w:color="auto"/>
      </w:divBdr>
    </w:div>
    <w:div w:id="1210266060">
      <w:bodyDiv w:val="1"/>
      <w:marLeft w:val="0"/>
      <w:marRight w:val="0"/>
      <w:marTop w:val="0"/>
      <w:marBottom w:val="0"/>
      <w:divBdr>
        <w:top w:val="none" w:sz="0" w:space="0" w:color="auto"/>
        <w:left w:val="none" w:sz="0" w:space="0" w:color="auto"/>
        <w:bottom w:val="none" w:sz="0" w:space="0" w:color="auto"/>
        <w:right w:val="none" w:sz="0" w:space="0" w:color="auto"/>
      </w:divBdr>
      <w:divsChild>
        <w:div w:id="2123768406">
          <w:marLeft w:val="0"/>
          <w:marRight w:val="0"/>
          <w:marTop w:val="0"/>
          <w:marBottom w:val="0"/>
          <w:divBdr>
            <w:top w:val="none" w:sz="0" w:space="0" w:color="auto"/>
            <w:left w:val="none" w:sz="0" w:space="0" w:color="auto"/>
            <w:bottom w:val="none" w:sz="0" w:space="0" w:color="auto"/>
            <w:right w:val="none" w:sz="0" w:space="0" w:color="auto"/>
          </w:divBdr>
          <w:divsChild>
            <w:div w:id="1832065469">
              <w:marLeft w:val="0"/>
              <w:marRight w:val="0"/>
              <w:marTop w:val="0"/>
              <w:marBottom w:val="0"/>
              <w:divBdr>
                <w:top w:val="none" w:sz="0" w:space="0" w:color="auto"/>
                <w:left w:val="none" w:sz="0" w:space="0" w:color="auto"/>
                <w:bottom w:val="none" w:sz="0" w:space="0" w:color="auto"/>
                <w:right w:val="none" w:sz="0" w:space="0" w:color="auto"/>
              </w:divBdr>
              <w:divsChild>
                <w:div w:id="496385722">
                  <w:marLeft w:val="0"/>
                  <w:marRight w:val="0"/>
                  <w:marTop w:val="0"/>
                  <w:marBottom w:val="0"/>
                  <w:divBdr>
                    <w:top w:val="none" w:sz="0" w:space="0" w:color="auto"/>
                    <w:left w:val="none" w:sz="0" w:space="0" w:color="auto"/>
                    <w:bottom w:val="none" w:sz="0" w:space="0" w:color="auto"/>
                    <w:right w:val="none" w:sz="0" w:space="0" w:color="auto"/>
                  </w:divBdr>
                  <w:divsChild>
                    <w:div w:id="23632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me@itt.ch" TargetMode="External"/><Relationship Id="rId6" Type="http://schemas.openxmlformats.org/officeDocument/2006/relationships/hyperlink" Target="http://www.itt.ch" TargetMode="External"/><Relationship Id="rId7" Type="http://schemas.openxmlformats.org/officeDocument/2006/relationships/hyperlink" Target="mailto:mh@press-n-relations.ch" TargetMode="External"/><Relationship Id="rId8" Type="http://schemas.openxmlformats.org/officeDocument/2006/relationships/hyperlink" Target="http://www.press-n-relations.ch" TargetMode="External"/><Relationship Id="rId9" Type="http://schemas.openxmlformats.org/officeDocument/2006/relationships/hyperlink" Target="http://www.itt.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602</Words>
  <Characters>3433</Characters>
  <Application>Microsoft Macintosh Word</Application>
  <DocSecurity>0</DocSecurity>
  <Lines>28</Lines>
  <Paragraphs>6</Paragraphs>
  <ScaleCrop>false</ScaleCrop>
  <Company>Press'n'Relations </Company>
  <LinksUpToDate>false</LinksUpToDate>
  <CharactersWithSpaces>4215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17</cp:revision>
  <cp:lastPrinted>2015-08-21T12:31:00Z</cp:lastPrinted>
  <dcterms:created xsi:type="dcterms:W3CDTF">2015-08-20T08:27:00Z</dcterms:created>
  <dcterms:modified xsi:type="dcterms:W3CDTF">2015-08-21T12:46:00Z</dcterms:modified>
</cp:coreProperties>
</file>