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F44FF1" w14:textId="77777777" w:rsidR="00B96C3E" w:rsidRPr="00085257" w:rsidRDefault="00B96C3E" w:rsidP="00B96C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rPr>
          <w:rFonts w:cs="Helvetica"/>
          <w:sz w:val="24"/>
          <w:szCs w:val="24"/>
        </w:rPr>
      </w:pPr>
      <w:r w:rsidRPr="00085257">
        <w:rPr>
          <w:rFonts w:cs="Helvetica"/>
          <w:sz w:val="24"/>
          <w:szCs w:val="24"/>
        </w:rPr>
        <w:t>PRESSEINFORMATION</w:t>
      </w:r>
    </w:p>
    <w:p w14:paraId="6BAB97A8" w14:textId="77777777" w:rsidR="00B96C3E" w:rsidRPr="00085257" w:rsidRDefault="00B96C3E" w:rsidP="00B96C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rPr>
          <w:rFonts w:cs="Helvetica"/>
          <w:sz w:val="20"/>
        </w:rPr>
      </w:pPr>
      <w:r w:rsidRPr="00085257">
        <w:rPr>
          <w:rFonts w:cs="Helvetica"/>
          <w:sz w:val="20"/>
        </w:rPr>
        <w:t>Bopfingen / Wolfratshausen, 18. November 2015</w:t>
      </w:r>
    </w:p>
    <w:p w14:paraId="7E765416" w14:textId="77777777" w:rsidR="00B96C3E" w:rsidRPr="00085257" w:rsidRDefault="00B96C3E" w:rsidP="00B96C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cs="Helvetica"/>
          <w:b/>
          <w:bCs/>
          <w:sz w:val="20"/>
        </w:rPr>
      </w:pPr>
    </w:p>
    <w:p w14:paraId="6D9BCD43" w14:textId="77777777" w:rsidR="006A3C13" w:rsidRPr="00085257"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2126"/>
        <w:rPr>
          <w:rFonts w:cs="Helvetica"/>
          <w:b/>
          <w:bCs/>
          <w:sz w:val="28"/>
          <w:szCs w:val="28"/>
        </w:rPr>
      </w:pPr>
      <w:r w:rsidRPr="00085257">
        <w:rPr>
          <w:rFonts w:cs="Helvetica"/>
          <w:b/>
          <w:bCs/>
          <w:sz w:val="28"/>
          <w:szCs w:val="28"/>
        </w:rPr>
        <w:t xml:space="preserve">Verhandlungen über Fortführung der Betriebe </w:t>
      </w:r>
      <w:r w:rsidRPr="00085257">
        <w:rPr>
          <w:rFonts w:ascii="MingLiU" w:eastAsia="MingLiU" w:hAnsi="MingLiU" w:cs="MingLiU"/>
          <w:b/>
          <w:bCs/>
          <w:sz w:val="28"/>
          <w:szCs w:val="28"/>
        </w:rPr>
        <w:br/>
      </w:r>
      <w:r w:rsidRPr="00085257">
        <w:rPr>
          <w:rFonts w:cs="Helvetica"/>
          <w:b/>
          <w:bCs/>
          <w:sz w:val="28"/>
          <w:szCs w:val="28"/>
        </w:rPr>
        <w:t xml:space="preserve">Bopfingen und Wolfratshausen führten nicht zum Erfolg </w:t>
      </w:r>
      <w:r w:rsidRPr="00085257">
        <w:rPr>
          <w:rFonts w:ascii="MingLiU" w:eastAsia="MingLiU" w:hAnsi="MingLiU" w:cs="MingLiU"/>
          <w:b/>
          <w:bCs/>
          <w:sz w:val="28"/>
          <w:szCs w:val="28"/>
        </w:rPr>
        <w:br/>
      </w:r>
      <w:r w:rsidRPr="00085257">
        <w:rPr>
          <w:rFonts w:cs="Helvetica"/>
          <w:b/>
          <w:bCs/>
          <w:szCs w:val="22"/>
        </w:rPr>
        <w:t xml:space="preserve">„Schließung ist eine der schwersten Entscheidungen in der </w:t>
      </w:r>
      <w:r w:rsidRPr="00085257">
        <w:rPr>
          <w:rFonts w:ascii="MingLiU" w:eastAsia="MingLiU" w:hAnsi="MingLiU" w:cs="MingLiU"/>
          <w:b/>
          <w:bCs/>
          <w:szCs w:val="22"/>
        </w:rPr>
        <w:br/>
      </w:r>
      <w:r w:rsidRPr="00085257">
        <w:rPr>
          <w:rFonts w:cs="Helvetica"/>
          <w:b/>
          <w:bCs/>
          <w:szCs w:val="22"/>
        </w:rPr>
        <w:t>Geschichte des Familienunternehmens“</w:t>
      </w:r>
    </w:p>
    <w:p w14:paraId="0D1E6593" w14:textId="77777777" w:rsidR="006A3C13" w:rsidRPr="00085257"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cs="Helvetica"/>
          <w:b/>
          <w:bCs/>
          <w:sz w:val="20"/>
        </w:rPr>
      </w:pPr>
    </w:p>
    <w:p w14:paraId="622B70F9" w14:textId="2D66207E" w:rsidR="006A3C13" w:rsidRPr="00085257"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
          <w:bCs/>
          <w:sz w:val="20"/>
        </w:rPr>
      </w:pPr>
      <w:r w:rsidRPr="00085257">
        <w:rPr>
          <w:rFonts w:cs="Helvetica"/>
          <w:b/>
          <w:bCs/>
          <w:sz w:val="20"/>
        </w:rPr>
        <w:t xml:space="preserve">Das ursprüngliche Ziel, die Mahler-Häuser in Bopfingen und Wolfratshausen an ein Nachfolgeunternehmen zu übergeben, konnte nicht erreicht werden. „Die </w:t>
      </w:r>
      <w:r>
        <w:rPr>
          <w:rFonts w:cs="Helvetica"/>
          <w:b/>
          <w:bCs/>
          <w:sz w:val="20"/>
        </w:rPr>
        <w:t xml:space="preserve">mit </w:t>
      </w:r>
      <w:r w:rsidR="00D571E4">
        <w:rPr>
          <w:rFonts w:cs="Helvetica"/>
          <w:b/>
          <w:bCs/>
          <w:sz w:val="20"/>
        </w:rPr>
        <w:t>mehreren</w:t>
      </w:r>
      <w:r>
        <w:rPr>
          <w:rFonts w:cs="Helvetica"/>
          <w:b/>
          <w:bCs/>
          <w:sz w:val="20"/>
        </w:rPr>
        <w:t xml:space="preserve"> Unternehmen geführten </w:t>
      </w:r>
      <w:r w:rsidRPr="00085257">
        <w:rPr>
          <w:rFonts w:cs="Helvetica"/>
          <w:b/>
          <w:bCs/>
          <w:sz w:val="20"/>
        </w:rPr>
        <w:t xml:space="preserve">Verhandlungen führten leider nicht zum ersehnten Erfolg“, so Seniorchef Gerhard Mahler. Die </w:t>
      </w:r>
      <w:r>
        <w:rPr>
          <w:rFonts w:cs="Helvetica"/>
          <w:b/>
          <w:bCs/>
          <w:sz w:val="20"/>
        </w:rPr>
        <w:t xml:space="preserve">verschiedenen </w:t>
      </w:r>
      <w:r w:rsidRPr="00085257">
        <w:rPr>
          <w:rFonts w:cs="Helvetica"/>
          <w:b/>
          <w:bCs/>
          <w:sz w:val="20"/>
        </w:rPr>
        <w:t xml:space="preserve">Verhandlungspartner hatten </w:t>
      </w:r>
      <w:r>
        <w:rPr>
          <w:rFonts w:cs="Helvetica"/>
          <w:b/>
          <w:bCs/>
          <w:sz w:val="20"/>
        </w:rPr>
        <w:t xml:space="preserve">jeweils </w:t>
      </w:r>
      <w:r w:rsidRPr="00085257">
        <w:rPr>
          <w:rFonts w:cs="Helvetica"/>
          <w:b/>
          <w:bCs/>
          <w:sz w:val="20"/>
        </w:rPr>
        <w:t>unterschiedliche Vorstellungen hinsichtlich der Fortführung der Standorte und des künftigen Geschäftsmodells. Deswegen hat sich die Familie Mahler jetzt entscheiden, beide Standorte zu schließen</w:t>
      </w:r>
      <w:r>
        <w:rPr>
          <w:rFonts w:cs="Helvetica"/>
          <w:b/>
          <w:bCs/>
          <w:sz w:val="20"/>
        </w:rPr>
        <w:t xml:space="preserve"> und die Immobilien zu veräußern</w:t>
      </w:r>
      <w:r w:rsidRPr="00085257">
        <w:rPr>
          <w:rFonts w:cs="Helvetica"/>
          <w:b/>
          <w:bCs/>
          <w:sz w:val="20"/>
        </w:rPr>
        <w:t>. „Diese Entscheidung ist eine der schwersten in der Geschichte unseres Familienunternehmens. Die Familie Mahler wird alles tun, um für die betroffenen Mitarbeiter eine sozialverträgliche Lösung zu erzielen“, so Gerhard Mahler.</w:t>
      </w:r>
    </w:p>
    <w:p w14:paraId="3799DF9E" w14:textId="77777777" w:rsidR="006A3C13" w:rsidRPr="00085257"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
          <w:bCs/>
          <w:sz w:val="20"/>
        </w:rPr>
      </w:pPr>
    </w:p>
    <w:p w14:paraId="25247E1A" w14:textId="77777777" w:rsidR="006A3C13"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r w:rsidRPr="00085257">
        <w:rPr>
          <w:rFonts w:cs="Helvetica"/>
          <w:bCs/>
          <w:sz w:val="20"/>
        </w:rPr>
        <w:t xml:space="preserve">In enger Abstimmung mit dem Betriebsrat  </w:t>
      </w:r>
      <w:r>
        <w:rPr>
          <w:rFonts w:cs="Helvetica"/>
          <w:bCs/>
          <w:sz w:val="20"/>
        </w:rPr>
        <w:t xml:space="preserve">haben </w:t>
      </w:r>
      <w:r w:rsidRPr="00085257">
        <w:rPr>
          <w:rFonts w:cs="Helvetica"/>
          <w:bCs/>
          <w:sz w:val="20"/>
        </w:rPr>
        <w:t xml:space="preserve">Gerhard Mahler und sein Sohn Michael Mahler am </w:t>
      </w:r>
      <w:r>
        <w:rPr>
          <w:rFonts w:cs="Helvetica"/>
          <w:bCs/>
          <w:sz w:val="20"/>
        </w:rPr>
        <w:t xml:space="preserve">Dienstag </w:t>
      </w:r>
      <w:r w:rsidRPr="00085257">
        <w:rPr>
          <w:rFonts w:cs="Helvetica"/>
          <w:bCs/>
          <w:sz w:val="20"/>
        </w:rPr>
        <w:t>, 1</w:t>
      </w:r>
      <w:r>
        <w:rPr>
          <w:rFonts w:cs="Helvetica"/>
          <w:bCs/>
          <w:sz w:val="20"/>
        </w:rPr>
        <w:t>7</w:t>
      </w:r>
      <w:r w:rsidRPr="00085257">
        <w:rPr>
          <w:rFonts w:cs="Helvetica"/>
          <w:bCs/>
          <w:sz w:val="20"/>
        </w:rPr>
        <w:t>. November, die Belegschaften in Bopfingen und Wolfratshausen persönlich über die Schließung informier</w:t>
      </w:r>
      <w:r>
        <w:rPr>
          <w:rFonts w:cs="Helvetica"/>
          <w:bCs/>
          <w:sz w:val="20"/>
        </w:rPr>
        <w:t>t</w:t>
      </w:r>
      <w:r w:rsidRPr="00085257">
        <w:rPr>
          <w:rFonts w:cs="Helvetica"/>
          <w:bCs/>
          <w:sz w:val="20"/>
        </w:rPr>
        <w:t>. Sie betrifft in Wolfratshausen rund 260 Mitarbeiter, in Bopfingen rund 340.</w:t>
      </w:r>
    </w:p>
    <w:p w14:paraId="04066CC9" w14:textId="77777777" w:rsidR="006A3C13" w:rsidRPr="00085257"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p>
    <w:p w14:paraId="05881D7C" w14:textId="77777777" w:rsidR="006A3C13" w:rsidRPr="00085257"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r w:rsidRPr="00085257">
        <w:rPr>
          <w:rFonts w:cs="Helvetica"/>
          <w:bCs/>
          <w:sz w:val="20"/>
        </w:rPr>
        <w:t xml:space="preserve">„Alle Auszubildenden und Dual-Studierenden der Standorte Bopfingen und Wolfratshausen </w:t>
      </w:r>
      <w:r>
        <w:rPr>
          <w:rFonts w:cs="Helvetica"/>
          <w:bCs/>
          <w:sz w:val="20"/>
        </w:rPr>
        <w:t>sollen</w:t>
      </w:r>
      <w:r w:rsidRPr="00085257">
        <w:rPr>
          <w:rFonts w:cs="Helvetica"/>
          <w:bCs/>
          <w:sz w:val="20"/>
        </w:rPr>
        <w:t xml:space="preserve"> die Gelegenheit</w:t>
      </w:r>
      <w:r>
        <w:rPr>
          <w:rFonts w:cs="Helvetica"/>
          <w:bCs/>
          <w:sz w:val="20"/>
        </w:rPr>
        <w:t xml:space="preserve"> erhalten</w:t>
      </w:r>
      <w:r w:rsidRPr="00085257">
        <w:rPr>
          <w:rFonts w:cs="Helvetica"/>
          <w:bCs/>
          <w:sz w:val="20"/>
        </w:rPr>
        <w:t xml:space="preserve">, ihre Ausbildung </w:t>
      </w:r>
      <w:r>
        <w:rPr>
          <w:rFonts w:cs="Helvetica"/>
          <w:bCs/>
          <w:sz w:val="20"/>
        </w:rPr>
        <w:t xml:space="preserve">woanders </w:t>
      </w:r>
      <w:r w:rsidRPr="00085257">
        <w:rPr>
          <w:rFonts w:cs="Helvetica"/>
          <w:bCs/>
          <w:sz w:val="20"/>
        </w:rPr>
        <w:t>fortzusetzen“, betont Gerhard Mahler. „D</w:t>
      </w:r>
      <w:r>
        <w:rPr>
          <w:rFonts w:cs="Helvetica"/>
          <w:bCs/>
          <w:sz w:val="20"/>
        </w:rPr>
        <w:t>azu</w:t>
      </w:r>
      <w:r w:rsidRPr="00085257">
        <w:rPr>
          <w:rFonts w:cs="Helvetica"/>
          <w:bCs/>
          <w:sz w:val="20"/>
        </w:rPr>
        <w:t xml:space="preserve"> werden Gespräche mit den örtlichen IHKs stattfinden, um </w:t>
      </w:r>
      <w:r>
        <w:rPr>
          <w:rFonts w:cs="Helvetica"/>
          <w:bCs/>
          <w:sz w:val="20"/>
        </w:rPr>
        <w:t xml:space="preserve">geeignete Ausbildungsbetriebe zu finden.“ </w:t>
      </w:r>
    </w:p>
    <w:p w14:paraId="51DFD5F1" w14:textId="77777777" w:rsidR="006A3C13" w:rsidRPr="00085257"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p>
    <w:p w14:paraId="131F6BB9" w14:textId="4320EDB1" w:rsidR="006A3C13"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r w:rsidRPr="00085257">
        <w:rPr>
          <w:rFonts w:cs="Helvetica"/>
          <w:bCs/>
          <w:sz w:val="20"/>
        </w:rPr>
        <w:t>Trotz der Schließungen werden alle derzeit offene</w:t>
      </w:r>
      <w:r>
        <w:rPr>
          <w:rFonts w:cs="Helvetica"/>
          <w:bCs/>
          <w:sz w:val="20"/>
        </w:rPr>
        <w:t>n</w:t>
      </w:r>
      <w:r w:rsidRPr="00085257">
        <w:rPr>
          <w:rFonts w:cs="Helvetica"/>
          <w:bCs/>
          <w:sz w:val="20"/>
        </w:rPr>
        <w:t xml:space="preserve"> </w:t>
      </w:r>
      <w:r>
        <w:rPr>
          <w:rFonts w:cs="Helvetica"/>
          <w:bCs/>
          <w:sz w:val="20"/>
        </w:rPr>
        <w:t>Verträge mit Kunden</w:t>
      </w:r>
      <w:r w:rsidRPr="00085257">
        <w:rPr>
          <w:rFonts w:cs="Helvetica"/>
          <w:bCs/>
          <w:sz w:val="20"/>
        </w:rPr>
        <w:t xml:space="preserve"> ordnungsgemäß abgewickelt und die Kunden wie bisher professionell bedient. </w:t>
      </w:r>
      <w:r>
        <w:rPr>
          <w:rFonts w:cs="Helvetica"/>
          <w:bCs/>
          <w:sz w:val="20"/>
        </w:rPr>
        <w:t xml:space="preserve">Dasselbe gilt für den kommenden Schließungsverkauf. </w:t>
      </w:r>
      <w:r w:rsidRPr="00085257">
        <w:rPr>
          <w:rFonts w:cs="Helvetica"/>
          <w:bCs/>
          <w:sz w:val="20"/>
        </w:rPr>
        <w:t xml:space="preserve">Mit dem Abverkauf der Waren </w:t>
      </w:r>
      <w:r>
        <w:rPr>
          <w:rFonts w:cs="Helvetica"/>
          <w:bCs/>
          <w:sz w:val="20"/>
        </w:rPr>
        <w:t>soll</w:t>
      </w:r>
      <w:r w:rsidRPr="00085257">
        <w:rPr>
          <w:rFonts w:cs="Helvetica"/>
          <w:bCs/>
          <w:sz w:val="20"/>
        </w:rPr>
        <w:t xml:space="preserve"> </w:t>
      </w:r>
      <w:r w:rsidR="00E9163E">
        <w:rPr>
          <w:rFonts w:cs="Helvetica"/>
          <w:bCs/>
          <w:sz w:val="20"/>
        </w:rPr>
        <w:t>baldmöglichst</w:t>
      </w:r>
      <w:r w:rsidRPr="00085257">
        <w:rPr>
          <w:rFonts w:cs="Helvetica"/>
          <w:bCs/>
          <w:sz w:val="20"/>
        </w:rPr>
        <w:t xml:space="preserve"> begonnen</w:t>
      </w:r>
      <w:r>
        <w:rPr>
          <w:rFonts w:cs="Helvetica"/>
          <w:bCs/>
          <w:sz w:val="20"/>
        </w:rPr>
        <w:t xml:space="preserve"> werden</w:t>
      </w:r>
      <w:r w:rsidRPr="00085257">
        <w:rPr>
          <w:rFonts w:cs="Helvetica"/>
          <w:bCs/>
          <w:sz w:val="20"/>
        </w:rPr>
        <w:t xml:space="preserve">. </w:t>
      </w:r>
      <w:r>
        <w:rPr>
          <w:rFonts w:cs="Helvetica"/>
          <w:bCs/>
          <w:sz w:val="20"/>
        </w:rPr>
        <w:t xml:space="preserve">Die Schließungen werden möglichst zeitnah erfolgen. </w:t>
      </w:r>
    </w:p>
    <w:p w14:paraId="41F93E9E" w14:textId="77777777" w:rsidR="00D571E4" w:rsidRPr="00085257" w:rsidRDefault="00D571E4"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p>
    <w:p w14:paraId="377464A2" w14:textId="77777777" w:rsidR="006A3C13" w:rsidRPr="00085257" w:rsidRDefault="006A3C13" w:rsidP="006A3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r w:rsidRPr="00085257">
        <w:rPr>
          <w:rFonts w:cs="Helvetica"/>
          <w:bCs/>
          <w:sz w:val="20"/>
        </w:rPr>
        <w:t xml:space="preserve">Die Familie Mahler hatte sich aus einer ganzen Reihe von Gründen dafür entschieden, für die Standorte Bopfingen und Wolfratshausen ein Nachfolgeunternehmen zu suchen, das den Betrieb möglichst unterbrechungsfrei </w:t>
      </w:r>
      <w:r w:rsidRPr="00085257">
        <w:rPr>
          <w:rFonts w:cs="Helvetica"/>
          <w:bCs/>
          <w:sz w:val="20"/>
        </w:rPr>
        <w:lastRenderedPageBreak/>
        <w:t xml:space="preserve">weiterführen sollte. </w:t>
      </w:r>
      <w:r>
        <w:rPr>
          <w:rFonts w:cs="Helvetica"/>
          <w:bCs/>
          <w:sz w:val="20"/>
        </w:rPr>
        <w:t>Einen  Partner hat man leider für die von der Schließung betroffenen Standorte nicht gewinnen können. D</w:t>
      </w:r>
      <w:r w:rsidRPr="00085257">
        <w:rPr>
          <w:rFonts w:cs="Helvetica"/>
          <w:bCs/>
          <w:sz w:val="20"/>
        </w:rPr>
        <w:t>er zunehmende Wettbewerbsdruck</w:t>
      </w:r>
      <w:r>
        <w:rPr>
          <w:rFonts w:cs="Helvetica"/>
          <w:bCs/>
          <w:sz w:val="20"/>
        </w:rPr>
        <w:t xml:space="preserve"> und ein </w:t>
      </w:r>
      <w:r w:rsidRPr="00085257">
        <w:rPr>
          <w:rFonts w:cs="Helvetica"/>
          <w:bCs/>
          <w:sz w:val="20"/>
        </w:rPr>
        <w:t>immer stärker werdende</w:t>
      </w:r>
      <w:r>
        <w:rPr>
          <w:rFonts w:cs="Helvetica"/>
          <w:bCs/>
          <w:sz w:val="20"/>
        </w:rPr>
        <w:t>r</w:t>
      </w:r>
      <w:r w:rsidRPr="00085257">
        <w:rPr>
          <w:rFonts w:cs="Helvetica"/>
          <w:bCs/>
          <w:sz w:val="20"/>
        </w:rPr>
        <w:t xml:space="preserve"> Kannibalisierungseffekt durch den Standort Neu-Ulm</w:t>
      </w:r>
      <w:r>
        <w:rPr>
          <w:rFonts w:cs="Helvetica"/>
          <w:bCs/>
          <w:sz w:val="20"/>
        </w:rPr>
        <w:t xml:space="preserve"> waren dafür mitverantwortlich</w:t>
      </w:r>
      <w:r w:rsidRPr="00085257">
        <w:rPr>
          <w:rFonts w:cs="Helvetica"/>
          <w:bCs/>
          <w:sz w:val="20"/>
        </w:rPr>
        <w:t xml:space="preserve">. „Die Einzugsgebiete der Häuser überschneiden sich teilweise, das gilt insbesondere für Bopfingen. Deswegen ziehen viele Kunden es inzwischen vor, direkt in das größte und modernste der drei Möbel Mahler-Häuser nach Neu-Ulm zu fahren“, erklärt Michael Mahler die Entwicklung. Gleichzeitig gab es an den Standorten Bopfingen und Wolfratshausen einen Investitionsstau in erheblicher Höhe, der umfangreiche Modernisierungsmaßnahmen nötig gemacht hätte. „Alles in allem hat dies dazu geführt, dass die wirtschaftlichen Risiken </w:t>
      </w:r>
      <w:r>
        <w:rPr>
          <w:rFonts w:cs="Helvetica"/>
          <w:bCs/>
          <w:sz w:val="20"/>
        </w:rPr>
        <w:t xml:space="preserve"> bei </w:t>
      </w:r>
      <w:r w:rsidRPr="00085257">
        <w:rPr>
          <w:rFonts w:cs="Helvetica"/>
          <w:bCs/>
          <w:sz w:val="20"/>
        </w:rPr>
        <w:t>Fortführung de</w:t>
      </w:r>
      <w:r>
        <w:rPr>
          <w:rFonts w:cs="Helvetica"/>
          <w:bCs/>
          <w:sz w:val="20"/>
        </w:rPr>
        <w:t>r Standorte in Bopfingen und Wolfratshausen</w:t>
      </w:r>
      <w:r w:rsidRPr="00085257">
        <w:rPr>
          <w:rFonts w:cs="Helvetica"/>
          <w:bCs/>
          <w:sz w:val="20"/>
        </w:rPr>
        <w:t xml:space="preserve">  für unsere Familie nicht mehr tragbar gewesen wäre“, erklärt der persönlich haftende </w:t>
      </w:r>
      <w:r>
        <w:rPr>
          <w:rFonts w:cs="Helvetica"/>
          <w:bCs/>
          <w:sz w:val="20"/>
        </w:rPr>
        <w:t xml:space="preserve"> Unternehmer </w:t>
      </w:r>
      <w:r w:rsidRPr="00085257">
        <w:rPr>
          <w:rFonts w:cs="Helvetica"/>
          <w:bCs/>
          <w:sz w:val="20"/>
        </w:rPr>
        <w:t xml:space="preserve">Gerhard Mahler. Deswegen habe er nun nach dem Scheitern der geplanten Übernahme und vor dem Hintergrund des anstehenden Generationswechsels diese harte Entscheidung </w:t>
      </w:r>
      <w:r>
        <w:rPr>
          <w:rFonts w:cs="Helvetica"/>
          <w:bCs/>
          <w:sz w:val="20"/>
        </w:rPr>
        <w:t xml:space="preserve">leider </w:t>
      </w:r>
      <w:r w:rsidRPr="00085257">
        <w:rPr>
          <w:rFonts w:cs="Helvetica"/>
          <w:bCs/>
          <w:sz w:val="20"/>
        </w:rPr>
        <w:t>treffen müssen.</w:t>
      </w:r>
    </w:p>
    <w:p w14:paraId="74BA969C" w14:textId="77777777" w:rsidR="00B96C3E" w:rsidRPr="00085257" w:rsidRDefault="00B96C3E" w:rsidP="00B96C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kern w:val="1"/>
          <w:sz w:val="24"/>
          <w:szCs w:val="24"/>
        </w:rPr>
      </w:pPr>
      <w:bookmarkStart w:id="0" w:name="_GoBack"/>
      <w:bookmarkEnd w:id="0"/>
    </w:p>
    <w:tbl>
      <w:tblPr>
        <w:tblW w:w="5070" w:type="dxa"/>
        <w:tblBorders>
          <w:top w:val="nil"/>
          <w:left w:val="nil"/>
          <w:right w:val="nil"/>
        </w:tblBorders>
        <w:tblLayout w:type="fixed"/>
        <w:tblLook w:val="0000" w:firstRow="0" w:lastRow="0" w:firstColumn="0" w:lastColumn="0" w:noHBand="0" w:noVBand="0"/>
      </w:tblPr>
      <w:tblGrid>
        <w:gridCol w:w="5070"/>
      </w:tblGrid>
      <w:tr w:rsidR="008534F4" w:rsidRPr="00186FE9" w14:paraId="140E04F8" w14:textId="72BF63BC" w:rsidTr="008534F4">
        <w:tc>
          <w:tcPr>
            <w:tcW w:w="5070" w:type="dxa"/>
          </w:tcPr>
          <w:p w14:paraId="52F7887A" w14:textId="77777777" w:rsidR="00DB5A01" w:rsidRPr="00085257" w:rsidRDefault="00DB5A01" w:rsidP="00DB5A0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635"/>
              <w:rPr>
                <w:rFonts w:cs="Helvetica"/>
                <w:b/>
                <w:bCs/>
                <w:i/>
                <w:iCs/>
                <w:sz w:val="16"/>
                <w:szCs w:val="16"/>
              </w:rPr>
            </w:pPr>
            <w:r w:rsidRPr="00085257">
              <w:rPr>
                <w:rFonts w:cs="Helvetica"/>
                <w:b/>
                <w:bCs/>
                <w:i/>
                <w:iCs/>
                <w:sz w:val="16"/>
                <w:szCs w:val="16"/>
              </w:rPr>
              <w:t>Weitere Informationen:</w:t>
            </w:r>
          </w:p>
          <w:p w14:paraId="7D3B8223" w14:textId="77777777" w:rsidR="00DB5A01" w:rsidRPr="00085257" w:rsidRDefault="00DB5A01" w:rsidP="00DB5A0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b/>
                <w:bCs/>
                <w:sz w:val="16"/>
                <w:szCs w:val="16"/>
              </w:rPr>
            </w:pPr>
            <w:r w:rsidRPr="00085257">
              <w:rPr>
                <w:rFonts w:cs="Helvetica"/>
                <w:b/>
                <w:bCs/>
                <w:sz w:val="16"/>
                <w:szCs w:val="16"/>
              </w:rPr>
              <w:t>Möbel Mahler ERZ</w:t>
            </w:r>
            <w:r>
              <w:rPr>
                <w:rFonts w:cs="Helvetica"/>
                <w:b/>
                <w:bCs/>
                <w:sz w:val="16"/>
                <w:szCs w:val="16"/>
              </w:rPr>
              <w:t xml:space="preserve"> GmbH</w:t>
            </w:r>
          </w:p>
          <w:p w14:paraId="6EFC8667" w14:textId="77777777" w:rsidR="00DB5A01" w:rsidRPr="00085257" w:rsidRDefault="00DB5A01" w:rsidP="00DB5A0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bCs/>
                <w:sz w:val="16"/>
                <w:szCs w:val="16"/>
              </w:rPr>
            </w:pPr>
            <w:r>
              <w:rPr>
                <w:rFonts w:cs="Helvetica"/>
                <w:bCs/>
                <w:sz w:val="16"/>
                <w:szCs w:val="16"/>
              </w:rPr>
              <w:t>Sylvia Härtle Unternehmenskommunikation</w:t>
            </w:r>
          </w:p>
          <w:p w14:paraId="68BD09D6" w14:textId="77777777" w:rsidR="00DB5A01" w:rsidRPr="00085257" w:rsidRDefault="00DB5A01" w:rsidP="00DB5A0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bCs/>
                <w:sz w:val="16"/>
                <w:szCs w:val="16"/>
              </w:rPr>
            </w:pPr>
            <w:r w:rsidRPr="00085257">
              <w:rPr>
                <w:rFonts w:cs="Helvetica"/>
                <w:bCs/>
                <w:sz w:val="16"/>
                <w:szCs w:val="16"/>
              </w:rPr>
              <w:t>Aalener Straße 60 – 73441 Bopfingen</w:t>
            </w:r>
          </w:p>
          <w:p w14:paraId="372F50A7" w14:textId="77777777" w:rsidR="00DB5A01" w:rsidRPr="00085257" w:rsidRDefault="00DB5A01" w:rsidP="00DB5A0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bCs/>
                <w:sz w:val="16"/>
                <w:szCs w:val="16"/>
              </w:rPr>
            </w:pPr>
            <w:r>
              <w:rPr>
                <w:rFonts w:cs="Helvetica"/>
                <w:bCs/>
                <w:sz w:val="16"/>
                <w:szCs w:val="16"/>
              </w:rPr>
              <w:t>Tel.: +49 7362 82-125</w:t>
            </w:r>
          </w:p>
          <w:p w14:paraId="7152E452" w14:textId="2D35DE73" w:rsidR="008534F4" w:rsidRPr="00085257" w:rsidRDefault="00DB5A01" w:rsidP="00DB5A0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cs="Helvetica"/>
                <w:sz w:val="16"/>
                <w:szCs w:val="16"/>
              </w:rPr>
            </w:pPr>
            <w:hyperlink r:id="rId7" w:history="1">
              <w:r w:rsidRPr="00085257">
                <w:rPr>
                  <w:rStyle w:val="Link"/>
                  <w:rFonts w:cs="Helvetica"/>
                  <w:bCs/>
                  <w:sz w:val="16"/>
                  <w:szCs w:val="16"/>
                </w:rPr>
                <w:t>presse@moebel-mahler.de</w:t>
              </w:r>
            </w:hyperlink>
            <w:r w:rsidRPr="00085257">
              <w:rPr>
                <w:rFonts w:cs="Helvetica"/>
                <w:bCs/>
                <w:sz w:val="16"/>
                <w:szCs w:val="16"/>
              </w:rPr>
              <w:t xml:space="preserve"> – </w:t>
            </w:r>
            <w:hyperlink r:id="rId8" w:history="1">
              <w:r w:rsidRPr="00085257">
                <w:rPr>
                  <w:rStyle w:val="Link"/>
                  <w:rFonts w:cs="Helvetica"/>
                  <w:bCs/>
                  <w:sz w:val="16"/>
                  <w:szCs w:val="16"/>
                </w:rPr>
                <w:t>www.moebel-mahler</w:t>
              </w:r>
              <w:r w:rsidRPr="00085257">
                <w:rPr>
                  <w:rStyle w:val="Link"/>
                  <w:rFonts w:cs="Helvetica"/>
                  <w:sz w:val="16"/>
                  <w:szCs w:val="16"/>
                </w:rPr>
                <w:t>.de</w:t>
              </w:r>
            </w:hyperlink>
          </w:p>
        </w:tc>
      </w:tr>
    </w:tbl>
    <w:p w14:paraId="78E15636" w14:textId="77777777" w:rsidR="00B96C3E" w:rsidRPr="00240065" w:rsidRDefault="00B96C3E" w:rsidP="00B96C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imes New Roman" w:hAnsi="Times New Roman"/>
          <w:b/>
          <w:bCs/>
          <w:sz w:val="16"/>
          <w:szCs w:val="16"/>
        </w:rPr>
      </w:pPr>
    </w:p>
    <w:p w14:paraId="77B557B1" w14:textId="77777777" w:rsidR="00B96C3E" w:rsidRPr="00616FA6" w:rsidRDefault="00B96C3E" w:rsidP="00B96C3E">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ind w:right="-2126"/>
        <w:rPr>
          <w:rFonts w:ascii="Arial" w:hAnsi="Arial" w:cs="Arial"/>
          <w:bCs/>
          <w:sz w:val="16"/>
          <w:szCs w:val="16"/>
        </w:rPr>
      </w:pPr>
    </w:p>
    <w:p w14:paraId="656ECF62" w14:textId="77777777" w:rsidR="002C283C" w:rsidRPr="00B96C3E" w:rsidRDefault="002C283C" w:rsidP="00B96C3E"/>
    <w:sectPr w:rsidR="002C283C" w:rsidRPr="00B96C3E" w:rsidSect="00BC3509">
      <w:headerReference w:type="default" r:id="rId9"/>
      <w:pgSz w:w="11906" w:h="16838"/>
      <w:pgMar w:top="1985" w:right="3685"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58E1C1" w14:textId="77777777" w:rsidR="00011682" w:rsidRDefault="00011682">
      <w:pPr>
        <w:spacing w:after="0"/>
      </w:pPr>
      <w:r>
        <w:separator/>
      </w:r>
    </w:p>
  </w:endnote>
  <w:endnote w:type="continuationSeparator" w:id="0">
    <w:p w14:paraId="54FD36C0" w14:textId="77777777" w:rsidR="00011682" w:rsidRDefault="0001168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nsolas">
    <w:panose1 w:val="020B0609020204030204"/>
    <w:charset w:val="00"/>
    <w:family w:val="auto"/>
    <w:pitch w:val="variable"/>
    <w:sig w:usb0="E10002FF" w:usb1="4000FCFF" w:usb2="00000009" w:usb3="00000000" w:csb0="0000019F"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MingLiU">
    <w:panose1 w:val="02020509000000000000"/>
    <w:charset w:val="88"/>
    <w:family w:val="auto"/>
    <w:pitch w:val="variable"/>
    <w:sig w:usb0="A00002FF" w:usb1="28CFFCFA" w:usb2="00000016" w:usb3="00000000" w:csb0="00100001"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D3471B" w14:textId="77777777" w:rsidR="00011682" w:rsidRDefault="00011682">
      <w:pPr>
        <w:spacing w:after="0"/>
      </w:pPr>
      <w:r>
        <w:separator/>
      </w:r>
    </w:p>
  </w:footnote>
  <w:footnote w:type="continuationSeparator" w:id="0">
    <w:p w14:paraId="4EA4F3CB" w14:textId="77777777" w:rsidR="00011682" w:rsidRDefault="00011682">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03D45AA5">
          <wp:extent cx="1823085" cy="587124"/>
          <wp:effectExtent l="0" t="0" r="5715"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23085" cy="587124"/>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157A"/>
    <w:rsid w:val="000048EF"/>
    <w:rsid w:val="000049BB"/>
    <w:rsid w:val="00011651"/>
    <w:rsid w:val="00011682"/>
    <w:rsid w:val="0001553E"/>
    <w:rsid w:val="00015DA7"/>
    <w:rsid w:val="00030FF6"/>
    <w:rsid w:val="00043484"/>
    <w:rsid w:val="0005303A"/>
    <w:rsid w:val="00053464"/>
    <w:rsid w:val="000564C3"/>
    <w:rsid w:val="00061E7B"/>
    <w:rsid w:val="00062008"/>
    <w:rsid w:val="00063361"/>
    <w:rsid w:val="00063499"/>
    <w:rsid w:val="000701DD"/>
    <w:rsid w:val="00073360"/>
    <w:rsid w:val="00085257"/>
    <w:rsid w:val="00090DD5"/>
    <w:rsid w:val="00094E8E"/>
    <w:rsid w:val="000B2A21"/>
    <w:rsid w:val="000B42DF"/>
    <w:rsid w:val="000C160F"/>
    <w:rsid w:val="000C24DC"/>
    <w:rsid w:val="000C3D63"/>
    <w:rsid w:val="000E7834"/>
    <w:rsid w:val="000F1B86"/>
    <w:rsid w:val="00107587"/>
    <w:rsid w:val="00113B8E"/>
    <w:rsid w:val="00131284"/>
    <w:rsid w:val="00156AA0"/>
    <w:rsid w:val="001615EA"/>
    <w:rsid w:val="001716A2"/>
    <w:rsid w:val="001733BB"/>
    <w:rsid w:val="00183A65"/>
    <w:rsid w:val="001A2945"/>
    <w:rsid w:val="001B2130"/>
    <w:rsid w:val="001B4F38"/>
    <w:rsid w:val="001B76E8"/>
    <w:rsid w:val="00211167"/>
    <w:rsid w:val="002136FD"/>
    <w:rsid w:val="0021790B"/>
    <w:rsid w:val="0022764D"/>
    <w:rsid w:val="00240858"/>
    <w:rsid w:val="0024146B"/>
    <w:rsid w:val="00246881"/>
    <w:rsid w:val="00255915"/>
    <w:rsid w:val="00255E6E"/>
    <w:rsid w:val="002636B3"/>
    <w:rsid w:val="002657F8"/>
    <w:rsid w:val="00267C1E"/>
    <w:rsid w:val="002728AB"/>
    <w:rsid w:val="00277BE8"/>
    <w:rsid w:val="00280ADA"/>
    <w:rsid w:val="00281A90"/>
    <w:rsid w:val="00284EE9"/>
    <w:rsid w:val="002B0449"/>
    <w:rsid w:val="002B164B"/>
    <w:rsid w:val="002B37CB"/>
    <w:rsid w:val="002B7FE5"/>
    <w:rsid w:val="002C283C"/>
    <w:rsid w:val="002C5EAC"/>
    <w:rsid w:val="002D35E1"/>
    <w:rsid w:val="002D3A3D"/>
    <w:rsid w:val="002D617C"/>
    <w:rsid w:val="002D6C05"/>
    <w:rsid w:val="002F39E8"/>
    <w:rsid w:val="00301F0A"/>
    <w:rsid w:val="00334B75"/>
    <w:rsid w:val="0033696F"/>
    <w:rsid w:val="00343416"/>
    <w:rsid w:val="00346ED7"/>
    <w:rsid w:val="00352CA3"/>
    <w:rsid w:val="00353301"/>
    <w:rsid w:val="0036188A"/>
    <w:rsid w:val="00362F5F"/>
    <w:rsid w:val="00380BD3"/>
    <w:rsid w:val="00381E7B"/>
    <w:rsid w:val="00387FD4"/>
    <w:rsid w:val="003A5AF1"/>
    <w:rsid w:val="003C067D"/>
    <w:rsid w:val="003C08E4"/>
    <w:rsid w:val="003D389C"/>
    <w:rsid w:val="003D3BC0"/>
    <w:rsid w:val="003D3BCA"/>
    <w:rsid w:val="003D66DD"/>
    <w:rsid w:val="003E0913"/>
    <w:rsid w:val="003E4163"/>
    <w:rsid w:val="003F1DCE"/>
    <w:rsid w:val="0040666E"/>
    <w:rsid w:val="0042168A"/>
    <w:rsid w:val="00442390"/>
    <w:rsid w:val="00446B8B"/>
    <w:rsid w:val="00453B89"/>
    <w:rsid w:val="00454EC4"/>
    <w:rsid w:val="00456C1D"/>
    <w:rsid w:val="0046396E"/>
    <w:rsid w:val="0048153C"/>
    <w:rsid w:val="0048324B"/>
    <w:rsid w:val="00496E85"/>
    <w:rsid w:val="004A5679"/>
    <w:rsid w:val="004C092D"/>
    <w:rsid w:val="004C5996"/>
    <w:rsid w:val="004D0A64"/>
    <w:rsid w:val="004D0FA4"/>
    <w:rsid w:val="004E1ADE"/>
    <w:rsid w:val="004E6C05"/>
    <w:rsid w:val="004F1096"/>
    <w:rsid w:val="004F254D"/>
    <w:rsid w:val="004F5F18"/>
    <w:rsid w:val="004F6E17"/>
    <w:rsid w:val="005000E7"/>
    <w:rsid w:val="005018C8"/>
    <w:rsid w:val="005058C1"/>
    <w:rsid w:val="00505DEE"/>
    <w:rsid w:val="005079C1"/>
    <w:rsid w:val="005103B9"/>
    <w:rsid w:val="005163FD"/>
    <w:rsid w:val="005305B2"/>
    <w:rsid w:val="00534563"/>
    <w:rsid w:val="00534D0B"/>
    <w:rsid w:val="00546F61"/>
    <w:rsid w:val="005501C9"/>
    <w:rsid w:val="005510C0"/>
    <w:rsid w:val="00553FA0"/>
    <w:rsid w:val="00561028"/>
    <w:rsid w:val="005820BD"/>
    <w:rsid w:val="00587629"/>
    <w:rsid w:val="005B1D0C"/>
    <w:rsid w:val="005B43AB"/>
    <w:rsid w:val="005B4F84"/>
    <w:rsid w:val="005D701F"/>
    <w:rsid w:val="005E385B"/>
    <w:rsid w:val="005E529B"/>
    <w:rsid w:val="005E5DF0"/>
    <w:rsid w:val="005F1817"/>
    <w:rsid w:val="005F63B8"/>
    <w:rsid w:val="005F7516"/>
    <w:rsid w:val="00616FA6"/>
    <w:rsid w:val="006527BF"/>
    <w:rsid w:val="00653EDA"/>
    <w:rsid w:val="00653F8D"/>
    <w:rsid w:val="00662FED"/>
    <w:rsid w:val="00663512"/>
    <w:rsid w:val="00664CB0"/>
    <w:rsid w:val="0067249D"/>
    <w:rsid w:val="00672E8F"/>
    <w:rsid w:val="00680058"/>
    <w:rsid w:val="00685CA3"/>
    <w:rsid w:val="00697251"/>
    <w:rsid w:val="006A2CBD"/>
    <w:rsid w:val="006A3C13"/>
    <w:rsid w:val="006B08F5"/>
    <w:rsid w:val="006D14EC"/>
    <w:rsid w:val="006F043B"/>
    <w:rsid w:val="006F0ECA"/>
    <w:rsid w:val="006F1D26"/>
    <w:rsid w:val="006F450A"/>
    <w:rsid w:val="00712A2B"/>
    <w:rsid w:val="0071404C"/>
    <w:rsid w:val="00715BCD"/>
    <w:rsid w:val="007426A1"/>
    <w:rsid w:val="00752E2B"/>
    <w:rsid w:val="007647AA"/>
    <w:rsid w:val="007649EE"/>
    <w:rsid w:val="00785E43"/>
    <w:rsid w:val="0078789B"/>
    <w:rsid w:val="007B1E46"/>
    <w:rsid w:val="007B41D9"/>
    <w:rsid w:val="007B5920"/>
    <w:rsid w:val="007B75DA"/>
    <w:rsid w:val="007C1A5B"/>
    <w:rsid w:val="007C71FD"/>
    <w:rsid w:val="007D6CE6"/>
    <w:rsid w:val="007D7919"/>
    <w:rsid w:val="007E7F48"/>
    <w:rsid w:val="007F07E2"/>
    <w:rsid w:val="007F3DD2"/>
    <w:rsid w:val="007F5451"/>
    <w:rsid w:val="007F71B4"/>
    <w:rsid w:val="007F7C51"/>
    <w:rsid w:val="00802E17"/>
    <w:rsid w:val="00807487"/>
    <w:rsid w:val="00813E76"/>
    <w:rsid w:val="00823DD0"/>
    <w:rsid w:val="00824920"/>
    <w:rsid w:val="00833822"/>
    <w:rsid w:val="00834E24"/>
    <w:rsid w:val="00835353"/>
    <w:rsid w:val="008354AE"/>
    <w:rsid w:val="00847B08"/>
    <w:rsid w:val="00853314"/>
    <w:rsid w:val="008534F4"/>
    <w:rsid w:val="00860AD5"/>
    <w:rsid w:val="00863F49"/>
    <w:rsid w:val="008778D8"/>
    <w:rsid w:val="008933CA"/>
    <w:rsid w:val="008A150E"/>
    <w:rsid w:val="008B4B11"/>
    <w:rsid w:val="008B7DE9"/>
    <w:rsid w:val="008C20F4"/>
    <w:rsid w:val="008D1770"/>
    <w:rsid w:val="008D364E"/>
    <w:rsid w:val="008E2AD1"/>
    <w:rsid w:val="008F158F"/>
    <w:rsid w:val="00902E24"/>
    <w:rsid w:val="00906AAB"/>
    <w:rsid w:val="0090722F"/>
    <w:rsid w:val="00914405"/>
    <w:rsid w:val="00917200"/>
    <w:rsid w:val="00930D8C"/>
    <w:rsid w:val="00932C38"/>
    <w:rsid w:val="00941037"/>
    <w:rsid w:val="00941CE9"/>
    <w:rsid w:val="00964F93"/>
    <w:rsid w:val="00971A51"/>
    <w:rsid w:val="0097422F"/>
    <w:rsid w:val="009815CD"/>
    <w:rsid w:val="00983C87"/>
    <w:rsid w:val="009A4746"/>
    <w:rsid w:val="009A4EB2"/>
    <w:rsid w:val="009A6E12"/>
    <w:rsid w:val="009B43BE"/>
    <w:rsid w:val="009B49FB"/>
    <w:rsid w:val="009D5EC2"/>
    <w:rsid w:val="009D7B43"/>
    <w:rsid w:val="009E0642"/>
    <w:rsid w:val="009E4A14"/>
    <w:rsid w:val="009F1706"/>
    <w:rsid w:val="00A14397"/>
    <w:rsid w:val="00A34E8D"/>
    <w:rsid w:val="00A42C37"/>
    <w:rsid w:val="00A53823"/>
    <w:rsid w:val="00A72E95"/>
    <w:rsid w:val="00A81CE6"/>
    <w:rsid w:val="00AA293E"/>
    <w:rsid w:val="00AA60BE"/>
    <w:rsid w:val="00AA63F6"/>
    <w:rsid w:val="00AB7889"/>
    <w:rsid w:val="00AC78C6"/>
    <w:rsid w:val="00AD211C"/>
    <w:rsid w:val="00AE4113"/>
    <w:rsid w:val="00AF0CC4"/>
    <w:rsid w:val="00AF5711"/>
    <w:rsid w:val="00B0227C"/>
    <w:rsid w:val="00B1724E"/>
    <w:rsid w:val="00B17BA2"/>
    <w:rsid w:val="00B3340B"/>
    <w:rsid w:val="00B40F6D"/>
    <w:rsid w:val="00B54E58"/>
    <w:rsid w:val="00B57EE6"/>
    <w:rsid w:val="00B66CA4"/>
    <w:rsid w:val="00B80AE3"/>
    <w:rsid w:val="00B933AC"/>
    <w:rsid w:val="00B96C3E"/>
    <w:rsid w:val="00B97A0A"/>
    <w:rsid w:val="00BA78C7"/>
    <w:rsid w:val="00BB0B06"/>
    <w:rsid w:val="00BC3509"/>
    <w:rsid w:val="00BD7FAD"/>
    <w:rsid w:val="00BE10E8"/>
    <w:rsid w:val="00BE551D"/>
    <w:rsid w:val="00BF1F45"/>
    <w:rsid w:val="00BF6666"/>
    <w:rsid w:val="00C1407A"/>
    <w:rsid w:val="00C42E10"/>
    <w:rsid w:val="00C470C5"/>
    <w:rsid w:val="00C53064"/>
    <w:rsid w:val="00C5669E"/>
    <w:rsid w:val="00C655E0"/>
    <w:rsid w:val="00C81373"/>
    <w:rsid w:val="00C8432C"/>
    <w:rsid w:val="00C848A0"/>
    <w:rsid w:val="00CB06F3"/>
    <w:rsid w:val="00CB5025"/>
    <w:rsid w:val="00CB77F4"/>
    <w:rsid w:val="00CD4E3E"/>
    <w:rsid w:val="00CF3034"/>
    <w:rsid w:val="00CF6BEC"/>
    <w:rsid w:val="00CF6CD9"/>
    <w:rsid w:val="00D019F5"/>
    <w:rsid w:val="00D039BE"/>
    <w:rsid w:val="00D064B5"/>
    <w:rsid w:val="00D13915"/>
    <w:rsid w:val="00D160EB"/>
    <w:rsid w:val="00D170DA"/>
    <w:rsid w:val="00D30D91"/>
    <w:rsid w:val="00D37884"/>
    <w:rsid w:val="00D52837"/>
    <w:rsid w:val="00D542E7"/>
    <w:rsid w:val="00D571E4"/>
    <w:rsid w:val="00D6681A"/>
    <w:rsid w:val="00D67C36"/>
    <w:rsid w:val="00D71971"/>
    <w:rsid w:val="00D72B39"/>
    <w:rsid w:val="00D72BF0"/>
    <w:rsid w:val="00D76D49"/>
    <w:rsid w:val="00D84B3F"/>
    <w:rsid w:val="00D90447"/>
    <w:rsid w:val="00D948DC"/>
    <w:rsid w:val="00DA2E38"/>
    <w:rsid w:val="00DA3587"/>
    <w:rsid w:val="00DB1B83"/>
    <w:rsid w:val="00DB292A"/>
    <w:rsid w:val="00DB51A1"/>
    <w:rsid w:val="00DB5A01"/>
    <w:rsid w:val="00DC3AF9"/>
    <w:rsid w:val="00DC772D"/>
    <w:rsid w:val="00E00C62"/>
    <w:rsid w:val="00E03CC0"/>
    <w:rsid w:val="00E11D0A"/>
    <w:rsid w:val="00E140F6"/>
    <w:rsid w:val="00E14ECE"/>
    <w:rsid w:val="00E20587"/>
    <w:rsid w:val="00E2099A"/>
    <w:rsid w:val="00E267A9"/>
    <w:rsid w:val="00E2783E"/>
    <w:rsid w:val="00E27ECC"/>
    <w:rsid w:val="00E40ED9"/>
    <w:rsid w:val="00E428FD"/>
    <w:rsid w:val="00E453D0"/>
    <w:rsid w:val="00E60701"/>
    <w:rsid w:val="00E6170F"/>
    <w:rsid w:val="00E9163E"/>
    <w:rsid w:val="00E9286C"/>
    <w:rsid w:val="00E95C22"/>
    <w:rsid w:val="00EA2198"/>
    <w:rsid w:val="00EA6669"/>
    <w:rsid w:val="00EA722A"/>
    <w:rsid w:val="00ED4694"/>
    <w:rsid w:val="00EE76D9"/>
    <w:rsid w:val="00EE7A24"/>
    <w:rsid w:val="00EF15FC"/>
    <w:rsid w:val="00F05BCE"/>
    <w:rsid w:val="00F105DF"/>
    <w:rsid w:val="00F13E97"/>
    <w:rsid w:val="00F148B4"/>
    <w:rsid w:val="00F40D09"/>
    <w:rsid w:val="00F41655"/>
    <w:rsid w:val="00F47068"/>
    <w:rsid w:val="00F478E4"/>
    <w:rsid w:val="00F534F2"/>
    <w:rsid w:val="00F55F57"/>
    <w:rsid w:val="00F611D2"/>
    <w:rsid w:val="00F6154B"/>
    <w:rsid w:val="00F61D21"/>
    <w:rsid w:val="00F9023D"/>
    <w:rsid w:val="00F91EB7"/>
    <w:rsid w:val="00F94E22"/>
    <w:rsid w:val="00F95125"/>
    <w:rsid w:val="00FA1247"/>
    <w:rsid w:val="00FA1368"/>
    <w:rsid w:val="00FB0498"/>
    <w:rsid w:val="00FB0AAF"/>
    <w:rsid w:val="00FB4886"/>
    <w:rsid w:val="00FC3EB0"/>
    <w:rsid w:val="00FC5B38"/>
    <w:rsid w:val="00FC6C2A"/>
    <w:rsid w:val="00FD1387"/>
    <w:rsid w:val="00FD664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0">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rsid w:val="00653F8D"/>
    <w:rPr>
      <w:sz w:val="24"/>
      <w:szCs w:val="24"/>
    </w:rPr>
  </w:style>
  <w:style w:type="character" w:customStyle="1" w:styleId="KommentartextZchn">
    <w:name w:val="Kommentartext Zch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3468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moebel-mahler.de" TargetMode="External"/><Relationship Id="rId8" Type="http://schemas.openxmlformats.org/officeDocument/2006/relationships/hyperlink" Target="http://www.moebel-mahler.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3088</Characters>
  <Application>Microsoft Macintosh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3571</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3</cp:revision>
  <cp:lastPrinted>2015-11-10T14:05:00Z</cp:lastPrinted>
  <dcterms:created xsi:type="dcterms:W3CDTF">2015-11-18T07:23:00Z</dcterms:created>
  <dcterms:modified xsi:type="dcterms:W3CDTF">2015-11-18T07:43:00Z</dcterms:modified>
</cp:coreProperties>
</file>