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11F8B5BE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055158">
        <w:rPr>
          <w:sz w:val="20"/>
        </w:rPr>
        <w:t>22</w:t>
      </w:r>
      <w:r w:rsidR="00AF507E">
        <w:rPr>
          <w:sz w:val="20"/>
        </w:rPr>
        <w:t xml:space="preserve">. </w:t>
      </w:r>
      <w:r w:rsidR="00512C50">
        <w:rPr>
          <w:sz w:val="20"/>
        </w:rPr>
        <w:t>Januar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0273D6">
        <w:rPr>
          <w:sz w:val="20"/>
        </w:rPr>
        <w:t>5</w:t>
      </w:r>
    </w:p>
    <w:p w14:paraId="3C3009A7" w14:textId="77777777" w:rsidR="00AF507E" w:rsidRDefault="00AF507E" w:rsidP="00942617">
      <w:pPr>
        <w:spacing w:line="312" w:lineRule="auto"/>
        <w:ind w:right="-56"/>
      </w:pPr>
    </w:p>
    <w:p w14:paraId="19EF1028" w14:textId="0A9B7933" w:rsidR="00AB5037" w:rsidRDefault="00512C50" w:rsidP="000273D6">
      <w:pPr>
        <w:spacing w:line="312" w:lineRule="auto"/>
        <w:ind w:right="-56"/>
        <w:rPr>
          <w:b/>
          <w:bCs/>
          <w:color w:val="000000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b/>
          <w:bCs/>
          <w:color w:val="000000"/>
          <w:sz w:val="28"/>
        </w:rPr>
        <w:t>Bilanz 201</w:t>
      </w:r>
      <w:r w:rsidR="000273D6">
        <w:rPr>
          <w:b/>
          <w:bCs/>
          <w:color w:val="000000"/>
          <w:sz w:val="28"/>
        </w:rPr>
        <w:t>4</w:t>
      </w:r>
      <w:r>
        <w:rPr>
          <w:b/>
          <w:bCs/>
          <w:color w:val="000000"/>
          <w:sz w:val="28"/>
        </w:rPr>
        <w:t xml:space="preserve">: </w:t>
      </w:r>
      <w:r w:rsidR="000273D6">
        <w:rPr>
          <w:b/>
          <w:bCs/>
          <w:color w:val="000000"/>
          <w:sz w:val="28"/>
        </w:rPr>
        <w:t>MARVECS wächst weiter zweistellig</w:t>
      </w:r>
    </w:p>
    <w:p w14:paraId="034B82C3" w14:textId="06DF2ECE" w:rsidR="00AF507E" w:rsidRPr="00BC3EC8" w:rsidRDefault="000273D6" w:rsidP="0063688D">
      <w:pPr>
        <w:pStyle w:val="Textkrper"/>
        <w:tabs>
          <w:tab w:val="clear" w:pos="6960"/>
        </w:tabs>
        <w:spacing w:line="312" w:lineRule="auto"/>
        <w:ind w:right="-623"/>
        <w:rPr>
          <w:rFonts w:ascii="Helvetica" w:hAnsi="Helvetica" w:cs="Helvetica"/>
          <w:b w:val="0"/>
        </w:rPr>
      </w:pPr>
      <w:r w:rsidRPr="00BC3EC8">
        <w:rPr>
          <w:rFonts w:ascii="Helvetica" w:hAnsi="Helvetica" w:cs="Helvetica"/>
          <w:b w:val="0"/>
        </w:rPr>
        <w:t>Sowohl beim Umsatz als auch bei der Mitarbeiterzahl deutlich zugelegt</w:t>
      </w:r>
    </w:p>
    <w:p w14:paraId="02E4171C" w14:textId="77777777" w:rsidR="000C0EB8" w:rsidRDefault="000C0EB8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3B134311" w14:textId="2A2B1362" w:rsidR="000273D6" w:rsidRDefault="000273D6" w:rsidP="00FF3346">
      <w:pPr>
        <w:pStyle w:val="Textkrper"/>
        <w:tabs>
          <w:tab w:val="clear" w:pos="6960"/>
        </w:tabs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Das Wachstum beim Ulmer Pharmadienstleister ging auch </w:t>
      </w:r>
      <w:r w:rsidR="00D63643">
        <w:rPr>
          <w:rFonts w:ascii="Helvetica" w:hAnsi="Helvetica" w:cs="Helvetica"/>
          <w:sz w:val="20"/>
        </w:rPr>
        <w:t>2</w:t>
      </w:r>
      <w:r>
        <w:rPr>
          <w:rFonts w:ascii="Helvetica" w:hAnsi="Helvetica" w:cs="Helvetica"/>
          <w:sz w:val="20"/>
        </w:rPr>
        <w:t>0</w:t>
      </w:r>
      <w:r w:rsidR="00D63643">
        <w:rPr>
          <w:rFonts w:ascii="Helvetica" w:hAnsi="Helvetica" w:cs="Helvetica"/>
          <w:sz w:val="20"/>
        </w:rPr>
        <w:t>1</w:t>
      </w:r>
      <w:r>
        <w:rPr>
          <w:rFonts w:ascii="Helvetica" w:hAnsi="Helvetica" w:cs="Helvetica"/>
          <w:sz w:val="20"/>
        </w:rPr>
        <w:t>4 ungebrochen weiter. So konnte das Unternehmen beim Umsatz im abgelaufenen Geschäft</w:t>
      </w:r>
      <w:r>
        <w:rPr>
          <w:rFonts w:ascii="Helvetica" w:hAnsi="Helvetica" w:cs="Helvetica"/>
          <w:sz w:val="20"/>
        </w:rPr>
        <w:t>s</w:t>
      </w:r>
      <w:r>
        <w:rPr>
          <w:rFonts w:ascii="Helvetica" w:hAnsi="Helvetica" w:cs="Helvetica"/>
          <w:sz w:val="20"/>
        </w:rPr>
        <w:t>jahr erneut ein</w:t>
      </w:r>
      <w:r w:rsidR="00BC3EC8">
        <w:rPr>
          <w:rFonts w:ascii="Helvetica" w:hAnsi="Helvetica" w:cs="Helvetica"/>
          <w:sz w:val="20"/>
        </w:rPr>
        <w:t>en</w:t>
      </w:r>
      <w:r>
        <w:rPr>
          <w:rFonts w:ascii="Helvetica" w:hAnsi="Helvetica" w:cs="Helvetica"/>
          <w:sz w:val="20"/>
        </w:rPr>
        <w:t xml:space="preserve"> zweistellige</w:t>
      </w:r>
      <w:r w:rsidR="00BC3EC8">
        <w:rPr>
          <w:rFonts w:ascii="Helvetica" w:hAnsi="Helvetica" w:cs="Helvetica"/>
          <w:sz w:val="20"/>
        </w:rPr>
        <w:t>n</w:t>
      </w:r>
      <w:r>
        <w:rPr>
          <w:rFonts w:ascii="Helvetica" w:hAnsi="Helvetica" w:cs="Helvetica"/>
          <w:sz w:val="20"/>
        </w:rPr>
        <w:t xml:space="preserve"> </w:t>
      </w:r>
      <w:r w:rsidR="00BC3EC8">
        <w:rPr>
          <w:rFonts w:ascii="Helvetica" w:hAnsi="Helvetica" w:cs="Helvetica"/>
          <w:sz w:val="20"/>
        </w:rPr>
        <w:t>Zuwachs</w:t>
      </w:r>
      <w:r>
        <w:rPr>
          <w:rFonts w:ascii="Helvetica" w:hAnsi="Helvetica" w:cs="Helvetica"/>
          <w:sz w:val="20"/>
        </w:rPr>
        <w:t xml:space="preserve"> verbuchen. Er </w:t>
      </w:r>
      <w:r w:rsidR="00BC3EC8">
        <w:rPr>
          <w:rFonts w:ascii="Helvetica" w:hAnsi="Helvetica" w:cs="Helvetica"/>
          <w:sz w:val="20"/>
        </w:rPr>
        <w:t>stieg</w:t>
      </w:r>
      <w:r>
        <w:rPr>
          <w:rFonts w:ascii="Helvetica" w:hAnsi="Helvetica" w:cs="Helvetica"/>
          <w:sz w:val="20"/>
        </w:rPr>
        <w:t xml:space="preserve"> von 37,4 </w:t>
      </w:r>
      <w:r w:rsidR="000E7AD2">
        <w:rPr>
          <w:rFonts w:ascii="Helvetica" w:hAnsi="Helvetica" w:cs="Helvetica"/>
          <w:sz w:val="20"/>
        </w:rPr>
        <w:t>Milli</w:t>
      </w:r>
      <w:r w:rsidR="000E7AD2">
        <w:rPr>
          <w:rFonts w:ascii="Helvetica" w:hAnsi="Helvetica" w:cs="Helvetica"/>
          <w:sz w:val="20"/>
        </w:rPr>
        <w:t>o</w:t>
      </w:r>
      <w:r w:rsidR="000E7AD2">
        <w:rPr>
          <w:rFonts w:ascii="Helvetica" w:hAnsi="Helvetica" w:cs="Helvetica"/>
          <w:sz w:val="20"/>
        </w:rPr>
        <w:t xml:space="preserve">nen Euro </w:t>
      </w:r>
      <w:r>
        <w:rPr>
          <w:rFonts w:ascii="Helvetica" w:hAnsi="Helvetica" w:cs="Helvetica"/>
          <w:sz w:val="20"/>
        </w:rPr>
        <w:t>im Jahr 2013 auf jetzt 43,5 Millionen Euro. Das entspricht einem Plus von 16,2 Prozent. Bei der Mitarbeiterzahl legte MARVECS ebenfalls deutlich zu: Sie stieg von 420 um mehr als 13 Prozent auf 476. Ein wichtiger Wach</w:t>
      </w:r>
      <w:r>
        <w:rPr>
          <w:rFonts w:ascii="Helvetica" w:hAnsi="Helvetica" w:cs="Helvetica"/>
          <w:sz w:val="20"/>
        </w:rPr>
        <w:t>s</w:t>
      </w:r>
      <w:r>
        <w:rPr>
          <w:rFonts w:ascii="Helvetica" w:hAnsi="Helvetica" w:cs="Helvetica"/>
          <w:sz w:val="20"/>
        </w:rPr>
        <w:t>tumstreiber war dabei das Konzept „Vertrieb 3.0“</w:t>
      </w:r>
      <w:r w:rsidR="000E7AD2">
        <w:rPr>
          <w:rFonts w:ascii="Helvetica" w:hAnsi="Helvetica" w:cs="Helvetica"/>
          <w:sz w:val="20"/>
        </w:rPr>
        <w:t>,</w:t>
      </w:r>
      <w:r>
        <w:rPr>
          <w:rFonts w:ascii="Helvetica" w:hAnsi="Helvetica" w:cs="Helvetica"/>
          <w:sz w:val="20"/>
        </w:rPr>
        <w:t xml:space="preserve"> mit dem </w:t>
      </w:r>
      <w:r w:rsidR="000E7AD2">
        <w:rPr>
          <w:rFonts w:ascii="Helvetica" w:hAnsi="Helvetica" w:cs="Helvetica"/>
          <w:sz w:val="20"/>
        </w:rPr>
        <w:t xml:space="preserve">sich </w:t>
      </w:r>
      <w:r>
        <w:rPr>
          <w:rFonts w:ascii="Helvetica" w:hAnsi="Helvetica" w:cs="Helvetica"/>
          <w:sz w:val="20"/>
        </w:rPr>
        <w:t>MARVECS</w:t>
      </w:r>
      <w:r w:rsidR="000E7AD2">
        <w:rPr>
          <w:rFonts w:ascii="Helvetica" w:hAnsi="Helvetica" w:cs="Helvetica"/>
          <w:sz w:val="20"/>
        </w:rPr>
        <w:t xml:space="preserve"> weiter erfolgreich positionieren konnte. „Wir haben mit diesem Ansatz ganz offensichtlich die richtige Antwort auf das komplexer werden</w:t>
      </w:r>
      <w:r w:rsidR="00BC3EC8">
        <w:rPr>
          <w:rFonts w:ascii="Helvetica" w:hAnsi="Helvetica" w:cs="Helvetica"/>
          <w:sz w:val="20"/>
        </w:rPr>
        <w:t>de</w:t>
      </w:r>
      <w:r w:rsidR="000E7AD2">
        <w:rPr>
          <w:rFonts w:ascii="Helvetica" w:hAnsi="Helvetica" w:cs="Helvetica"/>
          <w:sz w:val="20"/>
        </w:rPr>
        <w:t xml:space="preserve"> Bezi</w:t>
      </w:r>
      <w:r w:rsidR="003B2193">
        <w:rPr>
          <w:rFonts w:ascii="Helvetica" w:hAnsi="Helvetica" w:cs="Helvetica"/>
          <w:sz w:val="20"/>
        </w:rPr>
        <w:t>e</w:t>
      </w:r>
      <w:r w:rsidR="000E7AD2">
        <w:rPr>
          <w:rFonts w:ascii="Helvetica" w:hAnsi="Helvetica" w:cs="Helvetica"/>
          <w:sz w:val="20"/>
        </w:rPr>
        <w:t>hung</w:t>
      </w:r>
      <w:r w:rsidR="000E7AD2">
        <w:rPr>
          <w:rFonts w:ascii="Helvetica" w:hAnsi="Helvetica" w:cs="Helvetica"/>
          <w:sz w:val="20"/>
        </w:rPr>
        <w:t>s</w:t>
      </w:r>
      <w:r w:rsidR="000E7AD2">
        <w:rPr>
          <w:rFonts w:ascii="Helvetica" w:hAnsi="Helvetica" w:cs="Helvetica"/>
          <w:sz w:val="20"/>
        </w:rPr>
        <w:t xml:space="preserve">geflecht im Pharmamarkt </w:t>
      </w:r>
      <w:r w:rsidR="003B2193">
        <w:rPr>
          <w:rFonts w:ascii="Helvetica" w:hAnsi="Helvetica" w:cs="Helvetica"/>
          <w:sz w:val="20"/>
        </w:rPr>
        <w:t>gefunden. Vor allem auch, was das völlig</w:t>
      </w:r>
      <w:r w:rsidR="000E7AD2">
        <w:rPr>
          <w:rFonts w:ascii="Helvetica" w:hAnsi="Helvetica"/>
          <w:sz w:val="20"/>
        </w:rPr>
        <w:t xml:space="preserve"> veränderte Kommunikationsverhalten der </w:t>
      </w:r>
      <w:r w:rsidR="003B2193">
        <w:rPr>
          <w:rFonts w:ascii="Helvetica" w:hAnsi="Helvetica"/>
          <w:sz w:val="20"/>
        </w:rPr>
        <w:t xml:space="preserve">unterschiedlichen </w:t>
      </w:r>
      <w:r w:rsidR="000E7AD2">
        <w:rPr>
          <w:rFonts w:ascii="Helvetica" w:hAnsi="Helvetica"/>
          <w:sz w:val="20"/>
        </w:rPr>
        <w:t xml:space="preserve">Zielgruppen </w:t>
      </w:r>
      <w:r w:rsidR="003B2193">
        <w:rPr>
          <w:rFonts w:ascii="Helvetica" w:hAnsi="Helvetica"/>
          <w:sz w:val="20"/>
        </w:rPr>
        <w:t xml:space="preserve">angeht: </w:t>
      </w:r>
      <w:r w:rsidR="000E7AD2">
        <w:rPr>
          <w:rFonts w:ascii="Helvetica" w:hAnsi="Helvetica"/>
          <w:sz w:val="20"/>
        </w:rPr>
        <w:t>vom Arzt über den Patienten bis hin zu Apotheken</w:t>
      </w:r>
      <w:proofErr w:type="gramStart"/>
      <w:r w:rsidR="000E7AD2">
        <w:rPr>
          <w:rFonts w:ascii="Helvetica" w:hAnsi="Helvetica"/>
          <w:sz w:val="20"/>
        </w:rPr>
        <w:t>, Kliniken</w:t>
      </w:r>
      <w:proofErr w:type="gramEnd"/>
      <w:r w:rsidR="000E7AD2">
        <w:rPr>
          <w:rFonts w:ascii="Helvetica" w:hAnsi="Helvetica"/>
          <w:sz w:val="20"/>
        </w:rPr>
        <w:t xml:space="preserve"> oder Kassen</w:t>
      </w:r>
      <w:r w:rsidR="003B2193">
        <w:rPr>
          <w:rFonts w:ascii="Helvetica" w:hAnsi="Helvetica"/>
          <w:sz w:val="20"/>
        </w:rPr>
        <w:t xml:space="preserve">“, sieht </w:t>
      </w:r>
      <w:r w:rsidR="003B2193">
        <w:rPr>
          <w:rFonts w:ascii="Helvetica" w:hAnsi="Helvetica" w:cs="Helvetica"/>
          <w:sz w:val="20"/>
        </w:rPr>
        <w:t xml:space="preserve">Katrin </w:t>
      </w:r>
      <w:proofErr w:type="spellStart"/>
      <w:r w:rsidR="003B2193">
        <w:rPr>
          <w:rFonts w:ascii="Helvetica" w:hAnsi="Helvetica" w:cs="Helvetica"/>
          <w:sz w:val="20"/>
        </w:rPr>
        <w:t>Wenzler</w:t>
      </w:r>
      <w:proofErr w:type="spellEnd"/>
      <w:r w:rsidR="003B2193">
        <w:rPr>
          <w:rFonts w:ascii="Helvetica" w:hAnsi="Helvetica" w:cs="Helvetica"/>
          <w:sz w:val="20"/>
        </w:rPr>
        <w:t>,</w:t>
      </w:r>
      <w:r w:rsidR="00D63643">
        <w:rPr>
          <w:rFonts w:ascii="Helvetica" w:hAnsi="Helvetica" w:cs="Helvetica"/>
          <w:sz w:val="20"/>
        </w:rPr>
        <w:t xml:space="preserve"> die</w:t>
      </w:r>
      <w:r w:rsidR="003B2193">
        <w:rPr>
          <w:rFonts w:ascii="Helvetica" w:hAnsi="Helvetica" w:cs="Helvetica"/>
          <w:sz w:val="20"/>
        </w:rPr>
        <w:t xml:space="preserve"> </w:t>
      </w:r>
      <w:r w:rsidR="003B2193" w:rsidRPr="00874118">
        <w:rPr>
          <w:rFonts w:ascii="Helvetica" w:hAnsi="Helvetica" w:cs="Helvetica"/>
          <w:sz w:val="20"/>
        </w:rPr>
        <w:t>als Geschäftsführerin der MARVECS GmbH unter anderem für das Business Development</w:t>
      </w:r>
      <w:r w:rsidR="003B2193" w:rsidRPr="003B2193">
        <w:rPr>
          <w:rFonts w:ascii="Helvetica" w:hAnsi="Helvetica" w:cs="Helvetica"/>
          <w:sz w:val="20"/>
        </w:rPr>
        <w:t xml:space="preserve"> </w:t>
      </w:r>
      <w:r w:rsidR="003B2193" w:rsidRPr="00874118">
        <w:rPr>
          <w:rFonts w:ascii="Helvetica" w:hAnsi="Helvetica" w:cs="Helvetica"/>
          <w:sz w:val="20"/>
        </w:rPr>
        <w:t>zuständig</w:t>
      </w:r>
      <w:r w:rsidR="00D63643">
        <w:rPr>
          <w:rFonts w:ascii="Helvetica" w:hAnsi="Helvetica" w:cs="Helvetica"/>
          <w:sz w:val="20"/>
        </w:rPr>
        <w:t xml:space="preserve"> ist</w:t>
      </w:r>
      <w:r w:rsidR="003B2193">
        <w:rPr>
          <w:rFonts w:ascii="Helvetica" w:hAnsi="Helvetica" w:cs="Helvetica"/>
          <w:sz w:val="20"/>
        </w:rPr>
        <w:t xml:space="preserve">, </w:t>
      </w:r>
      <w:r w:rsidR="00D63643">
        <w:rPr>
          <w:rFonts w:ascii="Helvetica" w:hAnsi="Helvetica" w:cs="Helvetica"/>
          <w:sz w:val="20"/>
        </w:rPr>
        <w:t>ihre S</w:t>
      </w:r>
      <w:r w:rsidR="003B2193">
        <w:rPr>
          <w:rFonts w:ascii="Helvetica" w:hAnsi="Helvetica" w:cs="Helvetica"/>
          <w:sz w:val="20"/>
        </w:rPr>
        <w:t xml:space="preserve">trategie bestätigt. Wichtige Umsatzträger waren aber auch weiterhin die klassischen Geschäftsfelder von MARVECS, wie etwa das </w:t>
      </w:r>
      <w:proofErr w:type="spellStart"/>
      <w:r w:rsidR="003B2193">
        <w:rPr>
          <w:rFonts w:ascii="Helvetica" w:hAnsi="Helvetica" w:cs="Helvetica"/>
          <w:sz w:val="20"/>
        </w:rPr>
        <w:t>Vakanzmanagement</w:t>
      </w:r>
      <w:proofErr w:type="spellEnd"/>
      <w:r w:rsidR="003B2193">
        <w:rPr>
          <w:rFonts w:ascii="Helvetica" w:hAnsi="Helvetica" w:cs="Helvetica"/>
          <w:sz w:val="20"/>
        </w:rPr>
        <w:t>. „</w:t>
      </w:r>
      <w:r w:rsidR="006A2354">
        <w:rPr>
          <w:rFonts w:ascii="Helvetica" w:hAnsi="Helvetica" w:cs="Helvetica"/>
          <w:sz w:val="20"/>
        </w:rPr>
        <w:t>Die Anforderungen an den einzelnen Mitarbeiter haben dabei stetig zugenommen</w:t>
      </w:r>
      <w:r w:rsidR="009E59D9">
        <w:rPr>
          <w:rFonts w:ascii="Helvetica" w:hAnsi="Helvetica" w:cs="Helvetica"/>
          <w:sz w:val="20"/>
        </w:rPr>
        <w:t>.</w:t>
      </w:r>
      <w:r w:rsidR="006A2354">
        <w:rPr>
          <w:rFonts w:ascii="Helvetica" w:hAnsi="Helvetica" w:cs="Helvetica"/>
          <w:sz w:val="20"/>
        </w:rPr>
        <w:t xml:space="preserve"> </w:t>
      </w:r>
      <w:r w:rsidR="009E59D9">
        <w:rPr>
          <w:rFonts w:ascii="Helvetica" w:hAnsi="Helvetica" w:cs="Helvetica"/>
          <w:sz w:val="20"/>
        </w:rPr>
        <w:t>E</w:t>
      </w:r>
      <w:r w:rsidR="006A2354">
        <w:rPr>
          <w:rFonts w:ascii="Helvetica" w:hAnsi="Helvetica" w:cs="Helvetica"/>
          <w:sz w:val="20"/>
        </w:rPr>
        <w:t xml:space="preserve">r braucht heute ein ganz anderes </w:t>
      </w:r>
      <w:proofErr w:type="spellStart"/>
      <w:r w:rsidR="006A2354">
        <w:rPr>
          <w:rFonts w:ascii="Helvetica" w:hAnsi="Helvetica" w:cs="Helvetica"/>
          <w:sz w:val="20"/>
        </w:rPr>
        <w:t>Skillset</w:t>
      </w:r>
      <w:proofErr w:type="spellEnd"/>
      <w:r w:rsidR="006A2354">
        <w:rPr>
          <w:rFonts w:ascii="Helvetica" w:hAnsi="Helvetica" w:cs="Helvetica"/>
          <w:sz w:val="20"/>
        </w:rPr>
        <w:t xml:space="preserve"> als noch vor wenigen Jahren</w:t>
      </w:r>
      <w:r w:rsidR="003B2193">
        <w:rPr>
          <w:rFonts w:ascii="Helvetica" w:hAnsi="Helvetica" w:cs="Helvetica"/>
          <w:sz w:val="20"/>
        </w:rPr>
        <w:t xml:space="preserve">. Hier für unsere Kunden </w:t>
      </w:r>
      <w:r w:rsidR="009E59D9">
        <w:rPr>
          <w:rFonts w:ascii="Helvetica" w:hAnsi="Helvetica" w:cs="Helvetica"/>
          <w:sz w:val="20"/>
        </w:rPr>
        <w:t xml:space="preserve">wie auch für uns selbst </w:t>
      </w:r>
      <w:r w:rsidR="006A2354">
        <w:rPr>
          <w:rFonts w:ascii="Helvetica" w:hAnsi="Helvetica" w:cs="Helvetica"/>
          <w:sz w:val="20"/>
        </w:rPr>
        <w:t>die passenden Kandidaten zu finden</w:t>
      </w:r>
      <w:r w:rsidR="003B2193">
        <w:rPr>
          <w:rFonts w:ascii="Helvetica" w:hAnsi="Helvetica" w:cs="Helvetica"/>
          <w:sz w:val="20"/>
        </w:rPr>
        <w:t xml:space="preserve">, ist und bleibt eine unserer zentralen </w:t>
      </w:r>
      <w:r w:rsidR="006A2354">
        <w:rPr>
          <w:rFonts w:ascii="Helvetica" w:hAnsi="Helvetica" w:cs="Helvetica"/>
          <w:sz w:val="20"/>
        </w:rPr>
        <w:t>Herausforderungen</w:t>
      </w:r>
      <w:r w:rsidR="003B2193">
        <w:rPr>
          <w:rFonts w:ascii="Helvetica" w:hAnsi="Helvetica" w:cs="Helvetica"/>
          <w:sz w:val="20"/>
        </w:rPr>
        <w:t xml:space="preserve">“, ergänzt </w:t>
      </w:r>
      <w:r w:rsidR="003B2193" w:rsidRPr="001D31D9">
        <w:rPr>
          <w:rFonts w:ascii="Helvetica" w:hAnsi="Helvetica" w:cs="Helvetica"/>
          <w:sz w:val="20"/>
        </w:rPr>
        <w:t xml:space="preserve">Josef </w:t>
      </w:r>
      <w:proofErr w:type="spellStart"/>
      <w:r w:rsidR="003B2193" w:rsidRPr="001D31D9">
        <w:rPr>
          <w:rFonts w:ascii="Helvetica" w:hAnsi="Helvetica" w:cs="Helvetica"/>
          <w:sz w:val="20"/>
        </w:rPr>
        <w:t>Bailer</w:t>
      </w:r>
      <w:proofErr w:type="spellEnd"/>
      <w:r w:rsidR="003B2193" w:rsidRPr="001D31D9">
        <w:rPr>
          <w:rFonts w:ascii="Helvetica" w:hAnsi="Helvetica" w:cs="Helvetica"/>
          <w:sz w:val="20"/>
        </w:rPr>
        <w:t>, der als G</w:t>
      </w:r>
      <w:r w:rsidR="003B2193" w:rsidRPr="001D31D9">
        <w:rPr>
          <w:rFonts w:ascii="Helvetica" w:hAnsi="Helvetica" w:cs="Helvetica"/>
          <w:sz w:val="20"/>
        </w:rPr>
        <w:t>e</w:t>
      </w:r>
      <w:r w:rsidR="003B2193" w:rsidRPr="001D31D9">
        <w:rPr>
          <w:rFonts w:ascii="Helvetica" w:hAnsi="Helvetica" w:cs="Helvetica"/>
          <w:sz w:val="20"/>
        </w:rPr>
        <w:t xml:space="preserve">schäftsführer </w:t>
      </w:r>
      <w:r w:rsidR="003B2193">
        <w:rPr>
          <w:rFonts w:ascii="Helvetica" w:hAnsi="Helvetica" w:cs="Helvetica"/>
          <w:sz w:val="20"/>
        </w:rPr>
        <w:t xml:space="preserve">die Bereiche </w:t>
      </w:r>
      <w:r w:rsidR="003B2193" w:rsidRPr="001D31D9">
        <w:rPr>
          <w:rFonts w:ascii="Helvetica" w:hAnsi="Helvetica" w:cs="Helvetica"/>
          <w:sz w:val="20"/>
        </w:rPr>
        <w:t>Re</w:t>
      </w:r>
      <w:r w:rsidR="003B2193" w:rsidRPr="001D31D9">
        <w:rPr>
          <w:rFonts w:ascii="Helvetica" w:hAnsi="Helvetica" w:cs="Helvetica"/>
          <w:sz w:val="20"/>
        </w:rPr>
        <w:t>k</w:t>
      </w:r>
      <w:r w:rsidR="003B2193" w:rsidRPr="001D31D9">
        <w:rPr>
          <w:rFonts w:ascii="Helvetica" w:hAnsi="Helvetica" w:cs="Helvetica"/>
          <w:sz w:val="20"/>
        </w:rPr>
        <w:t>rutierung und Projekte führt</w:t>
      </w:r>
      <w:r w:rsidR="003B2193">
        <w:rPr>
          <w:rFonts w:ascii="Helvetica" w:hAnsi="Helvetica" w:cs="Helvetica"/>
          <w:sz w:val="20"/>
        </w:rPr>
        <w:t>.</w:t>
      </w:r>
      <w:bookmarkStart w:id="5" w:name="_GoBack"/>
      <w:bookmarkEnd w:id="5"/>
    </w:p>
    <w:p w14:paraId="006E5B67" w14:textId="403CB1A0" w:rsidR="00E9518E" w:rsidRDefault="00E9518E" w:rsidP="00D63643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73009C8B" w14:textId="77777777" w:rsidR="00E9518E" w:rsidRDefault="003B2193" w:rsidP="00D63643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Mit dem starken Wachstum übertraf MARVECS die ursprüngli</w:t>
      </w:r>
      <w:r w:rsidR="00D63643">
        <w:rPr>
          <w:rFonts w:ascii="Helvetica" w:hAnsi="Helvetica" w:cs="Helvetica"/>
          <w:b w:val="0"/>
          <w:sz w:val="20"/>
        </w:rPr>
        <w:t>c</w:t>
      </w:r>
      <w:r>
        <w:rPr>
          <w:rFonts w:ascii="Helvetica" w:hAnsi="Helvetica" w:cs="Helvetica"/>
          <w:b w:val="0"/>
          <w:sz w:val="20"/>
        </w:rPr>
        <w:t>hen Umsatzerwartu</w:t>
      </w:r>
      <w:r>
        <w:rPr>
          <w:rFonts w:ascii="Helvetica" w:hAnsi="Helvetica" w:cs="Helvetica"/>
          <w:b w:val="0"/>
          <w:sz w:val="20"/>
        </w:rPr>
        <w:t>n</w:t>
      </w:r>
      <w:r>
        <w:rPr>
          <w:rFonts w:ascii="Helvetica" w:hAnsi="Helvetica" w:cs="Helvetica"/>
          <w:b w:val="0"/>
          <w:sz w:val="20"/>
        </w:rPr>
        <w:t xml:space="preserve">gen für 2014 deutlich. Für das kommende Jahr rechnet das Unternehmen mit etwas moderateren </w:t>
      </w:r>
      <w:r w:rsidR="00BC3EC8">
        <w:rPr>
          <w:rFonts w:ascii="Helvetica" w:hAnsi="Helvetica" w:cs="Helvetica"/>
          <w:b w:val="0"/>
          <w:sz w:val="20"/>
        </w:rPr>
        <w:t>R</w:t>
      </w:r>
      <w:r>
        <w:rPr>
          <w:rFonts w:ascii="Helvetica" w:hAnsi="Helvetica" w:cs="Helvetica"/>
          <w:b w:val="0"/>
          <w:sz w:val="20"/>
        </w:rPr>
        <w:t xml:space="preserve">aten. „Die </w:t>
      </w:r>
      <w:r w:rsidR="00BC3EC8">
        <w:rPr>
          <w:rFonts w:ascii="Helvetica" w:hAnsi="Helvetica" w:cs="Helvetica"/>
          <w:b w:val="0"/>
          <w:sz w:val="20"/>
        </w:rPr>
        <w:t>P</w:t>
      </w:r>
      <w:r>
        <w:rPr>
          <w:rFonts w:ascii="Helvetica" w:hAnsi="Helvetica" w:cs="Helvetica"/>
          <w:b w:val="0"/>
          <w:sz w:val="20"/>
        </w:rPr>
        <w:t>otenziale im Markt für Pharmadienstleister sind sicherlich begrenzt, da die meisten Hersteller ihre Außendienste in den letzten Jahren konsol</w:t>
      </w:r>
      <w:r>
        <w:rPr>
          <w:rFonts w:ascii="Helvetica" w:hAnsi="Helvetica" w:cs="Helvetica"/>
          <w:b w:val="0"/>
          <w:sz w:val="20"/>
        </w:rPr>
        <w:t>i</w:t>
      </w:r>
      <w:r>
        <w:rPr>
          <w:rFonts w:ascii="Helvetica" w:hAnsi="Helvetica" w:cs="Helvetica"/>
          <w:b w:val="0"/>
          <w:sz w:val="20"/>
        </w:rPr>
        <w:t>diert haben</w:t>
      </w:r>
      <w:r w:rsidR="002D41E1">
        <w:rPr>
          <w:rFonts w:ascii="Helvetica" w:hAnsi="Helvetica" w:cs="Helvetica"/>
          <w:b w:val="0"/>
          <w:sz w:val="20"/>
        </w:rPr>
        <w:t xml:space="preserve"> und sich der jetzige Anteil von internen und externen Kräften nur noch wenig verschieben dürfte. Deswegen liegen die Wachstumschancen vor allem in neuen und innovative</w:t>
      </w:r>
      <w:r w:rsidR="00D63643">
        <w:rPr>
          <w:rFonts w:ascii="Helvetica" w:hAnsi="Helvetica" w:cs="Helvetica"/>
          <w:b w:val="0"/>
          <w:sz w:val="20"/>
        </w:rPr>
        <w:t>n</w:t>
      </w:r>
      <w:r w:rsidR="002D41E1">
        <w:rPr>
          <w:rFonts w:ascii="Helvetica" w:hAnsi="Helvetica" w:cs="Helvetica"/>
          <w:b w:val="0"/>
          <w:sz w:val="20"/>
        </w:rPr>
        <w:t xml:space="preserve"> </w:t>
      </w:r>
      <w:r w:rsidR="00E9518E">
        <w:rPr>
          <w:rFonts w:ascii="Helvetica" w:hAnsi="Helvetica" w:cs="Helvetica"/>
          <w:b w:val="0"/>
          <w:sz w:val="20"/>
        </w:rPr>
        <w:t>Geschäftsfeldern</w:t>
      </w:r>
      <w:r w:rsidR="002D41E1">
        <w:rPr>
          <w:rFonts w:ascii="Helvetica" w:hAnsi="Helvetica" w:cs="Helvetica"/>
          <w:b w:val="0"/>
          <w:sz w:val="20"/>
        </w:rPr>
        <w:t xml:space="preserve">, wie sie MARVECS in der Vergangenheit </w:t>
      </w:r>
      <w:r w:rsidR="002D41E1">
        <w:rPr>
          <w:rFonts w:ascii="Helvetica" w:hAnsi="Helvetica" w:cs="Helvetica"/>
          <w:b w:val="0"/>
          <w:sz w:val="20"/>
        </w:rPr>
        <w:lastRenderedPageBreak/>
        <w:t>immer wieder entwickelt hat</w:t>
      </w:r>
      <w:r w:rsidR="00D63643">
        <w:rPr>
          <w:rFonts w:ascii="Helvetica" w:hAnsi="Helvetica" w:cs="Helvetica"/>
          <w:b w:val="0"/>
          <w:sz w:val="20"/>
        </w:rPr>
        <w:t xml:space="preserve">“, so Katrin </w:t>
      </w:r>
      <w:proofErr w:type="spellStart"/>
      <w:r w:rsidR="00D63643">
        <w:rPr>
          <w:rFonts w:ascii="Helvetica" w:hAnsi="Helvetica" w:cs="Helvetica"/>
          <w:b w:val="0"/>
          <w:sz w:val="20"/>
        </w:rPr>
        <w:t>Wenzler</w:t>
      </w:r>
      <w:proofErr w:type="spellEnd"/>
      <w:r w:rsidR="00D63643">
        <w:rPr>
          <w:rFonts w:ascii="Helvetica" w:hAnsi="Helvetica" w:cs="Helvetica"/>
          <w:b w:val="0"/>
          <w:sz w:val="20"/>
        </w:rPr>
        <w:t xml:space="preserve"> und Josef </w:t>
      </w:r>
      <w:proofErr w:type="spellStart"/>
      <w:r w:rsidR="00D63643">
        <w:rPr>
          <w:rFonts w:ascii="Helvetica" w:hAnsi="Helvetica" w:cs="Helvetica"/>
          <w:b w:val="0"/>
          <w:sz w:val="20"/>
        </w:rPr>
        <w:t>Bailer</w:t>
      </w:r>
      <w:proofErr w:type="spellEnd"/>
      <w:r w:rsidR="00D63643">
        <w:rPr>
          <w:rFonts w:ascii="Helvetica" w:hAnsi="Helvetica" w:cs="Helvetica"/>
          <w:b w:val="0"/>
          <w:sz w:val="20"/>
        </w:rPr>
        <w:t xml:space="preserve"> zu den Erwartu</w:t>
      </w:r>
      <w:r w:rsidR="00D63643">
        <w:rPr>
          <w:rFonts w:ascii="Helvetica" w:hAnsi="Helvetica" w:cs="Helvetica"/>
          <w:b w:val="0"/>
          <w:sz w:val="20"/>
        </w:rPr>
        <w:t>n</w:t>
      </w:r>
      <w:r w:rsidR="00D63643">
        <w:rPr>
          <w:rFonts w:ascii="Helvetica" w:hAnsi="Helvetica" w:cs="Helvetica"/>
          <w:b w:val="0"/>
          <w:sz w:val="20"/>
        </w:rPr>
        <w:t>gen für das Jahr 2015.</w:t>
      </w:r>
      <w:r w:rsidR="00E9518E">
        <w:rPr>
          <w:rFonts w:ascii="Helvetica" w:hAnsi="Helvetica" w:cs="Helvetica"/>
          <w:b w:val="0"/>
          <w:sz w:val="20"/>
        </w:rPr>
        <w:t xml:space="preserve"> </w:t>
      </w:r>
    </w:p>
    <w:p w14:paraId="1EC10281" w14:textId="77777777" w:rsidR="00E9518E" w:rsidRDefault="00E9518E" w:rsidP="00D63643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6D89C8A1" w14:textId="1A864532" w:rsidR="00E9518E" w:rsidRPr="00E9518E" w:rsidRDefault="00E9518E" w:rsidP="00D63643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 w:rsidRPr="00E9518E">
        <w:rPr>
          <w:rFonts w:ascii="Helvetica" w:hAnsi="Helvetica" w:cs="Helvetica"/>
          <w:sz w:val="20"/>
        </w:rPr>
        <w:t xml:space="preserve">Restrukturierung </w:t>
      </w:r>
      <w:r w:rsidR="00B066EA">
        <w:rPr>
          <w:rFonts w:ascii="Helvetica" w:hAnsi="Helvetica" w:cs="Helvetica"/>
          <w:sz w:val="20"/>
        </w:rPr>
        <w:t>geplant</w:t>
      </w:r>
    </w:p>
    <w:p w14:paraId="07A27FCC" w14:textId="77777777" w:rsidR="00055158" w:rsidRPr="00055158" w:rsidRDefault="00055158" w:rsidP="00055158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 w:rsidRPr="00055158">
        <w:rPr>
          <w:rFonts w:ascii="Helvetica" w:hAnsi="Helvetica" w:cs="Helvetica"/>
          <w:b w:val="0"/>
          <w:sz w:val="20"/>
        </w:rPr>
        <w:t>Für 2015 hat MARVECS deswegen auch die eigene Struktur genauestens durc</w:t>
      </w:r>
      <w:r w:rsidRPr="00055158">
        <w:rPr>
          <w:rFonts w:ascii="Helvetica" w:hAnsi="Helvetica" w:cs="Helvetica"/>
          <w:b w:val="0"/>
          <w:sz w:val="20"/>
        </w:rPr>
        <w:t>h</w:t>
      </w:r>
      <w:r w:rsidRPr="00055158">
        <w:rPr>
          <w:rFonts w:ascii="Helvetica" w:hAnsi="Helvetica" w:cs="Helvetica"/>
          <w:b w:val="0"/>
          <w:sz w:val="20"/>
        </w:rPr>
        <w:t xml:space="preserve">leuchtet und passt die interne Organisation den geänderten Anforderungen des Marktes an. „Die klassische Trennung in die Geschäftsbereiche </w:t>
      </w:r>
      <w:proofErr w:type="spellStart"/>
      <w:r w:rsidRPr="00055158">
        <w:rPr>
          <w:rFonts w:ascii="Helvetica" w:hAnsi="Helvetica" w:cs="Helvetica"/>
          <w:b w:val="0"/>
          <w:sz w:val="20"/>
        </w:rPr>
        <w:t>Vakanzmanagement</w:t>
      </w:r>
      <w:proofErr w:type="spellEnd"/>
      <w:r w:rsidRPr="00055158">
        <w:rPr>
          <w:rFonts w:ascii="Helvetica" w:hAnsi="Helvetica" w:cs="Helvetica"/>
          <w:b w:val="0"/>
          <w:sz w:val="20"/>
        </w:rPr>
        <w:t xml:space="preserve"> und </w:t>
      </w:r>
      <w:proofErr w:type="spellStart"/>
      <w:r w:rsidRPr="00055158">
        <w:rPr>
          <w:rFonts w:ascii="Helvetica" w:hAnsi="Helvetica" w:cs="Helvetica"/>
          <w:b w:val="0"/>
          <w:sz w:val="20"/>
        </w:rPr>
        <w:t>Recruiting</w:t>
      </w:r>
      <w:proofErr w:type="spellEnd"/>
      <w:r w:rsidRPr="00055158">
        <w:rPr>
          <w:rFonts w:ascii="Helvetica" w:hAnsi="Helvetica" w:cs="Helvetica"/>
          <w:b w:val="0"/>
          <w:sz w:val="20"/>
        </w:rPr>
        <w:t xml:space="preserve"> auf der einen und dem Business Development auf der anderen Seite wird in Zukunft so nicht mehr funktionieren. Unsere Kunden verlangen hier nach neuen, integrierten Ansätzen“, beschreiben die MARVECS-Geschäftsführer ihre Strategie für das neue Geschäftsjahr.</w:t>
      </w:r>
    </w:p>
    <w:p w14:paraId="01A3A509" w14:textId="77777777" w:rsidR="000B3A7F" w:rsidRPr="0032713B" w:rsidRDefault="000B3A7F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AF507E" w:rsidRPr="006D74B0" w14:paraId="5A2B4ECE" w14:textId="77777777" w:rsidTr="007D658F">
        <w:tc>
          <w:tcPr>
            <w:tcW w:w="4181" w:type="dxa"/>
          </w:tcPr>
          <w:bookmarkEnd w:id="0"/>
          <w:bookmarkEnd w:id="1"/>
          <w:bookmarkEnd w:id="2"/>
          <w:bookmarkEnd w:id="3"/>
          <w:bookmarkEnd w:id="4"/>
          <w:p w14:paraId="7DFF0250" w14:textId="77777777" w:rsidR="00AF507E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3B08B22C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>Melanie Speier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7A811C8" w14:textId="77777777" w:rsidR="00AF507E" w:rsidRPr="005B178B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  <w:lang w:val="en-GB"/>
              </w:rPr>
            </w:pPr>
            <w:proofErr w:type="spellStart"/>
            <w:proofErr w:type="gramStart"/>
            <w:r w:rsidRPr="005B178B">
              <w:rPr>
                <w:rFonts w:ascii="Helvetica" w:hAnsi="Helvetica" w:cs="Helvetica"/>
                <w:sz w:val="18"/>
                <w:lang w:val="en-GB"/>
              </w:rPr>
              <w:t>melanie.speier</w:t>
            </w:r>
            <w:proofErr w:type="spellEnd"/>
            <w:proofErr w:type="gramEnd"/>
            <w:r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233" w:type="dxa"/>
          </w:tcPr>
          <w:p w14:paraId="65BF10A7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7B29A38C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07742FAB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  <w:proofErr w:type="gramEnd"/>
          </w:p>
          <w:p w14:paraId="0F5565B3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proofErr w:type="spellStart"/>
            <w:proofErr w:type="gramStart"/>
            <w:r>
              <w:rPr>
                <w:rFonts w:ascii="Helvetica" w:hAnsi="Helvetica" w:cs="Helvetica"/>
                <w:sz w:val="18"/>
                <w:lang w:val="it-IT"/>
              </w:rPr>
              <w:t>upa</w:t>
            </w:r>
            <w:proofErr w:type="spellEnd"/>
            <w:proofErr w:type="gramEnd"/>
            <w:r>
              <w:rPr>
                <w:rFonts w:ascii="Helvetica" w:hAnsi="Helvetica" w:cs="Helvetica"/>
                <w:sz w:val="18"/>
                <w:lang w:val="it-IT"/>
              </w:rPr>
              <w:t>(</w:t>
            </w:r>
            <w:proofErr w:type="spellStart"/>
            <w:r>
              <w:rPr>
                <w:rFonts w:ascii="Helvetica" w:hAnsi="Helvetica" w:cs="Helvetica"/>
                <w:sz w:val="18"/>
                <w:lang w:val="it-IT"/>
              </w:rPr>
              <w:t>at</w:t>
            </w:r>
            <w:proofErr w:type="spellEnd"/>
            <w:r>
              <w:rPr>
                <w:rFonts w:ascii="Helvetica" w:hAnsi="Helvetica" w:cs="Helvetica"/>
                <w:sz w:val="18"/>
                <w:lang w:val="it-IT"/>
              </w:rPr>
              <w:t>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>press-n-relations.</w:t>
            </w: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>de</w:t>
            </w:r>
            <w:proofErr w:type="gram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6F870227" w14:textId="77777777" w:rsidR="00AF507E" w:rsidRPr="004C4802" w:rsidRDefault="004A516F" w:rsidP="00942617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  <w:r w:rsidRPr="004A516F">
        <w:rPr>
          <w:rFonts w:ascii="Helvetica" w:hAnsi="Helvetica" w:cs="Helvetica"/>
          <w:color w:val="000000"/>
          <w:sz w:val="18"/>
        </w:rPr>
        <w:t xml:space="preserve">Qualität, Innovation und Flexibilität - das sind die Erfolgsfaktoren, mit denen sich MARVECS seit 1999 in wichtigen europäischen Märkten für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 und Marketing-Lösungen für die Pharmai</w:t>
      </w:r>
      <w:r w:rsidRPr="004A516F">
        <w:rPr>
          <w:rFonts w:ascii="Helvetica" w:hAnsi="Helvetica" w:cs="Helvetica"/>
          <w:color w:val="000000"/>
          <w:sz w:val="18"/>
        </w:rPr>
        <w:t>n</w:t>
      </w:r>
      <w:r w:rsidRPr="004A516F">
        <w:rPr>
          <w:rFonts w:ascii="Helvetica" w:hAnsi="Helvetica" w:cs="Helvetica"/>
          <w:color w:val="000000"/>
          <w:sz w:val="18"/>
        </w:rPr>
        <w:t xml:space="preserve">dustrie fest etabliert hat. Mehr als 40 Pharma-Unternehmen setzen derzeit in Deutschland  auf die Unterstützung von MARVECS. Dabei deckt MARVECS die gesamte Palette der Leistungen ab – sowohl im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Vakanzmanagement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als auch mit einer Vielfalt von Lösungen für den Pharmaauße</w:t>
      </w:r>
      <w:r w:rsidRPr="004A516F">
        <w:rPr>
          <w:rFonts w:ascii="Helvetica" w:hAnsi="Helvetica" w:cs="Helvetica"/>
          <w:color w:val="000000"/>
          <w:sz w:val="18"/>
        </w:rPr>
        <w:t>n</w:t>
      </w:r>
      <w:r w:rsidRPr="004A516F">
        <w:rPr>
          <w:rFonts w:ascii="Helvetica" w:hAnsi="Helvetica" w:cs="Helvetica"/>
          <w:color w:val="000000"/>
          <w:sz w:val="18"/>
        </w:rPr>
        <w:t xml:space="preserve">dienst. Das Spektrum reicht hier von exklusiven Teams über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Partnering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-Teams bis hin zu Se</w:t>
      </w:r>
      <w:r w:rsidRPr="004A516F">
        <w:rPr>
          <w:rFonts w:ascii="Helvetica" w:hAnsi="Helvetica" w:cs="Helvetica"/>
          <w:color w:val="000000"/>
          <w:sz w:val="18"/>
        </w:rPr>
        <w:t>r</w:t>
      </w:r>
      <w:r w:rsidRPr="004A516F">
        <w:rPr>
          <w:rFonts w:ascii="Helvetica" w:hAnsi="Helvetica" w:cs="Helvetica"/>
          <w:color w:val="000000"/>
          <w:sz w:val="18"/>
        </w:rPr>
        <w:t>vice-Teams für Apotheken, Kliniken oder Praxen. Darüber hinaus umfasst das Portfolio von MARVECS aber auch Lösungen in den Bereichen Patienten-Compliance oder Co-Promotion- und Co-Marketing. MARVECS bietet unter dem Motto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excellent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solutions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“ auf diesem Wege nicht nur Komplettlösungen für die Einführung neuer Pharmaprodukte, sondern betreut die pha</w:t>
      </w:r>
      <w:r w:rsidRPr="004A516F">
        <w:rPr>
          <w:rFonts w:ascii="Helvetica" w:hAnsi="Helvetica" w:cs="Helvetica"/>
          <w:color w:val="000000"/>
          <w:sz w:val="18"/>
        </w:rPr>
        <w:t>r</w:t>
      </w:r>
      <w:r w:rsidRPr="004A516F">
        <w:rPr>
          <w:rFonts w:ascii="Helvetica" w:hAnsi="Helvetica" w:cs="Helvetica"/>
          <w:color w:val="000000"/>
          <w:sz w:val="18"/>
        </w:rPr>
        <w:t>mazeutischen Unternehmen während des gesamten Produktlebenszyklus, also auch in der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M</w:t>
      </w:r>
      <w:r w:rsidRPr="004A516F">
        <w:rPr>
          <w:rFonts w:ascii="Helvetica" w:hAnsi="Helvetica" w:cs="Helvetica"/>
          <w:color w:val="000000"/>
          <w:sz w:val="18"/>
        </w:rPr>
        <w:t>a</w:t>
      </w:r>
      <w:r w:rsidRPr="004A516F">
        <w:rPr>
          <w:rFonts w:ascii="Helvetica" w:hAnsi="Helvetica" w:cs="Helvetica"/>
          <w:color w:val="000000"/>
          <w:sz w:val="18"/>
        </w:rPr>
        <w:t>ture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-Phase“ von Medikamenten.</w:t>
      </w:r>
    </w:p>
    <w:sectPr w:rsidR="00AF507E" w:rsidRPr="004C4802" w:rsidSect="00942617">
      <w:headerReference w:type="default" r:id="rId8"/>
      <w:type w:val="continuous"/>
      <w:pgSz w:w="11899" w:h="16838"/>
      <w:pgMar w:top="3510" w:right="2401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79AD05" w14:textId="77777777" w:rsidR="00015D8C" w:rsidRDefault="00015D8C">
      <w:r>
        <w:separator/>
      </w:r>
    </w:p>
  </w:endnote>
  <w:endnote w:type="continuationSeparator" w:id="0">
    <w:p w14:paraId="7CEECA1F" w14:textId="77777777" w:rsidR="00015D8C" w:rsidRDefault="00015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6A882F" w14:textId="77777777" w:rsidR="00015D8C" w:rsidRDefault="00015D8C">
      <w:r>
        <w:separator/>
      </w:r>
    </w:p>
  </w:footnote>
  <w:footnote w:type="continuationSeparator" w:id="0">
    <w:p w14:paraId="030D3B35" w14:textId="77777777" w:rsidR="00015D8C" w:rsidRDefault="00015D8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77777777" w:rsidR="00015D8C" w:rsidRDefault="00015D8C" w:rsidP="00942617">
    <w:pPr>
      <w:ind w:right="-1332"/>
      <w:jc w:val="right"/>
    </w:pPr>
    <w:r>
      <w:rPr>
        <w:noProof/>
      </w:rPr>
      <w:drawing>
        <wp:inline distT="0" distB="0" distL="0" distR="0" wp14:anchorId="6AC5222B" wp14:editId="27BCBCFD">
          <wp:extent cx="1193800" cy="795655"/>
          <wp:effectExtent l="0" t="0" r="0" b="0"/>
          <wp:docPr id="1" name="Bild 1" descr="Beschreibung: MARVECS Logo 15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MARVECS Logo 15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3800" cy="795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CC3ECF4" w14:textId="77777777" w:rsidR="00015D8C" w:rsidRDefault="00015D8C">
    <w:pPr>
      <w:rPr>
        <w:sz w:val="32"/>
      </w:rPr>
    </w:pPr>
  </w:p>
  <w:p w14:paraId="63662D99" w14:textId="77777777" w:rsidR="00015D8C" w:rsidRPr="001515CF" w:rsidRDefault="00015D8C" w:rsidP="001515CF">
    <w:pPr>
      <w:rPr>
        <w:sz w:val="32"/>
      </w:rPr>
    </w:pPr>
  </w:p>
  <w:p w14:paraId="61F02211" w14:textId="77777777" w:rsidR="00015D8C" w:rsidRPr="00B12E2C" w:rsidRDefault="00015D8C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</w:t>
    </w:r>
    <w:proofErr w:type="gramStart"/>
    <w:r w:rsidRPr="00B12E2C">
      <w:rPr>
        <w:spacing w:val="60"/>
        <w:lang w:val="it-IT"/>
      </w:rPr>
      <w:t xml:space="preserve">s </w:t>
    </w:r>
    <w:proofErr w:type="spellStart"/>
    <w:r w:rsidRPr="00B12E2C">
      <w:rPr>
        <w:spacing w:val="60"/>
        <w:lang w:val="it-IT"/>
      </w:rPr>
      <w:t>s</w:t>
    </w:r>
    <w:proofErr w:type="spellEnd"/>
    <w:proofErr w:type="gram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62E1"/>
    <w:rsid w:val="0000690F"/>
    <w:rsid w:val="000122E3"/>
    <w:rsid w:val="00015D8C"/>
    <w:rsid w:val="00020E9E"/>
    <w:rsid w:val="000219FE"/>
    <w:rsid w:val="000273D6"/>
    <w:rsid w:val="00032144"/>
    <w:rsid w:val="0003654B"/>
    <w:rsid w:val="00055158"/>
    <w:rsid w:val="00070D7C"/>
    <w:rsid w:val="0008156A"/>
    <w:rsid w:val="000A2B35"/>
    <w:rsid w:val="000B3A7F"/>
    <w:rsid w:val="000B6051"/>
    <w:rsid w:val="000C0EB8"/>
    <w:rsid w:val="000C65F2"/>
    <w:rsid w:val="000D0E1B"/>
    <w:rsid w:val="000D29F9"/>
    <w:rsid w:val="000E5235"/>
    <w:rsid w:val="000E5B55"/>
    <w:rsid w:val="000E7AD2"/>
    <w:rsid w:val="000F2D2E"/>
    <w:rsid w:val="000F45CB"/>
    <w:rsid w:val="00100EC1"/>
    <w:rsid w:val="0011022A"/>
    <w:rsid w:val="0011076B"/>
    <w:rsid w:val="00135916"/>
    <w:rsid w:val="00137350"/>
    <w:rsid w:val="00145454"/>
    <w:rsid w:val="001515CF"/>
    <w:rsid w:val="00152DF3"/>
    <w:rsid w:val="00157CB0"/>
    <w:rsid w:val="0016000E"/>
    <w:rsid w:val="00163734"/>
    <w:rsid w:val="00170511"/>
    <w:rsid w:val="00173A79"/>
    <w:rsid w:val="00181C05"/>
    <w:rsid w:val="00190144"/>
    <w:rsid w:val="0019234E"/>
    <w:rsid w:val="001950F2"/>
    <w:rsid w:val="00195693"/>
    <w:rsid w:val="001D134C"/>
    <w:rsid w:val="001D31D9"/>
    <w:rsid w:val="001D584E"/>
    <w:rsid w:val="001D5EC2"/>
    <w:rsid w:val="001D727E"/>
    <w:rsid w:val="001E21C9"/>
    <w:rsid w:val="001E3DB7"/>
    <w:rsid w:val="002018CC"/>
    <w:rsid w:val="0021687E"/>
    <w:rsid w:val="00220283"/>
    <w:rsid w:val="00220DA5"/>
    <w:rsid w:val="00225507"/>
    <w:rsid w:val="0022627C"/>
    <w:rsid w:val="00227E42"/>
    <w:rsid w:val="00230E0A"/>
    <w:rsid w:val="00232601"/>
    <w:rsid w:val="00255416"/>
    <w:rsid w:val="00292BBB"/>
    <w:rsid w:val="002A507D"/>
    <w:rsid w:val="002B6FA4"/>
    <w:rsid w:val="002C2BC6"/>
    <w:rsid w:val="002D2DB3"/>
    <w:rsid w:val="002D41E1"/>
    <w:rsid w:val="002D61D3"/>
    <w:rsid w:val="002D7669"/>
    <w:rsid w:val="002F0D92"/>
    <w:rsid w:val="002F1362"/>
    <w:rsid w:val="00313EAD"/>
    <w:rsid w:val="00322E36"/>
    <w:rsid w:val="003263C6"/>
    <w:rsid w:val="0032713B"/>
    <w:rsid w:val="00343EC0"/>
    <w:rsid w:val="00347505"/>
    <w:rsid w:val="00353457"/>
    <w:rsid w:val="00353821"/>
    <w:rsid w:val="00354511"/>
    <w:rsid w:val="003B0D0E"/>
    <w:rsid w:val="003B2193"/>
    <w:rsid w:val="003B3692"/>
    <w:rsid w:val="003C3C65"/>
    <w:rsid w:val="003C3E41"/>
    <w:rsid w:val="003D5BCF"/>
    <w:rsid w:val="003D6AEF"/>
    <w:rsid w:val="003D7D73"/>
    <w:rsid w:val="003E5B37"/>
    <w:rsid w:val="003E68B6"/>
    <w:rsid w:val="003F67A2"/>
    <w:rsid w:val="004049F0"/>
    <w:rsid w:val="00406301"/>
    <w:rsid w:val="00413576"/>
    <w:rsid w:val="00415021"/>
    <w:rsid w:val="00423DC1"/>
    <w:rsid w:val="00433504"/>
    <w:rsid w:val="004609B3"/>
    <w:rsid w:val="0046583F"/>
    <w:rsid w:val="00467A8F"/>
    <w:rsid w:val="00474816"/>
    <w:rsid w:val="00490BF5"/>
    <w:rsid w:val="004A181D"/>
    <w:rsid w:val="004A516F"/>
    <w:rsid w:val="004B3F10"/>
    <w:rsid w:val="004B5239"/>
    <w:rsid w:val="004E4267"/>
    <w:rsid w:val="004E4D29"/>
    <w:rsid w:val="004F692E"/>
    <w:rsid w:val="00503AD4"/>
    <w:rsid w:val="00506538"/>
    <w:rsid w:val="005118FE"/>
    <w:rsid w:val="00512C50"/>
    <w:rsid w:val="00516C35"/>
    <w:rsid w:val="00520442"/>
    <w:rsid w:val="005219FF"/>
    <w:rsid w:val="0052353F"/>
    <w:rsid w:val="00524757"/>
    <w:rsid w:val="0052573C"/>
    <w:rsid w:val="005369B0"/>
    <w:rsid w:val="00552D1D"/>
    <w:rsid w:val="005657D2"/>
    <w:rsid w:val="0057300C"/>
    <w:rsid w:val="005934BD"/>
    <w:rsid w:val="005A0D04"/>
    <w:rsid w:val="005A462C"/>
    <w:rsid w:val="005C2261"/>
    <w:rsid w:val="005D5FC6"/>
    <w:rsid w:val="005E6D42"/>
    <w:rsid w:val="005F5AEF"/>
    <w:rsid w:val="0060412C"/>
    <w:rsid w:val="00606312"/>
    <w:rsid w:val="00622E71"/>
    <w:rsid w:val="00624215"/>
    <w:rsid w:val="00624823"/>
    <w:rsid w:val="00627ACF"/>
    <w:rsid w:val="00631188"/>
    <w:rsid w:val="0063688D"/>
    <w:rsid w:val="006518AA"/>
    <w:rsid w:val="006552C6"/>
    <w:rsid w:val="0065694A"/>
    <w:rsid w:val="00664A5F"/>
    <w:rsid w:val="00670F08"/>
    <w:rsid w:val="00671D12"/>
    <w:rsid w:val="00673745"/>
    <w:rsid w:val="00680F85"/>
    <w:rsid w:val="0069124D"/>
    <w:rsid w:val="00691AEC"/>
    <w:rsid w:val="006A2354"/>
    <w:rsid w:val="006B3F10"/>
    <w:rsid w:val="006B665B"/>
    <w:rsid w:val="006C6240"/>
    <w:rsid w:val="006C640F"/>
    <w:rsid w:val="006D74B0"/>
    <w:rsid w:val="006F7AFD"/>
    <w:rsid w:val="0071146B"/>
    <w:rsid w:val="00712741"/>
    <w:rsid w:val="00713755"/>
    <w:rsid w:val="00714642"/>
    <w:rsid w:val="0071594C"/>
    <w:rsid w:val="00716289"/>
    <w:rsid w:val="00722F19"/>
    <w:rsid w:val="00727EF6"/>
    <w:rsid w:val="0073360E"/>
    <w:rsid w:val="00742D98"/>
    <w:rsid w:val="007438A8"/>
    <w:rsid w:val="007552D3"/>
    <w:rsid w:val="00757BF9"/>
    <w:rsid w:val="00771EF7"/>
    <w:rsid w:val="007721BA"/>
    <w:rsid w:val="00773E19"/>
    <w:rsid w:val="007772E6"/>
    <w:rsid w:val="00780D43"/>
    <w:rsid w:val="00782ED2"/>
    <w:rsid w:val="007912ED"/>
    <w:rsid w:val="007A1FE6"/>
    <w:rsid w:val="007A7836"/>
    <w:rsid w:val="007C7F0F"/>
    <w:rsid w:val="007D21A8"/>
    <w:rsid w:val="007D313C"/>
    <w:rsid w:val="007D658F"/>
    <w:rsid w:val="007D6DF6"/>
    <w:rsid w:val="007F5440"/>
    <w:rsid w:val="008037FF"/>
    <w:rsid w:val="00804E19"/>
    <w:rsid w:val="00807C52"/>
    <w:rsid w:val="00832F13"/>
    <w:rsid w:val="00857503"/>
    <w:rsid w:val="008578D3"/>
    <w:rsid w:val="008623DD"/>
    <w:rsid w:val="00874118"/>
    <w:rsid w:val="00875C9C"/>
    <w:rsid w:val="00880349"/>
    <w:rsid w:val="00897EF1"/>
    <w:rsid w:val="008A22B1"/>
    <w:rsid w:val="008A3ADB"/>
    <w:rsid w:val="008A7EED"/>
    <w:rsid w:val="008D3FD8"/>
    <w:rsid w:val="008E005E"/>
    <w:rsid w:val="008E3AA7"/>
    <w:rsid w:val="008F0ABE"/>
    <w:rsid w:val="008F1B29"/>
    <w:rsid w:val="008F474A"/>
    <w:rsid w:val="009203A5"/>
    <w:rsid w:val="00920CBA"/>
    <w:rsid w:val="00937C81"/>
    <w:rsid w:val="00942617"/>
    <w:rsid w:val="00954C93"/>
    <w:rsid w:val="00962598"/>
    <w:rsid w:val="00973D15"/>
    <w:rsid w:val="00974D1C"/>
    <w:rsid w:val="00984D30"/>
    <w:rsid w:val="009A030A"/>
    <w:rsid w:val="009A39DB"/>
    <w:rsid w:val="009A3A29"/>
    <w:rsid w:val="009A7335"/>
    <w:rsid w:val="009A7F53"/>
    <w:rsid w:val="009B1AC0"/>
    <w:rsid w:val="009B498F"/>
    <w:rsid w:val="009B6D06"/>
    <w:rsid w:val="009B7D0D"/>
    <w:rsid w:val="009C134C"/>
    <w:rsid w:val="009D0E62"/>
    <w:rsid w:val="009D43F2"/>
    <w:rsid w:val="009E59D9"/>
    <w:rsid w:val="009F1777"/>
    <w:rsid w:val="00A04032"/>
    <w:rsid w:val="00A0421C"/>
    <w:rsid w:val="00A11CAC"/>
    <w:rsid w:val="00A24C34"/>
    <w:rsid w:val="00A27FFC"/>
    <w:rsid w:val="00A31417"/>
    <w:rsid w:val="00A37208"/>
    <w:rsid w:val="00A411AD"/>
    <w:rsid w:val="00A426A8"/>
    <w:rsid w:val="00A538A7"/>
    <w:rsid w:val="00A56236"/>
    <w:rsid w:val="00A571F8"/>
    <w:rsid w:val="00A607A0"/>
    <w:rsid w:val="00A65E9F"/>
    <w:rsid w:val="00A8073D"/>
    <w:rsid w:val="00A81E09"/>
    <w:rsid w:val="00A84FF2"/>
    <w:rsid w:val="00A90C3D"/>
    <w:rsid w:val="00A93B89"/>
    <w:rsid w:val="00A978A6"/>
    <w:rsid w:val="00AA0E76"/>
    <w:rsid w:val="00AA2988"/>
    <w:rsid w:val="00AA4EBF"/>
    <w:rsid w:val="00AB443B"/>
    <w:rsid w:val="00AB5037"/>
    <w:rsid w:val="00AC16BD"/>
    <w:rsid w:val="00AC39D9"/>
    <w:rsid w:val="00AD1996"/>
    <w:rsid w:val="00AD385A"/>
    <w:rsid w:val="00AE6C44"/>
    <w:rsid w:val="00AF0C0A"/>
    <w:rsid w:val="00AF142B"/>
    <w:rsid w:val="00AF14D7"/>
    <w:rsid w:val="00AF160D"/>
    <w:rsid w:val="00AF507E"/>
    <w:rsid w:val="00AF65CF"/>
    <w:rsid w:val="00AF697B"/>
    <w:rsid w:val="00B066EA"/>
    <w:rsid w:val="00B17217"/>
    <w:rsid w:val="00B20B46"/>
    <w:rsid w:val="00B2137D"/>
    <w:rsid w:val="00B33CEF"/>
    <w:rsid w:val="00B33FF7"/>
    <w:rsid w:val="00B3750E"/>
    <w:rsid w:val="00B4126D"/>
    <w:rsid w:val="00B571C2"/>
    <w:rsid w:val="00B67CD9"/>
    <w:rsid w:val="00B91E6F"/>
    <w:rsid w:val="00B93F3B"/>
    <w:rsid w:val="00B97350"/>
    <w:rsid w:val="00BA1D12"/>
    <w:rsid w:val="00BC3EC8"/>
    <w:rsid w:val="00BD4358"/>
    <w:rsid w:val="00BD5AD4"/>
    <w:rsid w:val="00BE78C6"/>
    <w:rsid w:val="00C01956"/>
    <w:rsid w:val="00C074B0"/>
    <w:rsid w:val="00C125A5"/>
    <w:rsid w:val="00C22B72"/>
    <w:rsid w:val="00C2317D"/>
    <w:rsid w:val="00C33336"/>
    <w:rsid w:val="00C36DA0"/>
    <w:rsid w:val="00C47991"/>
    <w:rsid w:val="00C50815"/>
    <w:rsid w:val="00C71F82"/>
    <w:rsid w:val="00C81938"/>
    <w:rsid w:val="00C96B09"/>
    <w:rsid w:val="00CA6D6E"/>
    <w:rsid w:val="00CB14CE"/>
    <w:rsid w:val="00CC16A1"/>
    <w:rsid w:val="00CC3B97"/>
    <w:rsid w:val="00CC4503"/>
    <w:rsid w:val="00CD0C8E"/>
    <w:rsid w:val="00CE23B4"/>
    <w:rsid w:val="00CF3E73"/>
    <w:rsid w:val="00CF656D"/>
    <w:rsid w:val="00D0076D"/>
    <w:rsid w:val="00D013C3"/>
    <w:rsid w:val="00D01A77"/>
    <w:rsid w:val="00D04973"/>
    <w:rsid w:val="00D10239"/>
    <w:rsid w:val="00D10DB2"/>
    <w:rsid w:val="00D112C1"/>
    <w:rsid w:val="00D14F10"/>
    <w:rsid w:val="00D437AD"/>
    <w:rsid w:val="00D518FC"/>
    <w:rsid w:val="00D600C8"/>
    <w:rsid w:val="00D63643"/>
    <w:rsid w:val="00D70125"/>
    <w:rsid w:val="00D83707"/>
    <w:rsid w:val="00D86D7D"/>
    <w:rsid w:val="00DC2A41"/>
    <w:rsid w:val="00DD1A27"/>
    <w:rsid w:val="00DD3896"/>
    <w:rsid w:val="00DD428D"/>
    <w:rsid w:val="00DD4C60"/>
    <w:rsid w:val="00DE0021"/>
    <w:rsid w:val="00DE1749"/>
    <w:rsid w:val="00DE1F7C"/>
    <w:rsid w:val="00E00645"/>
    <w:rsid w:val="00E02E00"/>
    <w:rsid w:val="00E12BF8"/>
    <w:rsid w:val="00E150F1"/>
    <w:rsid w:val="00E32E19"/>
    <w:rsid w:val="00E433FA"/>
    <w:rsid w:val="00E52043"/>
    <w:rsid w:val="00E52510"/>
    <w:rsid w:val="00E56138"/>
    <w:rsid w:val="00E624C3"/>
    <w:rsid w:val="00E650B4"/>
    <w:rsid w:val="00E7270A"/>
    <w:rsid w:val="00E74A07"/>
    <w:rsid w:val="00E800A4"/>
    <w:rsid w:val="00E80690"/>
    <w:rsid w:val="00E86B9C"/>
    <w:rsid w:val="00E9518E"/>
    <w:rsid w:val="00EC121C"/>
    <w:rsid w:val="00ED6794"/>
    <w:rsid w:val="00F0002C"/>
    <w:rsid w:val="00F0062C"/>
    <w:rsid w:val="00F016A5"/>
    <w:rsid w:val="00F04B31"/>
    <w:rsid w:val="00F058EF"/>
    <w:rsid w:val="00F075E8"/>
    <w:rsid w:val="00F076E8"/>
    <w:rsid w:val="00F11DC7"/>
    <w:rsid w:val="00F24D30"/>
    <w:rsid w:val="00F33BD0"/>
    <w:rsid w:val="00F35AAD"/>
    <w:rsid w:val="00F47EA0"/>
    <w:rsid w:val="00F61881"/>
    <w:rsid w:val="00F76027"/>
    <w:rsid w:val="00F8102F"/>
    <w:rsid w:val="00F821C3"/>
    <w:rsid w:val="00F832EB"/>
    <w:rsid w:val="00F94D66"/>
    <w:rsid w:val="00F97190"/>
    <w:rsid w:val="00FA00E0"/>
    <w:rsid w:val="00FA08C8"/>
    <w:rsid w:val="00FA2E0B"/>
    <w:rsid w:val="00FB0A2F"/>
    <w:rsid w:val="00FB4625"/>
    <w:rsid w:val="00FC339C"/>
    <w:rsid w:val="00FC37DE"/>
    <w:rsid w:val="00FD4F20"/>
    <w:rsid w:val="00FD6393"/>
    <w:rsid w:val="00FE3565"/>
    <w:rsid w:val="00FF072E"/>
    <w:rsid w:val="00FF3346"/>
    <w:rsid w:val="00FF4F3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586</Words>
  <Characters>3696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4274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Uwe Pagel</cp:lastModifiedBy>
  <cp:revision>6</cp:revision>
  <cp:lastPrinted>2015-01-09T07:26:00Z</cp:lastPrinted>
  <dcterms:created xsi:type="dcterms:W3CDTF">2015-01-16T08:36:00Z</dcterms:created>
  <dcterms:modified xsi:type="dcterms:W3CDTF">2015-01-22T08:24:00Z</dcterms:modified>
</cp:coreProperties>
</file>