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520F89" w14:textId="77777777" w:rsidR="00690BFD" w:rsidRPr="00160ED2" w:rsidRDefault="00690BFD" w:rsidP="00690BFD">
      <w:pPr>
        <w:rPr>
          <w:rFonts w:asciiTheme="majorHAnsi" w:eastAsia="Times New Roman" w:hAnsiTheme="majorHAnsi" w:cs="Arial"/>
          <w:sz w:val="24"/>
          <w:szCs w:val="24"/>
        </w:rPr>
      </w:pPr>
      <w:r w:rsidRPr="009955A2">
        <w:rPr>
          <w:rFonts w:asciiTheme="majorHAnsi" w:hAnsiTheme="majorHAnsi" w:cs="Arial"/>
          <w:sz w:val="32"/>
          <w:szCs w:val="32"/>
        </w:rPr>
        <w:t>PRESSEINFORMATION</w:t>
      </w:r>
    </w:p>
    <w:p w14:paraId="4F2AAAA6" w14:textId="77777777" w:rsidR="00690BFD" w:rsidRPr="00160ED2" w:rsidRDefault="00690BFD" w:rsidP="00690BFD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</w:p>
    <w:p w14:paraId="32E17EC4" w14:textId="77777777" w:rsidR="00690BFD" w:rsidRPr="00160ED2" w:rsidRDefault="00690BFD" w:rsidP="00690BFD">
      <w:pPr>
        <w:pStyle w:val="Kommentartext"/>
        <w:tabs>
          <w:tab w:val="left" w:pos="3686"/>
        </w:tabs>
        <w:spacing w:line="288" w:lineRule="auto"/>
        <w:rPr>
          <w:rFonts w:asciiTheme="majorHAnsi" w:hAnsiTheme="majorHAnsi" w:cs="Arial"/>
        </w:rPr>
      </w:pPr>
      <w:r w:rsidRPr="00160ED2">
        <w:rPr>
          <w:rFonts w:asciiTheme="majorHAnsi" w:hAnsiTheme="majorHAnsi" w:cs="Arial"/>
          <w:lang w:val="da-DK"/>
        </w:rPr>
        <w:t xml:space="preserve">Ulm, </w:t>
      </w:r>
      <w:r>
        <w:rPr>
          <w:rFonts w:asciiTheme="majorHAnsi" w:hAnsiTheme="majorHAnsi" w:cs="Arial"/>
        </w:rPr>
        <w:t>1</w:t>
      </w:r>
      <w:r w:rsidR="00512484">
        <w:rPr>
          <w:rFonts w:asciiTheme="majorHAnsi" w:hAnsiTheme="majorHAnsi" w:cs="Arial"/>
        </w:rPr>
        <w:t>1</w:t>
      </w:r>
      <w:r w:rsidRPr="00160ED2">
        <w:rPr>
          <w:rFonts w:asciiTheme="majorHAnsi" w:hAnsiTheme="majorHAnsi" w:cs="Arial"/>
        </w:rPr>
        <w:t xml:space="preserve">. </w:t>
      </w:r>
      <w:r>
        <w:rPr>
          <w:rFonts w:asciiTheme="majorHAnsi" w:hAnsiTheme="majorHAnsi" w:cs="Arial"/>
        </w:rPr>
        <w:t>Novem</w:t>
      </w:r>
      <w:r w:rsidRPr="00160ED2">
        <w:rPr>
          <w:rFonts w:asciiTheme="majorHAnsi" w:hAnsiTheme="majorHAnsi" w:cs="Arial"/>
        </w:rPr>
        <w:t>ber 2015</w:t>
      </w:r>
    </w:p>
    <w:p w14:paraId="0FC90497" w14:textId="77777777" w:rsidR="00690BFD" w:rsidRPr="00160ED2" w:rsidRDefault="00690BFD" w:rsidP="00690BFD">
      <w:pPr>
        <w:pStyle w:val="Kommentartext"/>
        <w:spacing w:line="360" w:lineRule="auto"/>
        <w:ind w:firstLine="200"/>
        <w:rPr>
          <w:rFonts w:asciiTheme="majorHAnsi" w:hAnsiTheme="majorHAnsi" w:cs="Arial"/>
        </w:rPr>
      </w:pPr>
    </w:p>
    <w:p w14:paraId="2DC1D119" w14:textId="77777777" w:rsidR="00705CF4" w:rsidRDefault="00705CF4" w:rsidP="007F062B">
      <w:pPr>
        <w:pStyle w:val="berschrift1"/>
        <w:ind w:right="-2410"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 xml:space="preserve">Mietspiegel: Tendenz nach oben belegt </w:t>
      </w:r>
    </w:p>
    <w:p w14:paraId="7F7F876B" w14:textId="77777777" w:rsidR="00690BFD" w:rsidRPr="00160ED2" w:rsidRDefault="00705CF4" w:rsidP="00C57B0D">
      <w:pPr>
        <w:pStyle w:val="berschrift1"/>
        <w:spacing w:line="360" w:lineRule="auto"/>
        <w:ind w:right="-2410"/>
        <w:rPr>
          <w:rFonts w:asciiTheme="majorHAnsi" w:hAnsiTheme="majorHAnsi" w:cs="Arial"/>
          <w:sz w:val="26"/>
          <w:szCs w:val="26"/>
        </w:rPr>
      </w:pPr>
      <w:r>
        <w:rPr>
          <w:rFonts w:asciiTheme="majorHAnsi" w:hAnsiTheme="majorHAnsi" w:cs="Arial"/>
          <w:sz w:val="26"/>
          <w:szCs w:val="26"/>
        </w:rPr>
        <w:t>Notwendigkeit der Wohnbauoffensive</w:t>
      </w:r>
    </w:p>
    <w:p w14:paraId="5A7AFDD2" w14:textId="77777777" w:rsidR="00690BFD" w:rsidRDefault="00705CF4" w:rsidP="00C57B0D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-709"/>
        <w:rPr>
          <w:rFonts w:asciiTheme="majorHAnsi" w:hAnsiTheme="majorHAnsi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 xml:space="preserve">Martin Rivoir: </w:t>
      </w:r>
      <w:r w:rsidR="00B95BF3">
        <w:rPr>
          <w:rFonts w:asciiTheme="majorHAnsi" w:hAnsiTheme="majorHAnsi" w:cs="Arial"/>
          <w:b/>
          <w:bCs/>
          <w:sz w:val="20"/>
          <w:szCs w:val="20"/>
        </w:rPr>
        <w:t xml:space="preserve">Wohnungsbauoffensive mit </w:t>
      </w:r>
      <w:r>
        <w:rPr>
          <w:rFonts w:asciiTheme="majorHAnsi" w:hAnsiTheme="majorHAnsi" w:cs="Arial"/>
          <w:b/>
          <w:bCs/>
          <w:sz w:val="20"/>
          <w:szCs w:val="20"/>
        </w:rPr>
        <w:t>700 neue</w:t>
      </w:r>
      <w:r w:rsidR="00B95BF3">
        <w:rPr>
          <w:rFonts w:asciiTheme="majorHAnsi" w:hAnsiTheme="majorHAnsi" w:cs="Arial"/>
          <w:b/>
          <w:bCs/>
          <w:sz w:val="20"/>
          <w:szCs w:val="20"/>
        </w:rPr>
        <w:t>n Wohneinheiten pro Jahr ist für den sozialen Frieden in der Stadt dringend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</w:t>
      </w:r>
      <w:r w:rsidR="00B95BF3">
        <w:rPr>
          <w:rFonts w:asciiTheme="majorHAnsi" w:hAnsiTheme="majorHAnsi" w:cs="Arial"/>
          <w:b/>
          <w:bCs/>
          <w:sz w:val="20"/>
          <w:szCs w:val="20"/>
        </w:rPr>
        <w:t>notwendig</w:t>
      </w:r>
    </w:p>
    <w:p w14:paraId="3B683522" w14:textId="77777777" w:rsidR="007F062B" w:rsidRPr="00160ED2" w:rsidRDefault="007F062B" w:rsidP="00705CF4">
      <w:pPr>
        <w:widowControl w:val="0"/>
        <w:tabs>
          <w:tab w:val="left" w:pos="220"/>
          <w:tab w:val="left" w:pos="720"/>
          <w:tab w:val="left" w:pos="6299"/>
        </w:tabs>
        <w:spacing w:line="360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</w:p>
    <w:p w14:paraId="27CB3D02" w14:textId="77777777" w:rsidR="00806BCE" w:rsidRDefault="00705CF4" w:rsidP="00DD270C">
      <w:pPr>
        <w:widowControl w:val="0"/>
        <w:tabs>
          <w:tab w:val="left" w:pos="220"/>
          <w:tab w:val="left" w:pos="720"/>
          <w:tab w:val="left" w:pos="6299"/>
        </w:tabs>
        <w:spacing w:line="312" w:lineRule="auto"/>
        <w:ind w:right="23"/>
        <w:rPr>
          <w:rFonts w:asciiTheme="majorHAnsi" w:hAnsiTheme="majorHAnsi" w:cs="Arial"/>
          <w:b/>
          <w:bCs/>
          <w:sz w:val="20"/>
          <w:szCs w:val="20"/>
        </w:rPr>
      </w:pPr>
      <w:r>
        <w:rPr>
          <w:rFonts w:asciiTheme="majorHAnsi" w:hAnsiTheme="majorHAnsi" w:cs="Arial"/>
          <w:b/>
          <w:bCs/>
          <w:sz w:val="20"/>
          <w:szCs w:val="20"/>
        </w:rPr>
        <w:t>In den vergangenen drei Jahr</w:t>
      </w:r>
      <w:r w:rsidR="00FC29DC">
        <w:rPr>
          <w:rFonts w:asciiTheme="majorHAnsi" w:hAnsiTheme="majorHAnsi" w:cs="Arial"/>
          <w:b/>
          <w:bCs/>
          <w:sz w:val="20"/>
          <w:szCs w:val="20"/>
        </w:rPr>
        <w:t>en</w:t>
      </w:r>
      <w:r>
        <w:rPr>
          <w:rFonts w:asciiTheme="majorHAnsi" w:hAnsiTheme="majorHAnsi" w:cs="Arial"/>
          <w:b/>
          <w:bCs/>
          <w:sz w:val="20"/>
          <w:szCs w:val="20"/>
        </w:rPr>
        <w:t xml:space="preserve"> sind die Mieten in Ulm und Neu-Ulm zwischen 5 und 8 Prozent gestiegen, so der neue qualifizierte Mietspiegel 2015, der heute Abend im </w:t>
      </w:r>
      <w:r w:rsidR="00B95BF3">
        <w:rPr>
          <w:rFonts w:asciiTheme="majorHAnsi" w:hAnsiTheme="majorHAnsi" w:cs="Arial"/>
          <w:b/>
          <w:bCs/>
          <w:sz w:val="20"/>
          <w:szCs w:val="20"/>
        </w:rPr>
        <w:t xml:space="preserve">Bauausschuss des Ulmer Gemeinderats </w:t>
      </w:r>
      <w:r>
        <w:rPr>
          <w:rFonts w:asciiTheme="majorHAnsi" w:hAnsiTheme="majorHAnsi" w:cs="Arial"/>
          <w:b/>
          <w:bCs/>
          <w:sz w:val="20"/>
          <w:szCs w:val="20"/>
        </w:rPr>
        <w:t>vorgestellt wird</w:t>
      </w:r>
      <w:r w:rsidR="00537527">
        <w:rPr>
          <w:rFonts w:asciiTheme="majorHAnsi" w:hAnsiTheme="majorHAnsi" w:cs="Arial"/>
          <w:b/>
          <w:bCs/>
          <w:sz w:val="20"/>
          <w:szCs w:val="20"/>
        </w:rPr>
        <w:t xml:space="preserve">. Zwar liegen Ulm und Neu-Ulm mit einer Durchschnittsmiete von </w:t>
      </w:r>
      <w:r w:rsidR="00537527" w:rsidRPr="00537527">
        <w:rPr>
          <w:rFonts w:asciiTheme="majorHAnsi" w:hAnsiTheme="majorHAnsi" w:cs="Arial"/>
          <w:b/>
          <w:bCs/>
          <w:sz w:val="20"/>
          <w:szCs w:val="20"/>
        </w:rPr>
        <w:t xml:space="preserve">7,23 </w:t>
      </w:r>
      <w:r w:rsidR="00537527">
        <w:rPr>
          <w:rFonts w:asciiTheme="majorHAnsi" w:hAnsiTheme="majorHAnsi" w:cs="Arial"/>
          <w:b/>
          <w:bCs/>
          <w:sz w:val="20"/>
          <w:szCs w:val="20"/>
        </w:rPr>
        <w:t xml:space="preserve">Euro pro Quadratmeter noch deutlich unter Städten wie </w:t>
      </w:r>
      <w:r w:rsidR="00537527" w:rsidRPr="00537527">
        <w:rPr>
          <w:rFonts w:asciiTheme="majorHAnsi" w:hAnsiTheme="majorHAnsi" w:cs="Arial"/>
          <w:b/>
          <w:bCs/>
          <w:sz w:val="20"/>
          <w:szCs w:val="20"/>
        </w:rPr>
        <w:t xml:space="preserve">Ludwigsburg </w:t>
      </w:r>
      <w:r w:rsidR="00537527">
        <w:rPr>
          <w:rFonts w:asciiTheme="majorHAnsi" w:hAnsiTheme="majorHAnsi" w:cs="Arial"/>
          <w:b/>
          <w:bCs/>
          <w:sz w:val="20"/>
          <w:szCs w:val="20"/>
        </w:rPr>
        <w:t>(</w:t>
      </w:r>
      <w:r w:rsidR="00537527" w:rsidRPr="00537527">
        <w:rPr>
          <w:rFonts w:asciiTheme="majorHAnsi" w:hAnsiTheme="majorHAnsi" w:cs="Arial"/>
          <w:b/>
          <w:bCs/>
          <w:sz w:val="20"/>
          <w:szCs w:val="20"/>
        </w:rPr>
        <w:t>8,36 €/m</w:t>
      </w:r>
      <w:r w:rsidR="00537527" w:rsidRPr="00537527">
        <w:rPr>
          <w:rFonts w:asciiTheme="majorHAnsi" w:hAnsiTheme="majorHAnsi" w:cs="Arial"/>
          <w:b/>
          <w:bCs/>
          <w:sz w:val="20"/>
          <w:szCs w:val="20"/>
          <w:vertAlign w:val="superscript"/>
        </w:rPr>
        <w:t>2</w:t>
      </w:r>
      <w:r w:rsidR="00537527">
        <w:rPr>
          <w:rFonts w:asciiTheme="majorHAnsi" w:hAnsiTheme="majorHAnsi" w:cs="Arial"/>
          <w:b/>
          <w:bCs/>
          <w:sz w:val="20"/>
          <w:szCs w:val="20"/>
        </w:rPr>
        <w:t>),</w:t>
      </w:r>
      <w:r w:rsidR="00537527" w:rsidRPr="00537527">
        <w:rPr>
          <w:rFonts w:asciiTheme="majorHAnsi" w:hAnsiTheme="majorHAnsi" w:cs="Arial"/>
          <w:b/>
          <w:bCs/>
          <w:sz w:val="20"/>
          <w:szCs w:val="20"/>
        </w:rPr>
        <w:t xml:space="preserve"> Heidelberg </w:t>
      </w:r>
      <w:r w:rsidR="00537527">
        <w:rPr>
          <w:rFonts w:asciiTheme="majorHAnsi" w:hAnsiTheme="majorHAnsi" w:cs="Arial"/>
          <w:b/>
          <w:bCs/>
          <w:sz w:val="20"/>
          <w:szCs w:val="20"/>
        </w:rPr>
        <w:t>(</w:t>
      </w:r>
      <w:r w:rsidR="00537527" w:rsidRPr="00537527">
        <w:rPr>
          <w:rFonts w:asciiTheme="majorHAnsi" w:hAnsiTheme="majorHAnsi" w:cs="Arial"/>
          <w:b/>
          <w:bCs/>
          <w:sz w:val="20"/>
          <w:szCs w:val="20"/>
        </w:rPr>
        <w:t>8,40 €/m</w:t>
      </w:r>
      <w:r w:rsidR="00537527" w:rsidRPr="00537527">
        <w:rPr>
          <w:rFonts w:asciiTheme="majorHAnsi" w:hAnsiTheme="majorHAnsi" w:cs="Arial"/>
          <w:b/>
          <w:bCs/>
          <w:sz w:val="20"/>
          <w:szCs w:val="20"/>
          <w:vertAlign w:val="superscript"/>
        </w:rPr>
        <w:t>2</w:t>
      </w:r>
      <w:r w:rsidR="00537527">
        <w:rPr>
          <w:rFonts w:asciiTheme="majorHAnsi" w:hAnsiTheme="majorHAnsi" w:cs="Arial"/>
          <w:b/>
          <w:bCs/>
          <w:sz w:val="20"/>
          <w:szCs w:val="20"/>
        </w:rPr>
        <w:t>) oder</w:t>
      </w:r>
      <w:r w:rsidR="00537527" w:rsidRPr="00537527">
        <w:rPr>
          <w:rFonts w:asciiTheme="majorHAnsi" w:hAnsiTheme="majorHAnsi" w:cs="Arial"/>
          <w:b/>
          <w:bCs/>
          <w:sz w:val="20"/>
          <w:szCs w:val="20"/>
        </w:rPr>
        <w:t xml:space="preserve"> Esslingen </w:t>
      </w:r>
      <w:r w:rsidR="00537527">
        <w:rPr>
          <w:rFonts w:asciiTheme="majorHAnsi" w:hAnsiTheme="majorHAnsi" w:cs="Arial"/>
          <w:b/>
          <w:bCs/>
          <w:sz w:val="20"/>
          <w:szCs w:val="20"/>
        </w:rPr>
        <w:t>(</w:t>
      </w:r>
      <w:r w:rsidR="00537527" w:rsidRPr="00537527">
        <w:rPr>
          <w:rFonts w:asciiTheme="majorHAnsi" w:hAnsiTheme="majorHAnsi" w:cs="Arial"/>
          <w:b/>
          <w:bCs/>
          <w:sz w:val="20"/>
          <w:szCs w:val="20"/>
        </w:rPr>
        <w:t>7,42 €/m</w:t>
      </w:r>
      <w:r w:rsidR="00537527">
        <w:rPr>
          <w:rFonts w:asciiTheme="majorHAnsi" w:hAnsiTheme="majorHAnsi" w:cs="Arial"/>
          <w:b/>
          <w:bCs/>
          <w:sz w:val="20"/>
          <w:szCs w:val="20"/>
          <w:vertAlign w:val="superscript"/>
        </w:rPr>
        <w:t>2</w:t>
      </w:r>
      <w:r w:rsidR="00537527">
        <w:rPr>
          <w:rFonts w:asciiTheme="majorHAnsi" w:hAnsiTheme="majorHAnsi" w:cs="Arial"/>
          <w:b/>
          <w:bCs/>
          <w:sz w:val="20"/>
          <w:szCs w:val="20"/>
        </w:rPr>
        <w:t xml:space="preserve">), nach Einschätzung von OB-Kandidat Martin Rivoir werden sich diese Unterschiede </w:t>
      </w:r>
      <w:r w:rsidR="00806BCE">
        <w:rPr>
          <w:rFonts w:asciiTheme="majorHAnsi" w:hAnsiTheme="majorHAnsi" w:cs="Arial"/>
          <w:b/>
          <w:bCs/>
          <w:sz w:val="20"/>
          <w:szCs w:val="20"/>
        </w:rPr>
        <w:t xml:space="preserve">jedoch </w:t>
      </w:r>
      <w:r w:rsidR="00537527">
        <w:rPr>
          <w:rFonts w:asciiTheme="majorHAnsi" w:hAnsiTheme="majorHAnsi" w:cs="Arial"/>
          <w:b/>
          <w:bCs/>
          <w:sz w:val="20"/>
          <w:szCs w:val="20"/>
        </w:rPr>
        <w:t xml:space="preserve">sehr schnell nivellieren. </w:t>
      </w:r>
      <w:r w:rsidR="00B95BF3">
        <w:rPr>
          <w:rFonts w:asciiTheme="majorHAnsi" w:hAnsiTheme="majorHAnsi" w:cs="Arial"/>
          <w:b/>
          <w:bCs/>
          <w:sz w:val="20"/>
          <w:szCs w:val="20"/>
        </w:rPr>
        <w:t>Außerdem sei es schon jetzt sehr schwierig, eine bezahlbare Wohnung zu finden.</w:t>
      </w:r>
    </w:p>
    <w:p w14:paraId="3AF03F88" w14:textId="77777777" w:rsidR="00806BCE" w:rsidRPr="00806BCE" w:rsidRDefault="00806BCE" w:rsidP="00DD270C">
      <w:pPr>
        <w:widowControl w:val="0"/>
        <w:tabs>
          <w:tab w:val="left" w:pos="220"/>
          <w:tab w:val="left" w:pos="720"/>
          <w:tab w:val="left" w:pos="6299"/>
        </w:tabs>
        <w:spacing w:line="312" w:lineRule="auto"/>
        <w:ind w:right="23"/>
        <w:rPr>
          <w:rFonts w:asciiTheme="majorHAnsi" w:hAnsiTheme="majorHAnsi" w:cs="Arial"/>
          <w:bCs/>
          <w:sz w:val="20"/>
          <w:szCs w:val="20"/>
        </w:rPr>
      </w:pPr>
    </w:p>
    <w:p w14:paraId="2DC21B06" w14:textId="56548618" w:rsidR="00690BFD" w:rsidRPr="00806BCE" w:rsidRDefault="00537527" w:rsidP="00DD270C">
      <w:pPr>
        <w:widowControl w:val="0"/>
        <w:tabs>
          <w:tab w:val="left" w:pos="220"/>
          <w:tab w:val="left" w:pos="720"/>
          <w:tab w:val="left" w:pos="6299"/>
        </w:tabs>
        <w:spacing w:line="312" w:lineRule="auto"/>
        <w:ind w:right="23"/>
        <w:rPr>
          <w:rFonts w:asciiTheme="majorHAnsi" w:hAnsiTheme="majorHAnsi" w:cs="Arial"/>
          <w:bCs/>
          <w:sz w:val="20"/>
          <w:szCs w:val="20"/>
        </w:rPr>
      </w:pPr>
      <w:r w:rsidRPr="00806BCE">
        <w:rPr>
          <w:rFonts w:asciiTheme="majorHAnsi" w:hAnsiTheme="majorHAnsi" w:cs="Arial"/>
          <w:bCs/>
          <w:sz w:val="20"/>
          <w:szCs w:val="20"/>
        </w:rPr>
        <w:t xml:space="preserve">„Ulm gehört zu den am schnellsten wachsenden Städten im Lande. Mit der Realisierung der ICE-Strecke nach Stuttgart wird sich diese Entwicklung nochmals beschleunigen. Dazu kommt </w:t>
      </w:r>
      <w:r w:rsidR="00FC29DC">
        <w:rPr>
          <w:rFonts w:asciiTheme="majorHAnsi" w:hAnsiTheme="majorHAnsi" w:cs="Arial"/>
          <w:bCs/>
          <w:sz w:val="20"/>
          <w:szCs w:val="20"/>
        </w:rPr>
        <w:t xml:space="preserve">zusätzlich </w:t>
      </w:r>
      <w:r w:rsidR="00B95BF3">
        <w:rPr>
          <w:rFonts w:asciiTheme="majorHAnsi" w:hAnsiTheme="majorHAnsi" w:cs="Arial"/>
          <w:bCs/>
          <w:sz w:val="20"/>
          <w:szCs w:val="20"/>
        </w:rPr>
        <w:t xml:space="preserve">schon jetzt </w:t>
      </w:r>
      <w:r w:rsidRPr="00806BCE">
        <w:rPr>
          <w:rFonts w:asciiTheme="majorHAnsi" w:hAnsiTheme="majorHAnsi" w:cs="Arial"/>
          <w:bCs/>
          <w:sz w:val="20"/>
          <w:szCs w:val="20"/>
        </w:rPr>
        <w:t xml:space="preserve">ein wachsender Bedarf </w:t>
      </w:r>
      <w:r w:rsidR="00B95BF3">
        <w:rPr>
          <w:rFonts w:asciiTheme="majorHAnsi" w:hAnsiTheme="majorHAnsi" w:cs="Arial"/>
          <w:bCs/>
          <w:sz w:val="20"/>
          <w:szCs w:val="20"/>
        </w:rPr>
        <w:t>durch Zuzug in unsere wirtschaftlich starke Region</w:t>
      </w:r>
      <w:r w:rsidRPr="00806BCE">
        <w:rPr>
          <w:rFonts w:asciiTheme="majorHAnsi" w:hAnsiTheme="majorHAnsi" w:cs="Arial"/>
          <w:bCs/>
          <w:sz w:val="20"/>
          <w:szCs w:val="20"/>
        </w:rPr>
        <w:t xml:space="preserve">“, so seine Prognose. </w:t>
      </w:r>
      <w:r w:rsidR="007A0018" w:rsidRPr="00806BCE">
        <w:rPr>
          <w:rFonts w:asciiTheme="majorHAnsi" w:hAnsiTheme="majorHAnsi" w:cs="Arial"/>
          <w:bCs/>
          <w:sz w:val="20"/>
          <w:szCs w:val="20"/>
        </w:rPr>
        <w:t xml:space="preserve">Deswegen bleibt er bei der Zielvorgabe von 700 </w:t>
      </w:r>
      <w:r w:rsidR="00806BCE" w:rsidRPr="00806BCE">
        <w:rPr>
          <w:rFonts w:asciiTheme="majorHAnsi" w:hAnsiTheme="majorHAnsi" w:cs="Arial"/>
          <w:bCs/>
          <w:sz w:val="20"/>
          <w:szCs w:val="20"/>
        </w:rPr>
        <w:t xml:space="preserve">neuen </w:t>
      </w:r>
      <w:r w:rsidR="007A0018" w:rsidRPr="00806BCE">
        <w:rPr>
          <w:rFonts w:asciiTheme="majorHAnsi" w:hAnsiTheme="majorHAnsi" w:cs="Arial"/>
          <w:bCs/>
          <w:sz w:val="20"/>
          <w:szCs w:val="20"/>
        </w:rPr>
        <w:t>Wohneinheiten pro Jahr</w:t>
      </w:r>
      <w:r w:rsidR="00806BCE" w:rsidRPr="00806BCE">
        <w:rPr>
          <w:rFonts w:asciiTheme="majorHAnsi" w:hAnsiTheme="majorHAnsi" w:cs="Arial"/>
          <w:bCs/>
          <w:sz w:val="20"/>
          <w:szCs w:val="20"/>
        </w:rPr>
        <w:t>.</w:t>
      </w:r>
      <w:r w:rsidR="007A0018" w:rsidRPr="00806BCE">
        <w:rPr>
          <w:rFonts w:asciiTheme="majorHAnsi" w:hAnsiTheme="majorHAnsi" w:cs="Arial"/>
          <w:bCs/>
          <w:sz w:val="20"/>
          <w:szCs w:val="20"/>
        </w:rPr>
        <w:t xml:space="preserve"> </w:t>
      </w:r>
      <w:r w:rsidR="00B95BF3">
        <w:rPr>
          <w:rFonts w:asciiTheme="majorHAnsi" w:hAnsiTheme="majorHAnsi" w:cs="Arial"/>
          <w:bCs/>
          <w:sz w:val="20"/>
          <w:szCs w:val="20"/>
        </w:rPr>
        <w:t>Scheina</w:t>
      </w:r>
      <w:r w:rsidRPr="00806BCE">
        <w:rPr>
          <w:rFonts w:asciiTheme="majorHAnsi" w:hAnsiTheme="majorHAnsi" w:cs="Arial"/>
          <w:bCs/>
          <w:sz w:val="20"/>
          <w:szCs w:val="20"/>
        </w:rPr>
        <w:t xml:space="preserve">rgumente </w:t>
      </w:r>
      <w:r w:rsidR="007A0018" w:rsidRPr="00806BCE">
        <w:rPr>
          <w:rFonts w:asciiTheme="majorHAnsi" w:hAnsiTheme="majorHAnsi" w:cs="Arial"/>
          <w:bCs/>
          <w:sz w:val="20"/>
          <w:szCs w:val="20"/>
        </w:rPr>
        <w:t xml:space="preserve">dagegen, </w:t>
      </w:r>
      <w:r w:rsidRPr="00806BCE">
        <w:rPr>
          <w:rFonts w:asciiTheme="majorHAnsi" w:hAnsiTheme="majorHAnsi" w:cs="Arial"/>
          <w:bCs/>
          <w:sz w:val="20"/>
          <w:szCs w:val="20"/>
        </w:rPr>
        <w:t xml:space="preserve">wie etwa fehlende Kapazitäten </w:t>
      </w:r>
      <w:r w:rsidR="00BB7E2D">
        <w:rPr>
          <w:rFonts w:asciiTheme="majorHAnsi" w:hAnsiTheme="majorHAnsi" w:cs="Arial"/>
          <w:bCs/>
          <w:sz w:val="20"/>
          <w:szCs w:val="20"/>
        </w:rPr>
        <w:t xml:space="preserve">in </w:t>
      </w:r>
      <w:r w:rsidRPr="00806BCE">
        <w:rPr>
          <w:rFonts w:asciiTheme="majorHAnsi" w:hAnsiTheme="majorHAnsi" w:cs="Arial"/>
          <w:bCs/>
          <w:sz w:val="20"/>
          <w:szCs w:val="20"/>
        </w:rPr>
        <w:t>der Bauwirtschaft</w:t>
      </w:r>
      <w:r w:rsidR="007A0018" w:rsidRPr="00806BCE">
        <w:rPr>
          <w:rFonts w:asciiTheme="majorHAnsi" w:hAnsiTheme="majorHAnsi" w:cs="Arial"/>
          <w:bCs/>
          <w:sz w:val="20"/>
          <w:szCs w:val="20"/>
        </w:rPr>
        <w:t xml:space="preserve">, </w:t>
      </w:r>
      <w:r w:rsidRPr="00806BCE">
        <w:rPr>
          <w:rFonts w:asciiTheme="majorHAnsi" w:hAnsiTheme="majorHAnsi" w:cs="Arial"/>
          <w:bCs/>
          <w:sz w:val="20"/>
          <w:szCs w:val="20"/>
        </w:rPr>
        <w:t xml:space="preserve">dürften nicht gelten. </w:t>
      </w:r>
      <w:r w:rsidR="00806BCE" w:rsidRPr="00806BCE">
        <w:rPr>
          <w:rFonts w:asciiTheme="majorHAnsi" w:hAnsiTheme="majorHAnsi" w:cs="Arial"/>
          <w:bCs/>
          <w:sz w:val="20"/>
          <w:szCs w:val="20"/>
        </w:rPr>
        <w:t>„</w:t>
      </w:r>
      <w:r w:rsidR="00B95BF3">
        <w:rPr>
          <w:rFonts w:asciiTheme="majorHAnsi" w:hAnsiTheme="majorHAnsi" w:cs="Arial"/>
          <w:bCs/>
          <w:sz w:val="20"/>
          <w:szCs w:val="20"/>
        </w:rPr>
        <w:t xml:space="preserve">Wenn man als </w:t>
      </w:r>
      <w:r w:rsidR="00806BCE" w:rsidRPr="00806BCE">
        <w:rPr>
          <w:rFonts w:asciiTheme="majorHAnsi" w:hAnsiTheme="majorHAnsi" w:cs="Arial"/>
          <w:bCs/>
          <w:sz w:val="20"/>
          <w:szCs w:val="20"/>
        </w:rPr>
        <w:t xml:space="preserve">Oberbürgermeister </w:t>
      </w:r>
      <w:r w:rsidR="00B95BF3">
        <w:rPr>
          <w:rFonts w:asciiTheme="majorHAnsi" w:hAnsiTheme="majorHAnsi" w:cs="Arial"/>
          <w:bCs/>
          <w:sz w:val="20"/>
          <w:szCs w:val="20"/>
        </w:rPr>
        <w:t>erkennt, dass ein massives Problem auf die Stadt zukommt, muss man Führung zeigen und klare und auch ehrgeizige Vorgaben machen</w:t>
      </w:r>
      <w:r w:rsidR="00B5249B">
        <w:rPr>
          <w:rFonts w:asciiTheme="majorHAnsi" w:hAnsiTheme="majorHAnsi" w:cs="Arial"/>
          <w:bCs/>
          <w:sz w:val="20"/>
          <w:szCs w:val="20"/>
        </w:rPr>
        <w:t>,</w:t>
      </w:r>
      <w:r w:rsidR="00B95BF3">
        <w:rPr>
          <w:rFonts w:asciiTheme="majorHAnsi" w:hAnsiTheme="majorHAnsi" w:cs="Arial"/>
          <w:bCs/>
          <w:sz w:val="20"/>
          <w:szCs w:val="20"/>
        </w:rPr>
        <w:t xml:space="preserve"> um entgegen</w:t>
      </w:r>
      <w:r w:rsidR="00B5249B">
        <w:rPr>
          <w:rFonts w:asciiTheme="majorHAnsi" w:hAnsiTheme="majorHAnsi" w:cs="Arial"/>
          <w:bCs/>
          <w:sz w:val="20"/>
          <w:szCs w:val="20"/>
        </w:rPr>
        <w:t xml:space="preserve"> </w:t>
      </w:r>
      <w:r w:rsidR="00B95BF3">
        <w:rPr>
          <w:rFonts w:asciiTheme="majorHAnsi" w:hAnsiTheme="majorHAnsi" w:cs="Arial"/>
          <w:bCs/>
          <w:sz w:val="20"/>
          <w:szCs w:val="20"/>
        </w:rPr>
        <w:t>zu</w:t>
      </w:r>
      <w:r w:rsidR="00B5249B">
        <w:rPr>
          <w:rFonts w:asciiTheme="majorHAnsi" w:hAnsiTheme="majorHAnsi" w:cs="Arial"/>
          <w:bCs/>
          <w:sz w:val="20"/>
          <w:szCs w:val="20"/>
        </w:rPr>
        <w:t xml:space="preserve"> </w:t>
      </w:r>
      <w:r w:rsidR="00B95BF3">
        <w:rPr>
          <w:rFonts w:asciiTheme="majorHAnsi" w:hAnsiTheme="majorHAnsi" w:cs="Arial"/>
          <w:bCs/>
          <w:sz w:val="20"/>
          <w:szCs w:val="20"/>
        </w:rPr>
        <w:t xml:space="preserve">steuern. Man darf </w:t>
      </w:r>
      <w:r w:rsidR="00806BCE" w:rsidRPr="00806BCE">
        <w:rPr>
          <w:rFonts w:asciiTheme="majorHAnsi" w:hAnsiTheme="majorHAnsi" w:cs="Arial"/>
          <w:bCs/>
          <w:sz w:val="20"/>
          <w:szCs w:val="20"/>
        </w:rPr>
        <w:t xml:space="preserve"> sich nicht nur</w:t>
      </w:r>
      <w:bookmarkStart w:id="0" w:name="_GoBack"/>
      <w:bookmarkEnd w:id="0"/>
      <w:r w:rsidR="00806BCE" w:rsidRPr="00806BCE">
        <w:rPr>
          <w:rFonts w:asciiTheme="majorHAnsi" w:hAnsiTheme="majorHAnsi" w:cs="Arial"/>
          <w:bCs/>
          <w:sz w:val="20"/>
          <w:szCs w:val="20"/>
        </w:rPr>
        <w:t xml:space="preserve"> an dem scheinbar Machbaren orientieren</w:t>
      </w:r>
      <w:r w:rsidR="00B95BF3">
        <w:rPr>
          <w:rFonts w:asciiTheme="majorHAnsi" w:hAnsiTheme="majorHAnsi" w:cs="Arial"/>
          <w:bCs/>
          <w:sz w:val="20"/>
          <w:szCs w:val="20"/>
        </w:rPr>
        <w:t>.</w:t>
      </w:r>
      <w:r w:rsidR="00806BCE" w:rsidRPr="00806BCE">
        <w:rPr>
          <w:rFonts w:asciiTheme="majorHAnsi" w:hAnsiTheme="majorHAnsi" w:cs="Arial"/>
          <w:bCs/>
          <w:sz w:val="20"/>
          <w:szCs w:val="20"/>
        </w:rPr>
        <w:t xml:space="preserve"> Für die Umsetzung müssen dann gemeinsam mit dem Gemeinderat</w:t>
      </w:r>
      <w:r w:rsidR="00B95BF3">
        <w:rPr>
          <w:rFonts w:asciiTheme="majorHAnsi" w:hAnsiTheme="majorHAnsi" w:cs="Arial"/>
          <w:bCs/>
          <w:sz w:val="20"/>
          <w:szCs w:val="20"/>
        </w:rPr>
        <w:t xml:space="preserve">, </w:t>
      </w:r>
      <w:r w:rsidR="00806BCE" w:rsidRPr="00806BCE">
        <w:rPr>
          <w:rFonts w:asciiTheme="majorHAnsi" w:hAnsiTheme="majorHAnsi" w:cs="Arial"/>
          <w:bCs/>
          <w:sz w:val="20"/>
          <w:szCs w:val="20"/>
        </w:rPr>
        <w:t>Verwaltung</w:t>
      </w:r>
      <w:r w:rsidR="00B95BF3">
        <w:rPr>
          <w:rFonts w:asciiTheme="majorHAnsi" w:hAnsiTheme="majorHAnsi" w:cs="Arial"/>
          <w:bCs/>
          <w:sz w:val="20"/>
          <w:szCs w:val="20"/>
        </w:rPr>
        <w:t xml:space="preserve"> und alle</w:t>
      </w:r>
      <w:r w:rsidR="00B5249B">
        <w:rPr>
          <w:rFonts w:asciiTheme="majorHAnsi" w:hAnsiTheme="majorHAnsi" w:cs="Arial"/>
          <w:bCs/>
          <w:sz w:val="20"/>
          <w:szCs w:val="20"/>
        </w:rPr>
        <w:t>n weiteren</w:t>
      </w:r>
      <w:r w:rsidR="00B95BF3">
        <w:rPr>
          <w:rFonts w:asciiTheme="majorHAnsi" w:hAnsiTheme="majorHAnsi" w:cs="Arial"/>
          <w:bCs/>
          <w:sz w:val="20"/>
          <w:szCs w:val="20"/>
        </w:rPr>
        <w:t xml:space="preserve"> am Wohnungsmarkt Beteiligten</w:t>
      </w:r>
      <w:r w:rsidR="00FC29DC">
        <w:rPr>
          <w:rFonts w:asciiTheme="majorHAnsi" w:hAnsiTheme="majorHAnsi" w:cs="Arial"/>
          <w:bCs/>
          <w:sz w:val="20"/>
          <w:szCs w:val="20"/>
        </w:rPr>
        <w:t xml:space="preserve"> kreative und</w:t>
      </w:r>
      <w:r w:rsidR="00806BCE" w:rsidRPr="00806BCE">
        <w:rPr>
          <w:rFonts w:asciiTheme="majorHAnsi" w:hAnsiTheme="majorHAnsi" w:cs="Arial"/>
          <w:bCs/>
          <w:sz w:val="20"/>
          <w:szCs w:val="20"/>
        </w:rPr>
        <w:t xml:space="preserve"> gegebenenfalls auch einmal unkonventionelle Wege </w:t>
      </w:r>
      <w:r w:rsidR="00FC29DC">
        <w:rPr>
          <w:rFonts w:asciiTheme="majorHAnsi" w:hAnsiTheme="majorHAnsi" w:cs="Arial"/>
          <w:bCs/>
          <w:sz w:val="20"/>
          <w:szCs w:val="20"/>
        </w:rPr>
        <w:t>eingeschlagen</w:t>
      </w:r>
      <w:r w:rsidR="00806BCE" w:rsidRPr="00806BCE">
        <w:rPr>
          <w:rFonts w:asciiTheme="majorHAnsi" w:hAnsiTheme="majorHAnsi" w:cs="Arial"/>
          <w:bCs/>
          <w:sz w:val="20"/>
          <w:szCs w:val="20"/>
        </w:rPr>
        <w:t xml:space="preserve"> werden“, betont er.</w:t>
      </w:r>
    </w:p>
    <w:p w14:paraId="0A938E20" w14:textId="77777777" w:rsidR="005D2452" w:rsidRPr="00160ED2" w:rsidRDefault="005D2452" w:rsidP="00DD270C">
      <w:pPr>
        <w:widowControl w:val="0"/>
        <w:tabs>
          <w:tab w:val="left" w:pos="220"/>
          <w:tab w:val="left" w:pos="720"/>
          <w:tab w:val="left" w:pos="6299"/>
        </w:tabs>
        <w:spacing w:line="336" w:lineRule="auto"/>
        <w:ind w:right="23"/>
        <w:rPr>
          <w:rFonts w:asciiTheme="majorHAnsi" w:hAnsiTheme="majorHAnsi" w:cs="Arial"/>
          <w:sz w:val="20"/>
          <w:szCs w:val="20"/>
        </w:rPr>
      </w:pPr>
    </w:p>
    <w:tbl>
      <w:tblPr>
        <w:tblStyle w:val="TableNormal"/>
        <w:tblW w:w="8274" w:type="dxa"/>
        <w:tblInd w:w="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84"/>
        <w:gridCol w:w="4190"/>
      </w:tblGrid>
      <w:tr w:rsidR="00690BFD" w:rsidRPr="00160ED2" w14:paraId="4CBF8C69" w14:textId="77777777" w:rsidTr="00DD270C">
        <w:trPr>
          <w:trHeight w:val="1253"/>
        </w:trPr>
        <w:tc>
          <w:tcPr>
            <w:tcW w:w="4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1" w:type="dxa"/>
            </w:tcMar>
          </w:tcPr>
          <w:p w14:paraId="59C0060A" w14:textId="77777777" w:rsidR="00690BFD" w:rsidRPr="00160ED2" w:rsidRDefault="00C57B0D" w:rsidP="00DD270C">
            <w:pPr>
              <w:keepLines/>
              <w:suppressAutoHyphens/>
              <w:ind w:left="-80" w:right="-250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>
              <w:rPr>
                <w:rFonts w:asciiTheme="majorHAnsi" w:hAnsiTheme="majorHAnsi" w:cs="Arial"/>
                <w:b/>
                <w:bCs/>
                <w:sz w:val="16"/>
                <w:szCs w:val="16"/>
              </w:rPr>
              <w:t>W</w:t>
            </w:r>
            <w:r w:rsidR="00690BFD" w:rsidRPr="00160ED2">
              <w:rPr>
                <w:rFonts w:asciiTheme="majorHAnsi" w:hAnsiTheme="majorHAnsi" w:cs="Arial"/>
                <w:b/>
                <w:bCs/>
                <w:sz w:val="16"/>
                <w:szCs w:val="16"/>
              </w:rPr>
              <w:t>eitere Informationen:</w:t>
            </w:r>
          </w:p>
          <w:p w14:paraId="36B4921D" w14:textId="30DD1FF6" w:rsidR="00690BFD" w:rsidRPr="00160ED2" w:rsidRDefault="00690BFD" w:rsidP="00DD270C">
            <w:pPr>
              <w:keepLines/>
              <w:suppressAutoHyphens/>
              <w:ind w:left="-80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Team Martin Rivoir</w:t>
            </w:r>
            <w:r w:rsidR="00DD270C">
              <w:rPr>
                <w:rFonts w:asciiTheme="majorHAnsi" w:hAnsiTheme="majorHAnsi" w:cs="Arial"/>
                <w:sz w:val="16"/>
                <w:szCs w:val="16"/>
              </w:rPr>
              <w:t xml:space="preserve"> – Holger </w:t>
            </w:r>
            <w:proofErr w:type="spellStart"/>
            <w:r w:rsidR="00DD270C">
              <w:rPr>
                <w:rFonts w:asciiTheme="majorHAnsi" w:hAnsiTheme="majorHAnsi" w:cs="Arial"/>
                <w:sz w:val="16"/>
                <w:szCs w:val="16"/>
              </w:rPr>
              <w:t>Oellermann</w:t>
            </w:r>
            <w:proofErr w:type="spellEnd"/>
          </w:p>
          <w:p w14:paraId="48562C44" w14:textId="77777777" w:rsidR="00690BFD" w:rsidRPr="00160ED2" w:rsidRDefault="00690BFD" w:rsidP="00DD270C">
            <w:pPr>
              <w:keepLines/>
              <w:suppressAutoHyphens/>
              <w:ind w:left="-80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Wahlbüro: Turmgasse 3 – 89073 Ulm</w:t>
            </w:r>
          </w:p>
          <w:p w14:paraId="2CECFC5A" w14:textId="77777777" w:rsidR="00690BFD" w:rsidRPr="00160ED2" w:rsidRDefault="00690BFD" w:rsidP="00DD270C">
            <w:pPr>
              <w:keepLines/>
              <w:suppressAutoHyphens/>
              <w:ind w:left="-80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Tel.: 0170 7363241</w:t>
            </w:r>
          </w:p>
          <w:p w14:paraId="1A99E5C2" w14:textId="77777777" w:rsidR="00690BFD" w:rsidRPr="00160ED2" w:rsidRDefault="00690BFD" w:rsidP="00DD270C">
            <w:pPr>
              <w:keepLines/>
              <w:suppressAutoHyphens/>
              <w:ind w:left="-80"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martin@rivoir.eu – www.martin-rivoir.de</w:t>
            </w:r>
          </w:p>
        </w:tc>
        <w:tc>
          <w:tcPr>
            <w:tcW w:w="4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00DE2" w14:textId="77777777" w:rsidR="00690BFD" w:rsidRPr="00160ED2" w:rsidRDefault="00690BFD" w:rsidP="00DD270C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b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b/>
                <w:sz w:val="16"/>
                <w:szCs w:val="16"/>
              </w:rPr>
              <w:t>Pressekontakt:</w:t>
            </w:r>
          </w:p>
          <w:p w14:paraId="0BF158BE" w14:textId="77777777" w:rsidR="00690BFD" w:rsidRPr="00160ED2" w:rsidRDefault="00690BFD" w:rsidP="00DD270C">
            <w:pPr>
              <w:keepLines/>
              <w:suppressAutoHyphens/>
              <w:ind w:right="1"/>
              <w:outlineLvl w:val="5"/>
              <w:rPr>
                <w:rFonts w:asciiTheme="majorHAnsi" w:hAnsiTheme="majorHAnsi" w:cs="Arial"/>
                <w:sz w:val="16"/>
                <w:szCs w:val="16"/>
              </w:rPr>
            </w:pPr>
            <w:r w:rsidRPr="00160ED2">
              <w:rPr>
                <w:rFonts w:asciiTheme="majorHAnsi" w:hAnsiTheme="majorHAnsi" w:cs="Arial"/>
                <w:sz w:val="16"/>
                <w:szCs w:val="16"/>
              </w:rPr>
              <w:t>Press’n’Relations GmbH – Uwe Pagel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Magirusstraße 33 – 89077 Ulm</w:t>
            </w:r>
            <w:r w:rsidRPr="00160ED2">
              <w:rPr>
                <w:rFonts w:asciiTheme="majorHAnsi" w:hAnsiTheme="majorHAnsi" w:cs="Arial"/>
                <w:sz w:val="16"/>
                <w:szCs w:val="16"/>
              </w:rPr>
              <w:br/>
              <w:t>Tel.: 0731 962 87-29 – Fax: 0731 962 87-97</w:t>
            </w:r>
          </w:p>
          <w:p w14:paraId="44E628FF" w14:textId="77777777" w:rsidR="00690BFD" w:rsidRPr="00160ED2" w:rsidRDefault="0048536D" w:rsidP="00DD270C">
            <w:pPr>
              <w:tabs>
                <w:tab w:val="left" w:pos="6299"/>
              </w:tabs>
              <w:ind w:right="-327"/>
              <w:rPr>
                <w:rFonts w:asciiTheme="majorHAnsi" w:hAnsiTheme="majorHAnsi" w:cs="Arial"/>
              </w:rPr>
            </w:pPr>
            <w:hyperlink r:id="rId6" w:history="1">
              <w:r w:rsidR="00690BFD" w:rsidRPr="00160ED2">
                <w:rPr>
                  <w:rStyle w:val="Link"/>
                  <w:rFonts w:asciiTheme="majorHAnsi" w:hAnsiTheme="majorHAnsi" w:cs="Arial"/>
                  <w:sz w:val="16"/>
                  <w:szCs w:val="16"/>
                </w:rPr>
                <w:t>upa@press-n-relations.de</w:t>
              </w:r>
            </w:hyperlink>
            <w:r w:rsidR="00690BFD" w:rsidRPr="00160ED2">
              <w:rPr>
                <w:rFonts w:asciiTheme="majorHAnsi" w:hAnsiTheme="majorHAnsi" w:cs="Arial"/>
                <w:sz w:val="16"/>
                <w:szCs w:val="16"/>
              </w:rPr>
              <w:t xml:space="preserve"> – www.press-n-relations.com</w:t>
            </w:r>
          </w:p>
        </w:tc>
      </w:tr>
    </w:tbl>
    <w:p w14:paraId="6B7A86D0" w14:textId="77777777" w:rsidR="00A71AD4" w:rsidRPr="00690BFD" w:rsidRDefault="00A71AD4" w:rsidP="00DD270C"/>
    <w:sectPr w:rsidR="00A71AD4" w:rsidRPr="00690BFD" w:rsidSect="00E841B2">
      <w:headerReference w:type="default" r:id="rId7"/>
      <w:pgSz w:w="11900" w:h="16840"/>
      <w:pgMar w:top="1155" w:right="3395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A37343" w14:textId="77777777" w:rsidR="0048536D" w:rsidRDefault="0048536D">
      <w:r>
        <w:separator/>
      </w:r>
    </w:p>
  </w:endnote>
  <w:endnote w:type="continuationSeparator" w:id="0">
    <w:p w14:paraId="3A032632" w14:textId="77777777" w:rsidR="0048536D" w:rsidRDefault="00485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82E920" w14:textId="77777777" w:rsidR="0048536D" w:rsidRDefault="0048536D">
      <w:r>
        <w:separator/>
      </w:r>
    </w:p>
  </w:footnote>
  <w:footnote w:type="continuationSeparator" w:id="0">
    <w:p w14:paraId="66916BE0" w14:textId="77777777" w:rsidR="0048536D" w:rsidRDefault="0048536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0CF9FC" w14:textId="77777777" w:rsidR="00A71AD4" w:rsidRDefault="00E841B2" w:rsidP="00FB21A2">
    <w:pPr>
      <w:pStyle w:val="Kopfzeile"/>
      <w:tabs>
        <w:tab w:val="clear" w:pos="9072"/>
      </w:tabs>
      <w:ind w:right="-3260"/>
      <w:jc w:val="right"/>
      <w:rPr>
        <w:rFonts w:ascii="Helvetica"/>
        <w:sz w:val="32"/>
        <w:szCs w:val="32"/>
      </w:rPr>
    </w:pPr>
    <w:r>
      <w:rPr>
        <w:rFonts w:ascii="Helvetica"/>
        <w:noProof/>
        <w:sz w:val="32"/>
        <w:szCs w:val="32"/>
      </w:rPr>
      <w:drawing>
        <wp:inline distT="0" distB="0" distL="0" distR="0" wp14:anchorId="6CBD02DD" wp14:editId="2A23D6C4">
          <wp:extent cx="2846412" cy="1055642"/>
          <wp:effectExtent l="0" t="0" r="0" b="11430"/>
          <wp:docPr id="2" name="Bild 2" descr="../../../../../Users/upa1/Desktop/banner%20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Users/upa1/Desktop/banner%20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0164" cy="106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1DF23EC" w14:textId="77777777" w:rsidR="00A71AD4" w:rsidRDefault="00B1087D">
    <w:pPr>
      <w:pStyle w:val="Kopfzeile"/>
      <w:tabs>
        <w:tab w:val="clear" w:pos="9072"/>
        <w:tab w:val="right" w:pos="6779"/>
      </w:tabs>
      <w:rPr>
        <w:rFonts w:ascii="Helvetica"/>
        <w:sz w:val="32"/>
        <w:szCs w:val="32"/>
      </w:rPr>
    </w:pPr>
    <w:r>
      <w:rPr>
        <w:rFonts w:ascii="Helvetica"/>
        <w:sz w:val="32"/>
        <w:szCs w:val="32"/>
      </w:rPr>
      <w:tab/>
    </w:r>
    <w:r>
      <w:rPr>
        <w:rFonts w:ascii="Helvetica"/>
        <w:sz w:val="32"/>
        <w:szCs w:val="32"/>
      </w:rPr>
      <w:tab/>
    </w:r>
  </w:p>
  <w:p w14:paraId="5871D360" w14:textId="77777777" w:rsidR="00A71AD4" w:rsidRDefault="00A71AD4">
    <w:pPr>
      <w:pStyle w:val="Kopfzeile"/>
      <w:tabs>
        <w:tab w:val="clear" w:pos="9072"/>
        <w:tab w:val="right" w:pos="677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8"/>
  <w:proofState w:spelling="clean" w:grammar="clean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AD4"/>
    <w:rsid w:val="00001DD1"/>
    <w:rsid w:val="0000652A"/>
    <w:rsid w:val="00010FC0"/>
    <w:rsid w:val="00016DCC"/>
    <w:rsid w:val="00017CA6"/>
    <w:rsid w:val="00026125"/>
    <w:rsid w:val="00035E25"/>
    <w:rsid w:val="00041A8D"/>
    <w:rsid w:val="000575A3"/>
    <w:rsid w:val="000660FB"/>
    <w:rsid w:val="00081594"/>
    <w:rsid w:val="000B021E"/>
    <w:rsid w:val="000C0253"/>
    <w:rsid w:val="000E7E35"/>
    <w:rsid w:val="001110B4"/>
    <w:rsid w:val="00114C3E"/>
    <w:rsid w:val="00121A44"/>
    <w:rsid w:val="00127FAC"/>
    <w:rsid w:val="00130C29"/>
    <w:rsid w:val="00131921"/>
    <w:rsid w:val="001503B3"/>
    <w:rsid w:val="00160ED2"/>
    <w:rsid w:val="00186687"/>
    <w:rsid w:val="00196526"/>
    <w:rsid w:val="001973F0"/>
    <w:rsid w:val="00197ED0"/>
    <w:rsid w:val="001A414B"/>
    <w:rsid w:val="001B263C"/>
    <w:rsid w:val="001C3A01"/>
    <w:rsid w:val="001C7BB0"/>
    <w:rsid w:val="001D7062"/>
    <w:rsid w:val="001E3C71"/>
    <w:rsid w:val="001F5C0B"/>
    <w:rsid w:val="00204C96"/>
    <w:rsid w:val="00214694"/>
    <w:rsid w:val="00251074"/>
    <w:rsid w:val="002521E3"/>
    <w:rsid w:val="0025791D"/>
    <w:rsid w:val="00264F8D"/>
    <w:rsid w:val="0029788D"/>
    <w:rsid w:val="002A6B7E"/>
    <w:rsid w:val="002C42A7"/>
    <w:rsid w:val="002C75F6"/>
    <w:rsid w:val="002E12A3"/>
    <w:rsid w:val="002E37E4"/>
    <w:rsid w:val="002F5B66"/>
    <w:rsid w:val="0032602A"/>
    <w:rsid w:val="003477F5"/>
    <w:rsid w:val="00357CD9"/>
    <w:rsid w:val="00372E7C"/>
    <w:rsid w:val="00376AE2"/>
    <w:rsid w:val="0038655E"/>
    <w:rsid w:val="003A4672"/>
    <w:rsid w:val="003A6495"/>
    <w:rsid w:val="003A6CC4"/>
    <w:rsid w:val="003C15B0"/>
    <w:rsid w:val="003C4E29"/>
    <w:rsid w:val="003D304D"/>
    <w:rsid w:val="003D7345"/>
    <w:rsid w:val="003F0AFA"/>
    <w:rsid w:val="00404F07"/>
    <w:rsid w:val="00412235"/>
    <w:rsid w:val="004264F7"/>
    <w:rsid w:val="00426914"/>
    <w:rsid w:val="00434B43"/>
    <w:rsid w:val="00442549"/>
    <w:rsid w:val="00443774"/>
    <w:rsid w:val="00443B64"/>
    <w:rsid w:val="00453449"/>
    <w:rsid w:val="00462DAD"/>
    <w:rsid w:val="004648C3"/>
    <w:rsid w:val="00472A43"/>
    <w:rsid w:val="0048536D"/>
    <w:rsid w:val="004B36B0"/>
    <w:rsid w:val="004C6966"/>
    <w:rsid w:val="004D4880"/>
    <w:rsid w:val="004F0234"/>
    <w:rsid w:val="00512484"/>
    <w:rsid w:val="00527DFD"/>
    <w:rsid w:val="00536090"/>
    <w:rsid w:val="005367F1"/>
    <w:rsid w:val="00537527"/>
    <w:rsid w:val="00547E1D"/>
    <w:rsid w:val="00557E2A"/>
    <w:rsid w:val="005674E0"/>
    <w:rsid w:val="005739E8"/>
    <w:rsid w:val="0057529B"/>
    <w:rsid w:val="005802D1"/>
    <w:rsid w:val="00582812"/>
    <w:rsid w:val="00591045"/>
    <w:rsid w:val="0059366D"/>
    <w:rsid w:val="00594A35"/>
    <w:rsid w:val="00596E82"/>
    <w:rsid w:val="00597248"/>
    <w:rsid w:val="00597308"/>
    <w:rsid w:val="005A46FB"/>
    <w:rsid w:val="005B17D4"/>
    <w:rsid w:val="005C1633"/>
    <w:rsid w:val="005D2452"/>
    <w:rsid w:val="005D350E"/>
    <w:rsid w:val="005D3DA4"/>
    <w:rsid w:val="005D72DC"/>
    <w:rsid w:val="005F5E2C"/>
    <w:rsid w:val="00631F3F"/>
    <w:rsid w:val="006459D9"/>
    <w:rsid w:val="00670B85"/>
    <w:rsid w:val="00690BFD"/>
    <w:rsid w:val="006D0BF1"/>
    <w:rsid w:val="006D2E1F"/>
    <w:rsid w:val="006E2BC9"/>
    <w:rsid w:val="006E7CD6"/>
    <w:rsid w:val="00705CF4"/>
    <w:rsid w:val="00723443"/>
    <w:rsid w:val="007311C0"/>
    <w:rsid w:val="00757253"/>
    <w:rsid w:val="007830FD"/>
    <w:rsid w:val="0079250C"/>
    <w:rsid w:val="00792B06"/>
    <w:rsid w:val="007A0018"/>
    <w:rsid w:val="007A0A99"/>
    <w:rsid w:val="007D054A"/>
    <w:rsid w:val="007F062B"/>
    <w:rsid w:val="00800318"/>
    <w:rsid w:val="00802A67"/>
    <w:rsid w:val="00806BCE"/>
    <w:rsid w:val="008115B1"/>
    <w:rsid w:val="00814E7F"/>
    <w:rsid w:val="00817A56"/>
    <w:rsid w:val="008256FB"/>
    <w:rsid w:val="008445CC"/>
    <w:rsid w:val="00845BA2"/>
    <w:rsid w:val="00860E25"/>
    <w:rsid w:val="00865083"/>
    <w:rsid w:val="00871848"/>
    <w:rsid w:val="00897B76"/>
    <w:rsid w:val="008C33E2"/>
    <w:rsid w:val="008D38FC"/>
    <w:rsid w:val="008E047B"/>
    <w:rsid w:val="008E14F3"/>
    <w:rsid w:val="008E16A4"/>
    <w:rsid w:val="008E1A41"/>
    <w:rsid w:val="008F241F"/>
    <w:rsid w:val="00910352"/>
    <w:rsid w:val="00923363"/>
    <w:rsid w:val="00932047"/>
    <w:rsid w:val="00943614"/>
    <w:rsid w:val="00946A00"/>
    <w:rsid w:val="00963589"/>
    <w:rsid w:val="0096546D"/>
    <w:rsid w:val="00965E74"/>
    <w:rsid w:val="009738F4"/>
    <w:rsid w:val="00975060"/>
    <w:rsid w:val="00995B54"/>
    <w:rsid w:val="009A29C0"/>
    <w:rsid w:val="009B3758"/>
    <w:rsid w:val="009B730D"/>
    <w:rsid w:val="009C3370"/>
    <w:rsid w:val="009C5826"/>
    <w:rsid w:val="009C6130"/>
    <w:rsid w:val="009D3BD3"/>
    <w:rsid w:val="009E4D66"/>
    <w:rsid w:val="00A11F47"/>
    <w:rsid w:val="00A14313"/>
    <w:rsid w:val="00A36AE1"/>
    <w:rsid w:val="00A43810"/>
    <w:rsid w:val="00A45322"/>
    <w:rsid w:val="00A51412"/>
    <w:rsid w:val="00A53E24"/>
    <w:rsid w:val="00A7122D"/>
    <w:rsid w:val="00A71AD4"/>
    <w:rsid w:val="00A72CB7"/>
    <w:rsid w:val="00A72DBA"/>
    <w:rsid w:val="00A807F9"/>
    <w:rsid w:val="00A874EB"/>
    <w:rsid w:val="00A87EE7"/>
    <w:rsid w:val="00A90849"/>
    <w:rsid w:val="00AE1E75"/>
    <w:rsid w:val="00AF1FE3"/>
    <w:rsid w:val="00B1087D"/>
    <w:rsid w:val="00B377F8"/>
    <w:rsid w:val="00B5249B"/>
    <w:rsid w:val="00B63486"/>
    <w:rsid w:val="00B65468"/>
    <w:rsid w:val="00B66767"/>
    <w:rsid w:val="00B73BB0"/>
    <w:rsid w:val="00B7491E"/>
    <w:rsid w:val="00B95BF3"/>
    <w:rsid w:val="00BA0AB9"/>
    <w:rsid w:val="00BB7E2D"/>
    <w:rsid w:val="00BD1DFF"/>
    <w:rsid w:val="00BE70A4"/>
    <w:rsid w:val="00BE71DB"/>
    <w:rsid w:val="00BF72B7"/>
    <w:rsid w:val="00C01A3C"/>
    <w:rsid w:val="00C349AC"/>
    <w:rsid w:val="00C44CFD"/>
    <w:rsid w:val="00C57B0D"/>
    <w:rsid w:val="00C61A1E"/>
    <w:rsid w:val="00C64631"/>
    <w:rsid w:val="00C70D4A"/>
    <w:rsid w:val="00C76ED2"/>
    <w:rsid w:val="00C84622"/>
    <w:rsid w:val="00CB5DFD"/>
    <w:rsid w:val="00CF43DC"/>
    <w:rsid w:val="00D07568"/>
    <w:rsid w:val="00D139FB"/>
    <w:rsid w:val="00D14830"/>
    <w:rsid w:val="00D14A2C"/>
    <w:rsid w:val="00D37751"/>
    <w:rsid w:val="00D41EB7"/>
    <w:rsid w:val="00D6652D"/>
    <w:rsid w:val="00D81799"/>
    <w:rsid w:val="00D83146"/>
    <w:rsid w:val="00D901BB"/>
    <w:rsid w:val="00DD270C"/>
    <w:rsid w:val="00DE77F9"/>
    <w:rsid w:val="00DE7E0C"/>
    <w:rsid w:val="00DF38AE"/>
    <w:rsid w:val="00DF7C32"/>
    <w:rsid w:val="00E05892"/>
    <w:rsid w:val="00E10100"/>
    <w:rsid w:val="00E118A1"/>
    <w:rsid w:val="00E12446"/>
    <w:rsid w:val="00E21C0D"/>
    <w:rsid w:val="00E56CAA"/>
    <w:rsid w:val="00E577CF"/>
    <w:rsid w:val="00E5787E"/>
    <w:rsid w:val="00E6468C"/>
    <w:rsid w:val="00E6610F"/>
    <w:rsid w:val="00E74CB1"/>
    <w:rsid w:val="00E83A09"/>
    <w:rsid w:val="00E841B2"/>
    <w:rsid w:val="00EB4003"/>
    <w:rsid w:val="00EC20D8"/>
    <w:rsid w:val="00ED74CE"/>
    <w:rsid w:val="00EF444E"/>
    <w:rsid w:val="00F00732"/>
    <w:rsid w:val="00F1775E"/>
    <w:rsid w:val="00F45EC3"/>
    <w:rsid w:val="00F5120D"/>
    <w:rsid w:val="00F74515"/>
    <w:rsid w:val="00F74B9D"/>
    <w:rsid w:val="00F757AD"/>
    <w:rsid w:val="00F913BD"/>
    <w:rsid w:val="00FA43C4"/>
    <w:rsid w:val="00FA4B28"/>
    <w:rsid w:val="00FB21A2"/>
    <w:rsid w:val="00FB7D41"/>
    <w:rsid w:val="00FC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BD4C8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paragraph" w:styleId="berschrift1">
    <w:name w:val="heading 1"/>
    <w:next w:val="Standard"/>
    <w:pPr>
      <w:keepNext/>
      <w:outlineLvl w:val="0"/>
    </w:pPr>
    <w:rPr>
      <w:rFonts w:ascii="Helvetica" w:hAnsi="Arial Unicode MS" w:cs="Arial Unicode MS"/>
      <w:b/>
      <w:bCs/>
      <w:color w:val="000000"/>
      <w:sz w:val="32"/>
      <w:szCs w:val="32"/>
      <w:u w:color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pPr>
      <w:tabs>
        <w:tab w:val="center" w:pos="4536"/>
        <w:tab w:val="right" w:pos="9072"/>
      </w:tabs>
    </w:pPr>
    <w:rPr>
      <w:rFonts w:ascii="Cambria" w:hAnsi="Arial Unicode MS" w:cs="Arial Unicode MS"/>
      <w:color w:val="000000"/>
      <w:sz w:val="24"/>
      <w:szCs w:val="24"/>
      <w:u w:color="000000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Kommentartext">
    <w:name w:val="annotation text"/>
    <w:rPr>
      <w:rFonts w:ascii="Helvetica" w:eastAsia="Helvetica" w:hAnsi="Helvetica" w:cs="Helvetica"/>
      <w:color w:val="000000"/>
      <w:u w:color="000000"/>
    </w:rPr>
  </w:style>
  <w:style w:type="paragraph" w:customStyle="1" w:styleId="Tabellenstil2">
    <w:name w:val="Tabellenstil 2"/>
    <w:rPr>
      <w:rFonts w:ascii="Helvetica" w:eastAsia="Helvetica" w:hAnsi="Helvetica" w:cs="Helvetica"/>
      <w:color w:val="000000"/>
    </w:rPr>
  </w:style>
  <w:style w:type="paragraph" w:styleId="Textkrper">
    <w:name w:val="Body Text"/>
    <w:rPr>
      <w:rFonts w:ascii="Helvetica" w:eastAsia="Helvetica" w:hAnsi="Helvetica" w:cs="Helvetica"/>
      <w:b/>
      <w:bCs/>
      <w:color w:val="000000"/>
      <w:sz w:val="22"/>
      <w:szCs w:val="22"/>
      <w:u w:color="000000"/>
    </w:rPr>
  </w:style>
  <w:style w:type="character" w:styleId="BesuchterLink">
    <w:name w:val="FollowedHyperlink"/>
    <w:basedOn w:val="Absatz-Standardschriftart"/>
    <w:uiPriority w:val="99"/>
    <w:semiHidden/>
    <w:unhideWhenUsed/>
    <w:rsid w:val="00A874EB"/>
    <w:rPr>
      <w:color w:val="FF00FF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874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74EB"/>
    <w:rPr>
      <w:rFonts w:ascii="Helvetica" w:hAnsi="Arial Unicode MS" w:cs="Arial Unicode MS"/>
      <w:color w:val="000000"/>
      <w:sz w:val="22"/>
      <w:szCs w:val="22"/>
      <w:u w:color="000000"/>
      <w:lang w:eastAsia="en-US"/>
    </w:rPr>
  </w:style>
  <w:style w:type="table" w:styleId="Tabellenraster">
    <w:name w:val="Table Grid"/>
    <w:basedOn w:val="NormaleTabelle"/>
    <w:uiPriority w:val="39"/>
    <w:rsid w:val="00D075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A43C4"/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FA43C4"/>
    <w:rPr>
      <w:color w:val="000000"/>
      <w:sz w:val="24"/>
      <w:szCs w:val="24"/>
      <w:u w:color="000000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75060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75060"/>
    <w:rPr>
      <w:rFonts w:ascii="Lucida Grande" w:hAnsi="Lucida Grande" w:cs="Lucida Grande"/>
      <w:color w:val="000000"/>
      <w:sz w:val="18"/>
      <w:szCs w:val="18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298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upa@press-n-relations.de" TargetMode="Externa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1879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2173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Uwe Pagel</cp:lastModifiedBy>
  <cp:revision>4</cp:revision>
  <cp:lastPrinted>2015-11-09T09:08:00Z</cp:lastPrinted>
  <dcterms:created xsi:type="dcterms:W3CDTF">2015-11-10T07:09:00Z</dcterms:created>
  <dcterms:modified xsi:type="dcterms:W3CDTF">2015-11-10T07:14:00Z</dcterms:modified>
</cp:coreProperties>
</file>