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2E0994" w14:textId="77777777" w:rsidR="00690BFD" w:rsidRPr="00160ED2" w:rsidRDefault="00690BFD" w:rsidP="00690BFD">
      <w:pPr>
        <w:rPr>
          <w:rFonts w:asciiTheme="majorHAnsi" w:eastAsia="Times New Roman" w:hAnsiTheme="majorHAnsi" w:cs="Arial"/>
          <w:sz w:val="24"/>
          <w:szCs w:val="24"/>
        </w:rPr>
      </w:pPr>
      <w:r w:rsidRPr="009955A2">
        <w:rPr>
          <w:rFonts w:asciiTheme="majorHAnsi" w:hAnsiTheme="majorHAnsi" w:cs="Arial"/>
          <w:sz w:val="32"/>
          <w:szCs w:val="32"/>
        </w:rPr>
        <w:t>PRESSEINFORMATION</w:t>
      </w:r>
    </w:p>
    <w:p w14:paraId="5F3259F1" w14:textId="77777777" w:rsidR="00690BFD" w:rsidRPr="00160ED2" w:rsidRDefault="00690BFD" w:rsidP="00690BFD">
      <w:pPr>
        <w:pStyle w:val="Kommentartext"/>
        <w:tabs>
          <w:tab w:val="left" w:pos="3686"/>
        </w:tabs>
        <w:spacing w:line="288" w:lineRule="auto"/>
        <w:rPr>
          <w:rFonts w:asciiTheme="majorHAnsi" w:hAnsiTheme="majorHAnsi" w:cs="Arial"/>
        </w:rPr>
      </w:pPr>
    </w:p>
    <w:p w14:paraId="29B15109" w14:textId="4E579540" w:rsidR="00690BFD" w:rsidRPr="00160ED2" w:rsidRDefault="00690BFD" w:rsidP="00690BFD">
      <w:pPr>
        <w:pStyle w:val="Kommentartext"/>
        <w:tabs>
          <w:tab w:val="left" w:pos="3686"/>
        </w:tabs>
        <w:spacing w:line="288" w:lineRule="auto"/>
        <w:rPr>
          <w:rFonts w:asciiTheme="majorHAnsi" w:hAnsiTheme="majorHAnsi" w:cs="Arial"/>
        </w:rPr>
      </w:pPr>
      <w:r w:rsidRPr="00160ED2">
        <w:rPr>
          <w:rFonts w:asciiTheme="majorHAnsi" w:hAnsiTheme="majorHAnsi" w:cs="Arial"/>
          <w:lang w:val="da-DK"/>
        </w:rPr>
        <w:t xml:space="preserve">Ulm, </w:t>
      </w:r>
      <w:r>
        <w:rPr>
          <w:rFonts w:asciiTheme="majorHAnsi" w:hAnsiTheme="majorHAnsi" w:cs="Arial"/>
        </w:rPr>
        <w:t>10</w:t>
      </w:r>
      <w:r w:rsidRPr="00160ED2">
        <w:rPr>
          <w:rFonts w:asciiTheme="majorHAnsi" w:hAnsiTheme="majorHAnsi" w:cs="Arial"/>
        </w:rPr>
        <w:t xml:space="preserve">. </w:t>
      </w:r>
      <w:r>
        <w:rPr>
          <w:rFonts w:asciiTheme="majorHAnsi" w:hAnsiTheme="majorHAnsi" w:cs="Arial"/>
        </w:rPr>
        <w:t>Novem</w:t>
      </w:r>
      <w:r w:rsidRPr="00160ED2">
        <w:rPr>
          <w:rFonts w:asciiTheme="majorHAnsi" w:hAnsiTheme="majorHAnsi" w:cs="Arial"/>
        </w:rPr>
        <w:t>ber 2015</w:t>
      </w:r>
    </w:p>
    <w:p w14:paraId="127EA1FC" w14:textId="77777777" w:rsidR="00690BFD" w:rsidRPr="00160ED2" w:rsidRDefault="00690BFD" w:rsidP="00690BFD">
      <w:pPr>
        <w:pStyle w:val="Kommentartext"/>
        <w:spacing w:line="360" w:lineRule="auto"/>
        <w:ind w:firstLine="200"/>
        <w:rPr>
          <w:rFonts w:asciiTheme="majorHAnsi" w:hAnsiTheme="majorHAnsi" w:cs="Arial"/>
        </w:rPr>
      </w:pPr>
    </w:p>
    <w:p w14:paraId="1F19009D" w14:textId="080BCA32" w:rsidR="00690BFD" w:rsidRPr="00160ED2" w:rsidRDefault="00690BFD" w:rsidP="00690BFD">
      <w:pPr>
        <w:pStyle w:val="berschrift1"/>
        <w:spacing w:line="288" w:lineRule="auto"/>
        <w:ind w:right="-2410"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 xml:space="preserve">Martin Rivoir schlägt „Sportpakt 2020“ </w:t>
      </w:r>
      <w:r w:rsidR="00E6610F">
        <w:rPr>
          <w:rFonts w:asciiTheme="majorHAnsi" w:hAnsiTheme="majorHAnsi" w:cs="Arial"/>
          <w:sz w:val="26"/>
          <w:szCs w:val="26"/>
        </w:rPr>
        <w:t xml:space="preserve">für Ulm </w:t>
      </w:r>
      <w:r>
        <w:rPr>
          <w:rFonts w:asciiTheme="majorHAnsi" w:hAnsiTheme="majorHAnsi" w:cs="Arial"/>
          <w:sz w:val="26"/>
          <w:szCs w:val="26"/>
        </w:rPr>
        <w:t>vor</w:t>
      </w:r>
    </w:p>
    <w:p w14:paraId="1D394621" w14:textId="2356F282" w:rsidR="00690BFD" w:rsidRPr="00160ED2" w:rsidRDefault="00E6610F" w:rsidP="00690BFD">
      <w:pPr>
        <w:widowControl w:val="0"/>
        <w:tabs>
          <w:tab w:val="left" w:pos="220"/>
          <w:tab w:val="left" w:pos="720"/>
          <w:tab w:val="left" w:pos="6299"/>
        </w:tabs>
        <w:spacing w:line="288" w:lineRule="auto"/>
        <w:ind w:right="-1134"/>
        <w:rPr>
          <w:rFonts w:asciiTheme="majorHAnsi" w:hAnsiTheme="majorHAnsi" w:cs="Arial"/>
          <w:b/>
          <w:bCs/>
          <w:sz w:val="20"/>
          <w:szCs w:val="20"/>
        </w:rPr>
      </w:pPr>
      <w:r>
        <w:rPr>
          <w:rFonts w:asciiTheme="majorHAnsi" w:hAnsiTheme="majorHAnsi" w:cs="Arial"/>
          <w:b/>
          <w:bCs/>
          <w:sz w:val="20"/>
          <w:szCs w:val="20"/>
        </w:rPr>
        <w:t>Stadt Ulm soll für Zwischenfinanzierung der WLSB-Zuschüsse bürgen</w:t>
      </w:r>
    </w:p>
    <w:p w14:paraId="39441138" w14:textId="77777777" w:rsidR="00690BFD" w:rsidRPr="00160ED2" w:rsidRDefault="00690BFD" w:rsidP="00E6610F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</w:p>
    <w:p w14:paraId="035551C9" w14:textId="6BC4C004" w:rsidR="00690BFD" w:rsidRPr="007A004B" w:rsidRDefault="00E6610F" w:rsidP="00E6610F">
      <w:pPr>
        <w:widowControl w:val="0"/>
        <w:tabs>
          <w:tab w:val="left" w:pos="220"/>
          <w:tab w:val="left" w:pos="720"/>
          <w:tab w:val="left" w:pos="6299"/>
        </w:tabs>
        <w:spacing w:line="336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  <w:r>
        <w:rPr>
          <w:rFonts w:asciiTheme="majorHAnsi" w:hAnsiTheme="majorHAnsi" w:cs="Arial"/>
          <w:b/>
          <w:bCs/>
          <w:sz w:val="20"/>
          <w:szCs w:val="20"/>
        </w:rPr>
        <w:t xml:space="preserve">Der </w:t>
      </w:r>
      <w:r w:rsidR="00690BFD" w:rsidRPr="006D2937">
        <w:rPr>
          <w:rFonts w:asciiTheme="majorHAnsi" w:hAnsiTheme="majorHAnsi" w:cs="Arial"/>
          <w:b/>
          <w:bCs/>
          <w:sz w:val="20"/>
          <w:szCs w:val="20"/>
        </w:rPr>
        <w:t>Landessport</w:t>
      </w:r>
      <w:r>
        <w:rPr>
          <w:rFonts w:asciiTheme="majorHAnsi" w:hAnsiTheme="majorHAnsi" w:cs="Arial"/>
          <w:b/>
          <w:bCs/>
          <w:sz w:val="20"/>
          <w:szCs w:val="20"/>
        </w:rPr>
        <w:t>verband</w:t>
      </w:r>
      <w:r w:rsidR="00690BFD" w:rsidRPr="006D2937">
        <w:rPr>
          <w:rFonts w:asciiTheme="majorHAnsi" w:hAnsiTheme="majorHAnsi" w:cs="Arial"/>
          <w:b/>
          <w:bCs/>
          <w:sz w:val="20"/>
          <w:szCs w:val="20"/>
        </w:rPr>
        <w:t xml:space="preserve"> und die Landesregierung haben </w:t>
      </w:r>
      <w:r>
        <w:rPr>
          <w:rFonts w:asciiTheme="majorHAnsi" w:hAnsiTheme="majorHAnsi" w:cs="Arial"/>
          <w:b/>
          <w:bCs/>
          <w:sz w:val="20"/>
          <w:szCs w:val="20"/>
        </w:rPr>
        <w:t>den</w:t>
      </w:r>
      <w:r w:rsidR="00690BFD" w:rsidRPr="006D2937">
        <w:rPr>
          <w:rFonts w:asciiTheme="majorHAnsi" w:hAnsiTheme="majorHAnsi" w:cs="Arial"/>
          <w:b/>
          <w:bCs/>
          <w:sz w:val="20"/>
          <w:szCs w:val="20"/>
        </w:rPr>
        <w:t xml:space="preserve"> „Solidarpakt Sport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 III“ b</w:t>
      </w:r>
      <w:r w:rsidR="00690BFD" w:rsidRPr="006D2937">
        <w:rPr>
          <w:rFonts w:asciiTheme="majorHAnsi" w:hAnsiTheme="majorHAnsi" w:cs="Arial"/>
          <w:b/>
          <w:bCs/>
          <w:sz w:val="20"/>
          <w:szCs w:val="20"/>
        </w:rPr>
        <w:t>eschlossen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, der </w:t>
      </w:r>
      <w:r>
        <w:rPr>
          <w:rFonts w:asciiTheme="majorHAnsi" w:hAnsiTheme="majorHAnsi" w:cs="Arial"/>
          <w:b/>
          <w:bCs/>
          <w:sz w:val="20"/>
          <w:szCs w:val="20"/>
        </w:rPr>
        <w:t>ein Fördervolumen von insgesamt run</w:t>
      </w:r>
      <w:r>
        <w:rPr>
          <w:rFonts w:asciiTheme="majorHAnsi" w:hAnsiTheme="majorHAnsi" w:cs="Arial"/>
          <w:b/>
          <w:bCs/>
          <w:sz w:val="20"/>
          <w:szCs w:val="20"/>
        </w:rPr>
        <w:t>d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 84 Millionen Euro umfasst</w:t>
      </w:r>
      <w:r w:rsidRPr="00E6610F">
        <w:rPr>
          <w:rFonts w:asciiTheme="majorHAnsi" w:hAnsiTheme="majorHAnsi" w:cs="Arial"/>
          <w:b/>
          <w:bCs/>
          <w:sz w:val="20"/>
          <w:szCs w:val="20"/>
        </w:rPr>
        <w:t xml:space="preserve"> </w:t>
      </w:r>
      <w:r>
        <w:rPr>
          <w:rFonts w:asciiTheme="majorHAnsi" w:hAnsiTheme="majorHAnsi" w:cs="Arial"/>
          <w:b/>
          <w:bCs/>
          <w:sz w:val="20"/>
          <w:szCs w:val="20"/>
        </w:rPr>
        <w:t>und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 am 11. November 2015 in Stuttgart in allen Einzelheiten vorgestellt wird. </w:t>
      </w:r>
      <w:r w:rsidR="00690BFD" w:rsidRPr="006D2937">
        <w:rPr>
          <w:rFonts w:asciiTheme="majorHAnsi" w:hAnsiTheme="majorHAnsi" w:cs="Arial"/>
          <w:b/>
          <w:bCs/>
          <w:sz w:val="20"/>
          <w:szCs w:val="20"/>
        </w:rPr>
        <w:t>„D</w:t>
      </w:r>
      <w:r>
        <w:rPr>
          <w:rFonts w:asciiTheme="majorHAnsi" w:hAnsiTheme="majorHAnsi" w:cs="Arial"/>
          <w:b/>
          <w:bCs/>
          <w:sz w:val="20"/>
          <w:szCs w:val="20"/>
        </w:rPr>
        <w:t>iese Vereinbarung</w:t>
      </w:r>
      <w:r w:rsidR="00690BFD" w:rsidRPr="006D2937">
        <w:rPr>
          <w:rFonts w:asciiTheme="majorHAnsi" w:hAnsiTheme="majorHAnsi" w:cs="Arial"/>
          <w:b/>
          <w:bCs/>
          <w:sz w:val="20"/>
          <w:szCs w:val="20"/>
        </w:rPr>
        <w:t xml:space="preserve"> bietet eine gute Grundlage, in den nächsten Jahren</w:t>
      </w:r>
      <w:r w:rsidR="00131921">
        <w:rPr>
          <w:rFonts w:asciiTheme="majorHAnsi" w:hAnsiTheme="majorHAnsi" w:cs="Arial"/>
          <w:b/>
          <w:bCs/>
          <w:sz w:val="20"/>
          <w:szCs w:val="20"/>
        </w:rPr>
        <w:t xml:space="preserve"> auch in Ulm</w:t>
      </w:r>
      <w:r w:rsidR="00690BFD" w:rsidRPr="006D2937">
        <w:rPr>
          <w:rFonts w:asciiTheme="majorHAnsi" w:hAnsiTheme="majorHAnsi" w:cs="Arial"/>
          <w:b/>
          <w:bCs/>
          <w:sz w:val="20"/>
          <w:szCs w:val="20"/>
        </w:rPr>
        <w:t xml:space="preserve"> die anstehenden Investitionen der Vereine und der Stadt anzugehen</w:t>
      </w:r>
      <w:r w:rsidR="00690BFD" w:rsidRPr="00CB08A6">
        <w:rPr>
          <w:rFonts w:asciiTheme="majorHAnsi" w:hAnsiTheme="majorHAnsi" w:cs="Arial"/>
          <w:b/>
          <w:bCs/>
          <w:sz w:val="20"/>
          <w:szCs w:val="20"/>
        </w:rPr>
        <w:t xml:space="preserve">“, </w:t>
      </w:r>
      <w:r w:rsidR="00690BFD">
        <w:rPr>
          <w:rFonts w:asciiTheme="majorHAnsi" w:hAnsiTheme="majorHAnsi" w:cs="Arial"/>
          <w:b/>
          <w:bCs/>
          <w:sz w:val="20"/>
          <w:szCs w:val="20"/>
        </w:rPr>
        <w:t>sagt</w:t>
      </w:r>
      <w:r w:rsidR="00690BFD" w:rsidRPr="00CB08A6">
        <w:rPr>
          <w:rFonts w:asciiTheme="majorHAnsi" w:hAnsiTheme="majorHAnsi" w:cs="Arial"/>
          <w:b/>
          <w:bCs/>
          <w:sz w:val="20"/>
          <w:szCs w:val="20"/>
        </w:rPr>
        <w:t xml:space="preserve"> OB-Kandidat Martin Rivoir.</w:t>
      </w:r>
      <w:r w:rsidR="00690BFD" w:rsidRPr="007A004B">
        <w:rPr>
          <w:rFonts w:asciiTheme="majorHAnsi" w:hAnsiTheme="majorHAnsi" w:cs="Arial"/>
          <w:b/>
          <w:bCs/>
          <w:sz w:val="20"/>
          <w:szCs w:val="20"/>
        </w:rPr>
        <w:t xml:space="preserve"> In Ulm wird derzeit der Sportstättenentwicklungsplan erstellt. Dies sei eine </w:t>
      </w:r>
      <w:r w:rsidR="00690BFD">
        <w:rPr>
          <w:rFonts w:asciiTheme="majorHAnsi" w:hAnsiTheme="majorHAnsi" w:cs="Arial"/>
          <w:b/>
          <w:bCs/>
          <w:sz w:val="20"/>
          <w:szCs w:val="20"/>
        </w:rPr>
        <w:t>wichtige</w:t>
      </w:r>
      <w:r w:rsidR="00690BFD" w:rsidRPr="007A004B">
        <w:rPr>
          <w:rFonts w:asciiTheme="majorHAnsi" w:hAnsiTheme="majorHAnsi" w:cs="Arial"/>
          <w:b/>
          <w:bCs/>
          <w:sz w:val="20"/>
          <w:szCs w:val="20"/>
        </w:rPr>
        <w:t xml:space="preserve"> Voraussetzung für die zügige Abarbeitung der notwendigen </w:t>
      </w:r>
      <w:r w:rsidR="00E74CB1">
        <w:rPr>
          <w:rFonts w:asciiTheme="majorHAnsi" w:hAnsiTheme="majorHAnsi" w:cs="Arial"/>
          <w:b/>
          <w:bCs/>
          <w:sz w:val="20"/>
          <w:szCs w:val="20"/>
        </w:rPr>
        <w:t>Investition</w:t>
      </w:r>
      <w:r w:rsidR="00690BFD">
        <w:rPr>
          <w:rFonts w:asciiTheme="majorHAnsi" w:hAnsiTheme="majorHAnsi" w:cs="Arial"/>
          <w:b/>
          <w:bCs/>
          <w:sz w:val="20"/>
          <w:szCs w:val="20"/>
        </w:rPr>
        <w:t>en</w:t>
      </w:r>
      <w:r w:rsidR="00690BFD" w:rsidRPr="007A004B">
        <w:rPr>
          <w:rFonts w:asciiTheme="majorHAnsi" w:hAnsiTheme="majorHAnsi" w:cs="Arial"/>
          <w:b/>
          <w:bCs/>
          <w:sz w:val="20"/>
          <w:szCs w:val="20"/>
        </w:rPr>
        <w:t xml:space="preserve">. Aus </w:t>
      </w:r>
      <w:proofErr w:type="spellStart"/>
      <w:r w:rsidR="00690BFD" w:rsidRPr="007A004B">
        <w:rPr>
          <w:rFonts w:asciiTheme="majorHAnsi" w:hAnsiTheme="majorHAnsi" w:cs="Arial"/>
          <w:b/>
          <w:bCs/>
          <w:sz w:val="20"/>
          <w:szCs w:val="20"/>
        </w:rPr>
        <w:t>Rivoirs</w:t>
      </w:r>
      <w:proofErr w:type="spellEnd"/>
      <w:r w:rsidR="00690BFD" w:rsidRPr="007A004B">
        <w:rPr>
          <w:rFonts w:asciiTheme="majorHAnsi" w:hAnsiTheme="majorHAnsi" w:cs="Arial"/>
          <w:b/>
          <w:bCs/>
          <w:sz w:val="20"/>
          <w:szCs w:val="20"/>
        </w:rPr>
        <w:t xml:space="preserve"> Sicht sind</w:t>
      </w:r>
      <w:r w:rsidR="00E74CB1">
        <w:rPr>
          <w:rFonts w:asciiTheme="majorHAnsi" w:hAnsiTheme="majorHAnsi" w:cs="Arial"/>
          <w:b/>
          <w:bCs/>
          <w:sz w:val="20"/>
          <w:szCs w:val="20"/>
        </w:rPr>
        <w:t xml:space="preserve"> dabei</w:t>
      </w:r>
      <w:r w:rsidR="00690BFD" w:rsidRPr="007A004B">
        <w:rPr>
          <w:rFonts w:asciiTheme="majorHAnsi" w:hAnsiTheme="majorHAnsi" w:cs="Arial"/>
          <w:b/>
          <w:bCs/>
          <w:sz w:val="20"/>
          <w:szCs w:val="20"/>
        </w:rPr>
        <w:t xml:space="preserve"> mehrere Maßnahmenbündel nötig</w:t>
      </w:r>
      <w:r>
        <w:rPr>
          <w:rFonts w:asciiTheme="majorHAnsi" w:hAnsiTheme="majorHAnsi" w:cs="Arial"/>
          <w:b/>
          <w:bCs/>
          <w:sz w:val="20"/>
          <w:szCs w:val="20"/>
        </w:rPr>
        <w:t>:</w:t>
      </w:r>
      <w:r w:rsidR="00690BFD" w:rsidRPr="007A004B">
        <w:rPr>
          <w:rFonts w:asciiTheme="majorHAnsi" w:hAnsiTheme="majorHAnsi" w:cs="Arial"/>
          <w:b/>
          <w:bCs/>
          <w:sz w:val="20"/>
          <w:szCs w:val="20"/>
        </w:rPr>
        <w:t xml:space="preserve"> </w:t>
      </w:r>
      <w:r>
        <w:rPr>
          <w:rFonts w:asciiTheme="majorHAnsi" w:hAnsiTheme="majorHAnsi" w:cs="Arial"/>
          <w:b/>
          <w:bCs/>
          <w:sz w:val="20"/>
          <w:szCs w:val="20"/>
        </w:rPr>
        <w:t>E</w:t>
      </w:r>
      <w:r w:rsidR="00690BFD" w:rsidRPr="007A004B">
        <w:rPr>
          <w:rFonts w:asciiTheme="majorHAnsi" w:hAnsiTheme="majorHAnsi" w:cs="Arial"/>
          <w:b/>
          <w:bCs/>
          <w:sz w:val="20"/>
          <w:szCs w:val="20"/>
        </w:rPr>
        <w:t xml:space="preserve">r nennt die Investitionen der Vereine, der Stadt in eigene Sportstätten und die Großprojekte. </w:t>
      </w:r>
      <w:r w:rsidR="008E047B" w:rsidRPr="008E047B">
        <w:rPr>
          <w:rFonts w:asciiTheme="majorHAnsi" w:hAnsiTheme="majorHAnsi" w:cs="Arial"/>
          <w:b/>
          <w:bCs/>
          <w:sz w:val="20"/>
          <w:szCs w:val="20"/>
        </w:rPr>
        <w:t xml:space="preserve">Im Falle einer Wahl zum Oberbürgermeister würde Rivoir dem Gemeinderat </w:t>
      </w:r>
      <w:r w:rsidR="00131921">
        <w:rPr>
          <w:rFonts w:asciiTheme="majorHAnsi" w:hAnsiTheme="majorHAnsi" w:cs="Arial"/>
          <w:b/>
          <w:bCs/>
          <w:sz w:val="20"/>
          <w:szCs w:val="20"/>
        </w:rPr>
        <w:t xml:space="preserve">zudem </w:t>
      </w:r>
      <w:r w:rsidR="008E047B" w:rsidRPr="008E047B">
        <w:rPr>
          <w:rFonts w:asciiTheme="majorHAnsi" w:hAnsiTheme="majorHAnsi" w:cs="Arial"/>
          <w:b/>
          <w:bCs/>
          <w:sz w:val="20"/>
          <w:szCs w:val="20"/>
        </w:rPr>
        <w:t xml:space="preserve">vorschlagen, einen "Sportpakt Ulm 2020" zu schließen, der </w:t>
      </w:r>
      <w:r w:rsidR="00F1775E">
        <w:rPr>
          <w:rFonts w:asciiTheme="majorHAnsi" w:hAnsiTheme="majorHAnsi" w:cs="Arial"/>
          <w:b/>
          <w:bCs/>
          <w:sz w:val="20"/>
          <w:szCs w:val="20"/>
        </w:rPr>
        <w:t>den Solidarpakt Sport ergänzt und</w:t>
      </w:r>
      <w:r w:rsidR="008E047B" w:rsidRPr="008E047B">
        <w:rPr>
          <w:rFonts w:asciiTheme="majorHAnsi" w:hAnsiTheme="majorHAnsi" w:cs="Arial"/>
          <w:b/>
          <w:bCs/>
          <w:sz w:val="20"/>
          <w:szCs w:val="20"/>
        </w:rPr>
        <w:t xml:space="preserve"> mit einem entsprechenden</w:t>
      </w:r>
      <w:r w:rsidR="008E047B">
        <w:rPr>
          <w:rFonts w:asciiTheme="majorHAnsi" w:hAnsiTheme="majorHAnsi" w:cs="Arial"/>
          <w:b/>
          <w:bCs/>
          <w:sz w:val="20"/>
          <w:szCs w:val="20"/>
        </w:rPr>
        <w:t xml:space="preserve"> Finanzvolumen hinterlegt wird.</w:t>
      </w:r>
      <w:r w:rsidR="00E74CB1">
        <w:rPr>
          <w:rFonts w:asciiTheme="majorHAnsi" w:hAnsiTheme="majorHAnsi" w:cs="Arial"/>
          <w:b/>
          <w:bCs/>
          <w:sz w:val="20"/>
          <w:szCs w:val="20"/>
        </w:rPr>
        <w:t xml:space="preserve"> Auf diese Weise könnte der</w:t>
      </w:r>
      <w:r w:rsidR="00E74CB1" w:rsidRPr="00E74CB1">
        <w:rPr>
          <w:rFonts w:asciiTheme="majorHAnsi" w:hAnsiTheme="majorHAnsi" w:cs="Arial"/>
          <w:b/>
          <w:bCs/>
          <w:sz w:val="20"/>
          <w:szCs w:val="20"/>
        </w:rPr>
        <w:t xml:space="preserve"> Investitionsstau </w:t>
      </w:r>
      <w:r w:rsidR="00F1775E">
        <w:rPr>
          <w:rFonts w:asciiTheme="majorHAnsi" w:hAnsiTheme="majorHAnsi" w:cs="Arial"/>
          <w:b/>
          <w:bCs/>
          <w:sz w:val="20"/>
          <w:szCs w:val="20"/>
        </w:rPr>
        <w:t>schneller</w:t>
      </w:r>
      <w:r w:rsidR="00E74CB1" w:rsidRPr="00E74CB1">
        <w:rPr>
          <w:rFonts w:asciiTheme="majorHAnsi" w:hAnsiTheme="majorHAnsi" w:cs="Arial"/>
          <w:b/>
          <w:bCs/>
          <w:sz w:val="20"/>
          <w:szCs w:val="20"/>
        </w:rPr>
        <w:t xml:space="preserve"> abgebaut werden.</w:t>
      </w:r>
    </w:p>
    <w:p w14:paraId="7B2F4796" w14:textId="77777777" w:rsidR="00690BFD" w:rsidRDefault="00690BFD" w:rsidP="00E6610F">
      <w:pPr>
        <w:widowControl w:val="0"/>
        <w:tabs>
          <w:tab w:val="left" w:pos="220"/>
          <w:tab w:val="left" w:pos="720"/>
          <w:tab w:val="left" w:pos="6299"/>
        </w:tabs>
        <w:spacing w:line="336" w:lineRule="auto"/>
        <w:ind w:right="23"/>
        <w:rPr>
          <w:rFonts w:asciiTheme="majorHAnsi" w:hAnsiTheme="majorHAnsi" w:cs="Arial"/>
          <w:bCs/>
          <w:sz w:val="20"/>
          <w:szCs w:val="20"/>
        </w:rPr>
      </w:pPr>
    </w:p>
    <w:p w14:paraId="376D8084" w14:textId="77777777" w:rsidR="008E047B" w:rsidRDefault="00690BFD" w:rsidP="00E6610F">
      <w:pPr>
        <w:widowControl w:val="0"/>
        <w:tabs>
          <w:tab w:val="left" w:pos="220"/>
          <w:tab w:val="left" w:pos="720"/>
          <w:tab w:val="left" w:pos="6299"/>
        </w:tabs>
        <w:spacing w:line="336" w:lineRule="auto"/>
        <w:ind w:right="23"/>
        <w:rPr>
          <w:rFonts w:asciiTheme="majorHAnsi" w:hAnsiTheme="majorHAnsi" w:cs="Arial"/>
          <w:bCs/>
          <w:sz w:val="20"/>
          <w:szCs w:val="20"/>
        </w:rPr>
      </w:pPr>
      <w:r>
        <w:rPr>
          <w:rFonts w:asciiTheme="majorHAnsi" w:hAnsiTheme="majorHAnsi" w:cs="Arial"/>
          <w:bCs/>
          <w:sz w:val="20"/>
          <w:szCs w:val="20"/>
        </w:rPr>
        <w:t xml:space="preserve">Für die Investitionen der Vereine legt der 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Stadtverband für Sport in Abstimmung mit den betroffenen Vereinen eine Abfolge fest. Die Stadt bezuschusst die </w:t>
      </w:r>
      <w:r>
        <w:rPr>
          <w:rFonts w:asciiTheme="majorHAnsi" w:hAnsiTheme="majorHAnsi" w:cs="Arial"/>
          <w:bCs/>
          <w:sz w:val="20"/>
          <w:szCs w:val="20"/>
        </w:rPr>
        <w:t>Kosten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 mit 50 </w:t>
      </w:r>
      <w:r>
        <w:rPr>
          <w:rFonts w:asciiTheme="majorHAnsi" w:hAnsiTheme="majorHAnsi" w:cs="Arial"/>
          <w:bCs/>
          <w:sz w:val="20"/>
          <w:szCs w:val="20"/>
        </w:rPr>
        <w:t>Prozent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 der vom WLSB </w:t>
      </w:r>
      <w:r>
        <w:rPr>
          <w:rFonts w:asciiTheme="majorHAnsi" w:hAnsiTheme="majorHAnsi" w:cs="Arial"/>
          <w:bCs/>
          <w:sz w:val="20"/>
          <w:szCs w:val="20"/>
        </w:rPr>
        <w:t>(Württembergischer</w:t>
      </w:r>
      <w:r w:rsidRPr="00D973BE">
        <w:rPr>
          <w:rFonts w:asciiTheme="majorHAnsi" w:hAnsiTheme="majorHAnsi" w:cs="Arial"/>
          <w:bCs/>
          <w:sz w:val="20"/>
          <w:szCs w:val="20"/>
        </w:rPr>
        <w:t xml:space="preserve"> Landessportbund</w:t>
      </w:r>
      <w:r>
        <w:rPr>
          <w:rFonts w:asciiTheme="majorHAnsi" w:hAnsiTheme="majorHAnsi" w:cs="Arial"/>
          <w:bCs/>
          <w:sz w:val="20"/>
          <w:szCs w:val="20"/>
        </w:rPr>
        <w:t xml:space="preserve"> e.V.) </w:t>
      </w:r>
      <w:r w:rsidRPr="00ED1B56">
        <w:rPr>
          <w:rFonts w:asciiTheme="majorHAnsi" w:hAnsiTheme="majorHAnsi" w:cs="Arial"/>
          <w:bCs/>
          <w:sz w:val="20"/>
          <w:szCs w:val="20"/>
        </w:rPr>
        <w:t>anerkannten förderfähigen K</w:t>
      </w:r>
      <w:bookmarkStart w:id="0" w:name="_GoBack"/>
      <w:bookmarkEnd w:id="0"/>
      <w:r w:rsidRPr="00ED1B56">
        <w:rPr>
          <w:rFonts w:asciiTheme="majorHAnsi" w:hAnsiTheme="majorHAnsi" w:cs="Arial"/>
          <w:bCs/>
          <w:sz w:val="20"/>
          <w:szCs w:val="20"/>
        </w:rPr>
        <w:t>osten</w:t>
      </w:r>
      <w:r>
        <w:rPr>
          <w:rFonts w:asciiTheme="majorHAnsi" w:hAnsiTheme="majorHAnsi" w:cs="Arial"/>
          <w:bCs/>
          <w:sz w:val="20"/>
          <w:szCs w:val="20"/>
        </w:rPr>
        <w:t>,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 unabhängig von der Höhe des tatsächlich zugesagten WLSB-Zuschusses. Zur Entlastung der Vereine </w:t>
      </w:r>
      <w:r>
        <w:rPr>
          <w:rFonts w:asciiTheme="majorHAnsi" w:hAnsiTheme="majorHAnsi" w:cs="Arial"/>
          <w:bCs/>
          <w:sz w:val="20"/>
          <w:szCs w:val="20"/>
        </w:rPr>
        <w:t xml:space="preserve">fordert der OB-Kandidat, dass </w:t>
      </w:r>
      <w:r w:rsidRPr="00ED1B56">
        <w:rPr>
          <w:rFonts w:asciiTheme="majorHAnsi" w:hAnsiTheme="majorHAnsi" w:cs="Arial"/>
          <w:bCs/>
          <w:sz w:val="20"/>
          <w:szCs w:val="20"/>
        </w:rPr>
        <w:t>die Stadt für die Zwischenfinanzierung des WLSB-Zuschusses eine Bürgschaft</w:t>
      </w:r>
      <w:r>
        <w:rPr>
          <w:rFonts w:asciiTheme="majorHAnsi" w:hAnsiTheme="majorHAnsi" w:cs="Arial"/>
          <w:bCs/>
          <w:sz w:val="20"/>
          <w:szCs w:val="20"/>
        </w:rPr>
        <w:t xml:space="preserve"> stellt.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 Denkbar wäre auch eine Übernahme der Zwischenfinanzierung.</w:t>
      </w:r>
      <w:r>
        <w:rPr>
          <w:rFonts w:asciiTheme="majorHAnsi" w:hAnsiTheme="majorHAnsi" w:cs="Arial"/>
          <w:bCs/>
          <w:sz w:val="20"/>
          <w:szCs w:val="20"/>
        </w:rPr>
        <w:t xml:space="preserve"> Für die </w:t>
      </w:r>
      <w:r w:rsidRPr="00ED1B56">
        <w:rPr>
          <w:rFonts w:asciiTheme="majorHAnsi" w:hAnsiTheme="majorHAnsi" w:cs="Arial"/>
          <w:bCs/>
          <w:sz w:val="20"/>
          <w:szCs w:val="20"/>
        </w:rPr>
        <w:t>Investitionen in städtische Sportstätten</w:t>
      </w:r>
      <w:r>
        <w:rPr>
          <w:rFonts w:asciiTheme="majorHAnsi" w:hAnsiTheme="majorHAnsi" w:cs="Arial"/>
          <w:bCs/>
          <w:sz w:val="20"/>
          <w:szCs w:val="20"/>
        </w:rPr>
        <w:t xml:space="preserve"> will Rivoir ebenfalls eine </w:t>
      </w:r>
      <w:r w:rsidRPr="00ED1B56">
        <w:rPr>
          <w:rFonts w:asciiTheme="majorHAnsi" w:hAnsiTheme="majorHAnsi" w:cs="Arial"/>
          <w:bCs/>
          <w:sz w:val="20"/>
          <w:szCs w:val="20"/>
        </w:rPr>
        <w:t>Rangliste erstellt</w:t>
      </w:r>
      <w:r>
        <w:rPr>
          <w:rFonts w:asciiTheme="majorHAnsi" w:hAnsiTheme="majorHAnsi" w:cs="Arial"/>
          <w:bCs/>
          <w:sz w:val="20"/>
          <w:szCs w:val="20"/>
        </w:rPr>
        <w:t xml:space="preserve"> wissen. Diese müsse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 unabhängig von den Vereinssportstätte</w:t>
      </w:r>
      <w:r>
        <w:rPr>
          <w:rFonts w:asciiTheme="majorHAnsi" w:hAnsiTheme="majorHAnsi" w:cs="Arial"/>
          <w:bCs/>
          <w:sz w:val="20"/>
          <w:szCs w:val="20"/>
        </w:rPr>
        <w:t>n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 abgearbeitet werden.</w:t>
      </w:r>
      <w:r>
        <w:rPr>
          <w:rFonts w:asciiTheme="majorHAnsi" w:hAnsiTheme="majorHAnsi" w:cs="Arial"/>
          <w:bCs/>
          <w:sz w:val="20"/>
          <w:szCs w:val="20"/>
        </w:rPr>
        <w:t xml:space="preserve"> </w:t>
      </w:r>
    </w:p>
    <w:p w14:paraId="5FDA2ED8" w14:textId="586B5B0B" w:rsidR="00690BFD" w:rsidRDefault="00690BFD" w:rsidP="00E6610F">
      <w:pPr>
        <w:widowControl w:val="0"/>
        <w:tabs>
          <w:tab w:val="left" w:pos="220"/>
          <w:tab w:val="left" w:pos="720"/>
          <w:tab w:val="left" w:pos="6299"/>
        </w:tabs>
        <w:spacing w:line="336" w:lineRule="auto"/>
        <w:ind w:right="23"/>
        <w:rPr>
          <w:rFonts w:asciiTheme="majorHAnsi" w:hAnsiTheme="majorHAnsi" w:cs="Arial"/>
          <w:bCs/>
          <w:sz w:val="20"/>
          <w:szCs w:val="20"/>
        </w:rPr>
      </w:pPr>
      <w:r w:rsidRPr="00ED1B56">
        <w:rPr>
          <w:rFonts w:asciiTheme="majorHAnsi" w:hAnsiTheme="majorHAnsi" w:cs="Arial"/>
          <w:bCs/>
          <w:sz w:val="20"/>
          <w:szCs w:val="20"/>
        </w:rPr>
        <w:br/>
      </w:r>
      <w:r>
        <w:rPr>
          <w:rFonts w:asciiTheme="majorHAnsi" w:hAnsiTheme="majorHAnsi" w:cs="Arial"/>
          <w:bCs/>
          <w:sz w:val="20"/>
          <w:szCs w:val="20"/>
        </w:rPr>
        <w:t xml:space="preserve">Daneben sind derzeit </w:t>
      </w:r>
      <w:r w:rsidRPr="00ED1B56">
        <w:rPr>
          <w:rFonts w:asciiTheme="majorHAnsi" w:hAnsiTheme="majorHAnsi" w:cs="Arial"/>
          <w:bCs/>
          <w:sz w:val="20"/>
          <w:szCs w:val="20"/>
        </w:rPr>
        <w:t>einige Sonderprojekte in der Diskussion und Planung. Diese würden vom Finanzierungsvolumen her den Topf der normalen Verein</w:t>
      </w:r>
      <w:r>
        <w:rPr>
          <w:rFonts w:asciiTheme="majorHAnsi" w:hAnsiTheme="majorHAnsi" w:cs="Arial"/>
          <w:bCs/>
          <w:sz w:val="20"/>
          <w:szCs w:val="20"/>
        </w:rPr>
        <w:t>s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sportstättenförderung überlasten. </w:t>
      </w:r>
      <w:r>
        <w:rPr>
          <w:rFonts w:asciiTheme="majorHAnsi" w:hAnsiTheme="majorHAnsi" w:cs="Arial"/>
          <w:bCs/>
          <w:sz w:val="20"/>
          <w:szCs w:val="20"/>
        </w:rPr>
        <w:t xml:space="preserve">Martin Rivoir schlägt deshalb vor, 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außerhalb </w:t>
      </w:r>
      <w:r w:rsidRPr="00ED1B56">
        <w:rPr>
          <w:rFonts w:asciiTheme="majorHAnsi" w:hAnsiTheme="majorHAnsi" w:cs="Arial"/>
          <w:bCs/>
          <w:sz w:val="20"/>
          <w:szCs w:val="20"/>
        </w:rPr>
        <w:lastRenderedPageBreak/>
        <w:t>dieses Topfes ein</w:t>
      </w:r>
      <w:r w:rsidR="00DE77F9">
        <w:rPr>
          <w:rFonts w:asciiTheme="majorHAnsi" w:hAnsiTheme="majorHAnsi" w:cs="Arial"/>
          <w:bCs/>
          <w:sz w:val="20"/>
          <w:szCs w:val="20"/>
        </w:rPr>
        <w:t>en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 Plan für die Finanzierung und Realisierung dieser Sonderprojekte </w:t>
      </w:r>
      <w:r>
        <w:rPr>
          <w:rFonts w:asciiTheme="majorHAnsi" w:hAnsiTheme="majorHAnsi" w:cs="Arial"/>
          <w:bCs/>
          <w:sz w:val="20"/>
          <w:szCs w:val="20"/>
        </w:rPr>
        <w:t>zu erstellen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. </w:t>
      </w:r>
      <w:r>
        <w:rPr>
          <w:rFonts w:asciiTheme="majorHAnsi" w:hAnsiTheme="majorHAnsi" w:cs="Arial"/>
          <w:bCs/>
          <w:sz w:val="20"/>
          <w:szCs w:val="20"/>
        </w:rPr>
        <w:t>„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Diese Sonderprojekte sind aus meiner Sicht der </w:t>
      </w:r>
      <w:r>
        <w:rPr>
          <w:rFonts w:asciiTheme="majorHAnsi" w:hAnsiTheme="majorHAnsi" w:cs="Arial"/>
          <w:bCs/>
          <w:sz w:val="20"/>
          <w:szCs w:val="20"/>
        </w:rPr>
        <w:t xml:space="preserve">Orange 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Campus </w:t>
      </w:r>
      <w:r>
        <w:rPr>
          <w:rFonts w:asciiTheme="majorHAnsi" w:hAnsiTheme="majorHAnsi" w:cs="Arial"/>
          <w:bCs/>
          <w:sz w:val="20"/>
          <w:szCs w:val="20"/>
        </w:rPr>
        <w:t>der Basketballer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, das Projekt </w:t>
      </w:r>
      <w:r>
        <w:rPr>
          <w:rFonts w:asciiTheme="majorHAnsi" w:hAnsiTheme="majorHAnsi" w:cs="Arial"/>
          <w:bCs/>
          <w:sz w:val="20"/>
          <w:szCs w:val="20"/>
        </w:rPr>
        <w:t>‚</w:t>
      </w:r>
      <w:proofErr w:type="spellStart"/>
      <w:r w:rsidRPr="00ED1B56">
        <w:rPr>
          <w:rFonts w:asciiTheme="majorHAnsi" w:hAnsiTheme="majorHAnsi" w:cs="Arial"/>
          <w:bCs/>
          <w:sz w:val="20"/>
          <w:szCs w:val="20"/>
        </w:rPr>
        <w:t>Sportopia</w:t>
      </w:r>
      <w:proofErr w:type="spellEnd"/>
      <w:r>
        <w:rPr>
          <w:rFonts w:asciiTheme="majorHAnsi" w:hAnsiTheme="majorHAnsi" w:cs="Arial"/>
          <w:bCs/>
          <w:sz w:val="20"/>
          <w:szCs w:val="20"/>
        </w:rPr>
        <w:t>’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 der TSG </w:t>
      </w:r>
      <w:proofErr w:type="spellStart"/>
      <w:r w:rsidRPr="00ED1B56">
        <w:rPr>
          <w:rFonts w:asciiTheme="majorHAnsi" w:hAnsiTheme="majorHAnsi" w:cs="Arial"/>
          <w:bCs/>
          <w:sz w:val="20"/>
          <w:szCs w:val="20"/>
        </w:rPr>
        <w:t>Söflingen</w:t>
      </w:r>
      <w:proofErr w:type="spellEnd"/>
      <w:r w:rsidRPr="00ED1B56">
        <w:rPr>
          <w:rFonts w:asciiTheme="majorHAnsi" w:hAnsiTheme="majorHAnsi" w:cs="Arial"/>
          <w:bCs/>
          <w:sz w:val="20"/>
          <w:szCs w:val="20"/>
        </w:rPr>
        <w:t xml:space="preserve">, der Sportpark </w:t>
      </w:r>
      <w:proofErr w:type="spellStart"/>
      <w:r w:rsidRPr="00ED1B56">
        <w:rPr>
          <w:rFonts w:asciiTheme="majorHAnsi" w:hAnsiTheme="majorHAnsi" w:cs="Arial"/>
          <w:bCs/>
          <w:sz w:val="20"/>
          <w:szCs w:val="20"/>
        </w:rPr>
        <w:t>Jungingen</w:t>
      </w:r>
      <w:proofErr w:type="spellEnd"/>
      <w:r w:rsidRPr="00ED1B56">
        <w:rPr>
          <w:rFonts w:asciiTheme="majorHAnsi" w:hAnsiTheme="majorHAnsi" w:cs="Arial"/>
          <w:bCs/>
          <w:sz w:val="20"/>
          <w:szCs w:val="20"/>
        </w:rPr>
        <w:t xml:space="preserve">, der Bau einer Sporthalle Ost durch die Stadt anstelle der Jahnhalle und die Sanierung der Umkleidekabinen an der </w:t>
      </w:r>
      <w:proofErr w:type="spellStart"/>
      <w:r w:rsidRPr="00ED1B56">
        <w:rPr>
          <w:rFonts w:asciiTheme="majorHAnsi" w:hAnsiTheme="majorHAnsi" w:cs="Arial"/>
          <w:bCs/>
          <w:sz w:val="20"/>
          <w:szCs w:val="20"/>
        </w:rPr>
        <w:t>Gänswiese</w:t>
      </w:r>
      <w:proofErr w:type="spellEnd"/>
      <w:r>
        <w:rPr>
          <w:rFonts w:asciiTheme="majorHAnsi" w:hAnsiTheme="majorHAnsi" w:cs="Arial"/>
          <w:bCs/>
          <w:sz w:val="20"/>
          <w:szCs w:val="20"/>
        </w:rPr>
        <w:t>“, so der OB-Kandidat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. </w:t>
      </w:r>
      <w:r w:rsidRPr="00ED1B56">
        <w:rPr>
          <w:rFonts w:asciiTheme="majorHAnsi" w:hAnsiTheme="majorHAnsi" w:cs="Arial"/>
          <w:bCs/>
          <w:sz w:val="20"/>
          <w:szCs w:val="20"/>
        </w:rPr>
        <w:br/>
      </w:r>
    </w:p>
    <w:p w14:paraId="5043EDDC" w14:textId="77777777" w:rsidR="00690BFD" w:rsidRPr="00ED1B56" w:rsidRDefault="00690BFD" w:rsidP="00E6610F">
      <w:pPr>
        <w:widowControl w:val="0"/>
        <w:tabs>
          <w:tab w:val="left" w:pos="220"/>
          <w:tab w:val="left" w:pos="720"/>
          <w:tab w:val="left" w:pos="6299"/>
        </w:tabs>
        <w:spacing w:line="336" w:lineRule="auto"/>
        <w:ind w:right="23"/>
        <w:rPr>
          <w:rFonts w:asciiTheme="majorHAnsi" w:hAnsiTheme="majorHAnsi" w:cs="Arial"/>
          <w:bCs/>
          <w:sz w:val="20"/>
          <w:szCs w:val="20"/>
        </w:rPr>
      </w:pPr>
      <w:r w:rsidRPr="00ED1B56">
        <w:rPr>
          <w:rFonts w:asciiTheme="majorHAnsi" w:hAnsiTheme="majorHAnsi" w:cs="Arial"/>
          <w:bCs/>
          <w:sz w:val="20"/>
          <w:szCs w:val="20"/>
        </w:rPr>
        <w:t xml:space="preserve">Völlig unabhängig davon </w:t>
      </w:r>
      <w:r>
        <w:rPr>
          <w:rFonts w:asciiTheme="majorHAnsi" w:hAnsiTheme="majorHAnsi" w:cs="Arial"/>
          <w:bCs/>
          <w:sz w:val="20"/>
          <w:szCs w:val="20"/>
        </w:rPr>
        <w:t xml:space="preserve">will Rivoir </w:t>
      </w:r>
      <w:r w:rsidRPr="00ED1B56">
        <w:rPr>
          <w:rFonts w:asciiTheme="majorHAnsi" w:hAnsiTheme="majorHAnsi" w:cs="Arial"/>
          <w:bCs/>
          <w:sz w:val="20"/>
          <w:szCs w:val="20"/>
        </w:rPr>
        <w:t>das Thema "Stadiontribüne" behandelt w</w:t>
      </w:r>
      <w:r>
        <w:rPr>
          <w:rFonts w:asciiTheme="majorHAnsi" w:hAnsiTheme="majorHAnsi" w:cs="Arial"/>
          <w:bCs/>
          <w:sz w:val="20"/>
          <w:szCs w:val="20"/>
        </w:rPr>
        <w:t>issen und spricht sich für einen Neubau aus. Hier gehe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 es auch darum, Ulm als Sportstadt bundesweit zu profilieren</w:t>
      </w:r>
      <w:r>
        <w:rPr>
          <w:rFonts w:asciiTheme="majorHAnsi" w:hAnsiTheme="majorHAnsi" w:cs="Arial"/>
          <w:bCs/>
          <w:sz w:val="20"/>
          <w:szCs w:val="20"/>
        </w:rPr>
        <w:t>, i</w:t>
      </w:r>
      <w:r w:rsidRPr="00ED1B56">
        <w:rPr>
          <w:rFonts w:asciiTheme="majorHAnsi" w:hAnsiTheme="majorHAnsi" w:cs="Arial"/>
          <w:bCs/>
          <w:sz w:val="20"/>
          <w:szCs w:val="20"/>
        </w:rPr>
        <w:t>nsbesondere für Leichtathletikveranstaltungen. Die Modernisierung des Stadion</w:t>
      </w:r>
      <w:r>
        <w:rPr>
          <w:rFonts w:asciiTheme="majorHAnsi" w:hAnsiTheme="majorHAnsi" w:cs="Arial"/>
          <w:bCs/>
          <w:sz w:val="20"/>
          <w:szCs w:val="20"/>
        </w:rPr>
        <w:t>s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 ist für </w:t>
      </w:r>
      <w:r>
        <w:rPr>
          <w:rFonts w:asciiTheme="majorHAnsi" w:hAnsiTheme="majorHAnsi" w:cs="Arial"/>
          <w:bCs/>
          <w:sz w:val="20"/>
          <w:szCs w:val="20"/>
        </w:rPr>
        <w:t>Rivoir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 auch eine Frage der Standortpolitik, denn ein gutes Angebot an Sportveranstaltungen gehört auch zum Bild einer attraktiven und lebenswerten Stadt. Da das Donaustadion auch intensiv durch den Schulsport genutzt wird, m</w:t>
      </w:r>
      <w:r>
        <w:rPr>
          <w:rFonts w:asciiTheme="majorHAnsi" w:hAnsiTheme="majorHAnsi" w:cs="Arial"/>
          <w:bCs/>
          <w:sz w:val="20"/>
          <w:szCs w:val="20"/>
        </w:rPr>
        <w:t>üsse</w:t>
      </w:r>
      <w:r w:rsidRPr="00ED1B56">
        <w:rPr>
          <w:rFonts w:asciiTheme="majorHAnsi" w:hAnsiTheme="majorHAnsi" w:cs="Arial"/>
          <w:bCs/>
          <w:sz w:val="20"/>
          <w:szCs w:val="20"/>
        </w:rPr>
        <w:t xml:space="preserve"> geprüft werden, ob dafür auch Zuschüsse des Landes möglich sind.</w:t>
      </w:r>
    </w:p>
    <w:p w14:paraId="5908DF25" w14:textId="77777777" w:rsidR="00690BFD" w:rsidRPr="00160ED2" w:rsidRDefault="00690BFD" w:rsidP="00E6610F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sz w:val="20"/>
          <w:szCs w:val="20"/>
        </w:rPr>
      </w:pPr>
    </w:p>
    <w:tbl>
      <w:tblPr>
        <w:tblStyle w:val="TableNormal"/>
        <w:tblW w:w="8274" w:type="dxa"/>
        <w:tblInd w:w="-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84"/>
        <w:gridCol w:w="4190"/>
      </w:tblGrid>
      <w:tr w:rsidR="00690BFD" w:rsidRPr="00160ED2" w14:paraId="506BD012" w14:textId="77777777" w:rsidTr="00A722BE">
        <w:trPr>
          <w:trHeight w:val="1783"/>
        </w:trPr>
        <w:tc>
          <w:tcPr>
            <w:tcW w:w="4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1" w:type="dxa"/>
            </w:tcMar>
          </w:tcPr>
          <w:p w14:paraId="4465808F" w14:textId="77777777" w:rsidR="00690BFD" w:rsidRPr="00160ED2" w:rsidRDefault="00690BFD" w:rsidP="00A722BE">
            <w:pPr>
              <w:keepLines/>
              <w:suppressAutoHyphens/>
              <w:ind w:left="62" w:right="-250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b/>
                <w:bCs/>
                <w:sz w:val="16"/>
                <w:szCs w:val="16"/>
              </w:rPr>
              <w:t>Weitere Informationen:</w:t>
            </w:r>
          </w:p>
          <w:p w14:paraId="0501B9EE" w14:textId="77777777" w:rsidR="00690BFD" w:rsidRPr="00160ED2" w:rsidRDefault="00690BFD" w:rsidP="00A722BE">
            <w:pPr>
              <w:keepLines/>
              <w:suppressAutoHyphens/>
              <w:ind w:left="62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Team Martin Rivoir</w:t>
            </w:r>
          </w:p>
          <w:p w14:paraId="2E4699FB" w14:textId="77777777" w:rsidR="00690BFD" w:rsidRPr="00160ED2" w:rsidRDefault="00690BFD" w:rsidP="00A722BE">
            <w:pPr>
              <w:keepLines/>
              <w:suppressAutoHyphens/>
              <w:ind w:left="62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Wahlbüro: Turmgasse 3 – 89073 Ulm</w:t>
            </w:r>
          </w:p>
          <w:p w14:paraId="658E06B3" w14:textId="77777777" w:rsidR="00690BFD" w:rsidRPr="00160ED2" w:rsidRDefault="00690BFD" w:rsidP="00A722BE">
            <w:pPr>
              <w:keepLines/>
              <w:suppressAutoHyphens/>
              <w:ind w:left="62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Tel.: 0170 7363241</w:t>
            </w:r>
          </w:p>
          <w:p w14:paraId="14A3FD09" w14:textId="77777777" w:rsidR="00690BFD" w:rsidRPr="00160ED2" w:rsidRDefault="00690BFD" w:rsidP="00A722BE">
            <w:pPr>
              <w:keepLines/>
              <w:suppressAutoHyphens/>
              <w:ind w:left="62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martin@rivoir.eu – www.martin-rivoir.de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2F0D58" w14:textId="77777777" w:rsidR="00690BFD" w:rsidRPr="00160ED2" w:rsidRDefault="00690BFD" w:rsidP="00A722BE">
            <w:pPr>
              <w:keepLines/>
              <w:suppressAutoHyphens/>
              <w:ind w:right="1" w:firstLine="89"/>
              <w:outlineLvl w:val="5"/>
              <w:rPr>
                <w:rFonts w:asciiTheme="majorHAnsi" w:hAnsiTheme="majorHAnsi" w:cs="Arial"/>
                <w:b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b/>
                <w:sz w:val="16"/>
                <w:szCs w:val="16"/>
              </w:rPr>
              <w:t>Pressekontakt:</w:t>
            </w:r>
          </w:p>
          <w:p w14:paraId="121FE953" w14:textId="77777777" w:rsidR="00690BFD" w:rsidRPr="00160ED2" w:rsidRDefault="00690BFD" w:rsidP="00A722BE">
            <w:pPr>
              <w:keepLines/>
              <w:suppressAutoHyphens/>
              <w:ind w:left="89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Press’n’Relations GmbH – Uwe Pagel</w:t>
            </w:r>
            <w:r w:rsidRPr="00160ED2">
              <w:rPr>
                <w:rFonts w:asciiTheme="majorHAnsi" w:hAnsiTheme="majorHAnsi" w:cs="Arial"/>
                <w:sz w:val="16"/>
                <w:szCs w:val="16"/>
              </w:rPr>
              <w:br/>
              <w:t>Magirusstraße 33 – 89077 Ulm</w:t>
            </w:r>
            <w:r w:rsidRPr="00160ED2">
              <w:rPr>
                <w:rFonts w:asciiTheme="majorHAnsi" w:hAnsiTheme="majorHAnsi" w:cs="Arial"/>
                <w:sz w:val="16"/>
                <w:szCs w:val="16"/>
              </w:rPr>
              <w:br/>
              <w:t>Tel.: 0731 962 87-29 – Fax: 0731 962 87-97</w:t>
            </w:r>
          </w:p>
          <w:p w14:paraId="6D46CE78" w14:textId="77777777" w:rsidR="00690BFD" w:rsidRPr="00160ED2" w:rsidRDefault="00690BFD" w:rsidP="00A722BE">
            <w:pPr>
              <w:tabs>
                <w:tab w:val="left" w:pos="6299"/>
              </w:tabs>
              <w:ind w:left="89" w:right="-327"/>
              <w:rPr>
                <w:rFonts w:asciiTheme="majorHAnsi" w:hAnsiTheme="majorHAnsi" w:cs="Arial"/>
              </w:rPr>
            </w:pPr>
            <w:hyperlink r:id="rId6" w:history="1">
              <w:r w:rsidRPr="00160ED2">
                <w:rPr>
                  <w:rStyle w:val="Link"/>
                  <w:rFonts w:asciiTheme="majorHAnsi" w:hAnsiTheme="majorHAnsi" w:cs="Arial"/>
                  <w:sz w:val="16"/>
                  <w:szCs w:val="16"/>
                </w:rPr>
                <w:t>upa@press-n-relations.de</w:t>
              </w:r>
            </w:hyperlink>
            <w:r w:rsidRPr="00160ED2">
              <w:rPr>
                <w:rFonts w:asciiTheme="majorHAnsi" w:hAnsiTheme="majorHAnsi" w:cs="Arial"/>
                <w:sz w:val="16"/>
                <w:szCs w:val="16"/>
              </w:rPr>
              <w:t xml:space="preserve"> – www.press-n-relations.com</w:t>
            </w:r>
          </w:p>
        </w:tc>
      </w:tr>
    </w:tbl>
    <w:p w14:paraId="531A33C1" w14:textId="77777777" w:rsidR="00690BFD" w:rsidRPr="00160ED2" w:rsidRDefault="00690BFD" w:rsidP="00690BFD">
      <w:pPr>
        <w:pStyle w:val="Textkrper"/>
        <w:tabs>
          <w:tab w:val="left" w:pos="6299"/>
        </w:tabs>
        <w:spacing w:line="288" w:lineRule="auto"/>
        <w:rPr>
          <w:rFonts w:asciiTheme="majorHAnsi" w:hAnsiTheme="majorHAnsi" w:cs="Arial"/>
        </w:rPr>
      </w:pPr>
    </w:p>
    <w:p w14:paraId="7021BCC2" w14:textId="5D9583E7" w:rsidR="00A71AD4" w:rsidRPr="00690BFD" w:rsidRDefault="00A71AD4" w:rsidP="00690BFD"/>
    <w:sectPr w:rsidR="00A71AD4" w:rsidRPr="00690BFD" w:rsidSect="00E841B2">
      <w:headerReference w:type="default" r:id="rId7"/>
      <w:pgSz w:w="11900" w:h="16840"/>
      <w:pgMar w:top="1155" w:right="3395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D2BBAE" w14:textId="77777777" w:rsidR="00BE006D" w:rsidRDefault="00BE006D">
      <w:r>
        <w:separator/>
      </w:r>
    </w:p>
  </w:endnote>
  <w:endnote w:type="continuationSeparator" w:id="0">
    <w:p w14:paraId="532D3B33" w14:textId="77777777" w:rsidR="00BE006D" w:rsidRDefault="00BE0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1A6520" w14:textId="77777777" w:rsidR="00BE006D" w:rsidRDefault="00BE006D">
      <w:r>
        <w:separator/>
      </w:r>
    </w:p>
  </w:footnote>
  <w:footnote w:type="continuationSeparator" w:id="0">
    <w:p w14:paraId="4CC4C614" w14:textId="77777777" w:rsidR="00BE006D" w:rsidRDefault="00BE006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9EE72E" w14:textId="10F16A4A" w:rsidR="00A71AD4" w:rsidRDefault="00E841B2" w:rsidP="00FB21A2">
    <w:pPr>
      <w:pStyle w:val="Kopfzeile"/>
      <w:tabs>
        <w:tab w:val="clear" w:pos="9072"/>
      </w:tabs>
      <w:ind w:right="-3260"/>
      <w:jc w:val="right"/>
      <w:rPr>
        <w:rFonts w:ascii="Helvetica"/>
        <w:sz w:val="32"/>
        <w:szCs w:val="32"/>
      </w:rPr>
    </w:pPr>
    <w:r>
      <w:rPr>
        <w:rFonts w:ascii="Helvetica"/>
        <w:noProof/>
        <w:sz w:val="32"/>
        <w:szCs w:val="32"/>
      </w:rPr>
      <w:drawing>
        <wp:inline distT="0" distB="0" distL="0" distR="0" wp14:anchorId="1C6CD2CC" wp14:editId="050C0917">
          <wp:extent cx="2846412" cy="1055642"/>
          <wp:effectExtent l="0" t="0" r="0" b="11430"/>
          <wp:docPr id="2" name="Bild 2" descr="../../../../../Users/upa1/Desktop/banner%20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Users/upa1/Desktop/banner%20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0164" cy="10607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17A881" w14:textId="77777777" w:rsidR="00A71AD4" w:rsidRDefault="00B1087D">
    <w:pPr>
      <w:pStyle w:val="Kopfzeile"/>
      <w:tabs>
        <w:tab w:val="clear" w:pos="9072"/>
        <w:tab w:val="right" w:pos="6779"/>
      </w:tabs>
      <w:rPr>
        <w:rFonts w:ascii="Helvetica"/>
        <w:sz w:val="32"/>
        <w:szCs w:val="32"/>
      </w:rPr>
    </w:pPr>
    <w:r>
      <w:rPr>
        <w:rFonts w:ascii="Helvetica"/>
        <w:sz w:val="32"/>
        <w:szCs w:val="32"/>
      </w:rPr>
      <w:tab/>
    </w:r>
    <w:r>
      <w:rPr>
        <w:rFonts w:ascii="Helvetica"/>
        <w:sz w:val="32"/>
        <w:szCs w:val="32"/>
      </w:rPr>
      <w:tab/>
    </w:r>
  </w:p>
  <w:p w14:paraId="2EA819B5" w14:textId="77777777" w:rsidR="00A71AD4" w:rsidRDefault="00A71AD4">
    <w:pPr>
      <w:pStyle w:val="Kopfzeile"/>
      <w:tabs>
        <w:tab w:val="clear" w:pos="9072"/>
        <w:tab w:val="right" w:pos="677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8"/>
  <w:proofState w:spelling="clean"/>
  <w:revisionView w:formatting="0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AD4"/>
    <w:rsid w:val="0000652A"/>
    <w:rsid w:val="00010FC0"/>
    <w:rsid w:val="00016DCC"/>
    <w:rsid w:val="00017CA6"/>
    <w:rsid w:val="00026125"/>
    <w:rsid w:val="00035E25"/>
    <w:rsid w:val="00041A8D"/>
    <w:rsid w:val="000575A3"/>
    <w:rsid w:val="000660FB"/>
    <w:rsid w:val="00081594"/>
    <w:rsid w:val="000B021E"/>
    <w:rsid w:val="000C0253"/>
    <w:rsid w:val="000E7E35"/>
    <w:rsid w:val="001110B4"/>
    <w:rsid w:val="00114C3E"/>
    <w:rsid w:val="00121A44"/>
    <w:rsid w:val="00127FAC"/>
    <w:rsid w:val="00130C29"/>
    <w:rsid w:val="00131921"/>
    <w:rsid w:val="001503B3"/>
    <w:rsid w:val="00160ED2"/>
    <w:rsid w:val="00186687"/>
    <w:rsid w:val="00196526"/>
    <w:rsid w:val="001973F0"/>
    <w:rsid w:val="00197ED0"/>
    <w:rsid w:val="001B263C"/>
    <w:rsid w:val="001C3A01"/>
    <w:rsid w:val="001C7BB0"/>
    <w:rsid w:val="001D7062"/>
    <w:rsid w:val="001E3C71"/>
    <w:rsid w:val="001F5C0B"/>
    <w:rsid w:val="00204C96"/>
    <w:rsid w:val="00214694"/>
    <w:rsid w:val="00251074"/>
    <w:rsid w:val="002521E3"/>
    <w:rsid w:val="0025791D"/>
    <w:rsid w:val="00264F8D"/>
    <w:rsid w:val="0029788D"/>
    <w:rsid w:val="002A6B7E"/>
    <w:rsid w:val="002C42A7"/>
    <w:rsid w:val="002C75F6"/>
    <w:rsid w:val="002E12A3"/>
    <w:rsid w:val="002E37E4"/>
    <w:rsid w:val="002F5B66"/>
    <w:rsid w:val="0032602A"/>
    <w:rsid w:val="003477F5"/>
    <w:rsid w:val="00357CD9"/>
    <w:rsid w:val="00372E7C"/>
    <w:rsid w:val="00376AE2"/>
    <w:rsid w:val="0038655E"/>
    <w:rsid w:val="003A4672"/>
    <w:rsid w:val="003A6495"/>
    <w:rsid w:val="003A6CC4"/>
    <w:rsid w:val="003C4E29"/>
    <w:rsid w:val="003D304D"/>
    <w:rsid w:val="003D7345"/>
    <w:rsid w:val="003F0AFA"/>
    <w:rsid w:val="00404F07"/>
    <w:rsid w:val="00412235"/>
    <w:rsid w:val="004264F7"/>
    <w:rsid w:val="00426914"/>
    <w:rsid w:val="00434B43"/>
    <w:rsid w:val="00442549"/>
    <w:rsid w:val="00443B64"/>
    <w:rsid w:val="00453449"/>
    <w:rsid w:val="00462DAD"/>
    <w:rsid w:val="004648C3"/>
    <w:rsid w:val="00472A43"/>
    <w:rsid w:val="004B36B0"/>
    <w:rsid w:val="004C6966"/>
    <w:rsid w:val="004D4880"/>
    <w:rsid w:val="004F0234"/>
    <w:rsid w:val="00527DFD"/>
    <w:rsid w:val="00536090"/>
    <w:rsid w:val="005367F1"/>
    <w:rsid w:val="00547E1D"/>
    <w:rsid w:val="00557E2A"/>
    <w:rsid w:val="005674E0"/>
    <w:rsid w:val="0057529B"/>
    <w:rsid w:val="005802D1"/>
    <w:rsid w:val="00582812"/>
    <w:rsid w:val="00591045"/>
    <w:rsid w:val="0059366D"/>
    <w:rsid w:val="00597248"/>
    <w:rsid w:val="00597308"/>
    <w:rsid w:val="005A46FB"/>
    <w:rsid w:val="005B17D4"/>
    <w:rsid w:val="005C1633"/>
    <w:rsid w:val="005D350E"/>
    <w:rsid w:val="005D72DC"/>
    <w:rsid w:val="005F5E2C"/>
    <w:rsid w:val="00631F3F"/>
    <w:rsid w:val="00670B85"/>
    <w:rsid w:val="00690BFD"/>
    <w:rsid w:val="006D0BF1"/>
    <w:rsid w:val="006D2E1F"/>
    <w:rsid w:val="006E2BC9"/>
    <w:rsid w:val="006E7CD6"/>
    <w:rsid w:val="00723443"/>
    <w:rsid w:val="007311C0"/>
    <w:rsid w:val="00757253"/>
    <w:rsid w:val="007830FD"/>
    <w:rsid w:val="0079250C"/>
    <w:rsid w:val="00792B06"/>
    <w:rsid w:val="007A0A99"/>
    <w:rsid w:val="007D054A"/>
    <w:rsid w:val="00800318"/>
    <w:rsid w:val="00802A67"/>
    <w:rsid w:val="008115B1"/>
    <w:rsid w:val="00814E7F"/>
    <w:rsid w:val="00817A56"/>
    <w:rsid w:val="008256FB"/>
    <w:rsid w:val="00845BA2"/>
    <w:rsid w:val="00860E25"/>
    <w:rsid w:val="00865083"/>
    <w:rsid w:val="00871848"/>
    <w:rsid w:val="00897B76"/>
    <w:rsid w:val="008C33E2"/>
    <w:rsid w:val="008D38FC"/>
    <w:rsid w:val="008E047B"/>
    <w:rsid w:val="008E14F3"/>
    <w:rsid w:val="008E16A4"/>
    <w:rsid w:val="008E1A41"/>
    <w:rsid w:val="008F241F"/>
    <w:rsid w:val="00910352"/>
    <w:rsid w:val="00923363"/>
    <w:rsid w:val="00932047"/>
    <w:rsid w:val="00943614"/>
    <w:rsid w:val="00946A00"/>
    <w:rsid w:val="00963589"/>
    <w:rsid w:val="0096546D"/>
    <w:rsid w:val="00965E74"/>
    <w:rsid w:val="009738F4"/>
    <w:rsid w:val="00995B54"/>
    <w:rsid w:val="009A29C0"/>
    <w:rsid w:val="009B3758"/>
    <w:rsid w:val="009B730D"/>
    <w:rsid w:val="009C3370"/>
    <w:rsid w:val="009C6130"/>
    <w:rsid w:val="009E4D66"/>
    <w:rsid w:val="00A11F47"/>
    <w:rsid w:val="00A14313"/>
    <w:rsid w:val="00A36AE1"/>
    <w:rsid w:val="00A43810"/>
    <w:rsid w:val="00A53E24"/>
    <w:rsid w:val="00A71AD4"/>
    <w:rsid w:val="00A72CB7"/>
    <w:rsid w:val="00A72DBA"/>
    <w:rsid w:val="00A807F9"/>
    <w:rsid w:val="00A874EB"/>
    <w:rsid w:val="00A87EE7"/>
    <w:rsid w:val="00A90849"/>
    <w:rsid w:val="00AE1E75"/>
    <w:rsid w:val="00AF1FE3"/>
    <w:rsid w:val="00B1087D"/>
    <w:rsid w:val="00B377F8"/>
    <w:rsid w:val="00B63486"/>
    <w:rsid w:val="00B65468"/>
    <w:rsid w:val="00B66767"/>
    <w:rsid w:val="00B73BB0"/>
    <w:rsid w:val="00B7491E"/>
    <w:rsid w:val="00BA0AB9"/>
    <w:rsid w:val="00BD1DFF"/>
    <w:rsid w:val="00BE006D"/>
    <w:rsid w:val="00BE70A4"/>
    <w:rsid w:val="00BE71DB"/>
    <w:rsid w:val="00BF72B7"/>
    <w:rsid w:val="00C01A3C"/>
    <w:rsid w:val="00C349AC"/>
    <w:rsid w:val="00C44CFD"/>
    <w:rsid w:val="00C61A1E"/>
    <w:rsid w:val="00C64631"/>
    <w:rsid w:val="00C70D4A"/>
    <w:rsid w:val="00C76ED2"/>
    <w:rsid w:val="00C84622"/>
    <w:rsid w:val="00CB5DFD"/>
    <w:rsid w:val="00CF43DC"/>
    <w:rsid w:val="00D07568"/>
    <w:rsid w:val="00D139FB"/>
    <w:rsid w:val="00D14830"/>
    <w:rsid w:val="00D14A2C"/>
    <w:rsid w:val="00D37751"/>
    <w:rsid w:val="00D41EB7"/>
    <w:rsid w:val="00D6652D"/>
    <w:rsid w:val="00D81799"/>
    <w:rsid w:val="00D83146"/>
    <w:rsid w:val="00DE77F9"/>
    <w:rsid w:val="00DE7E0C"/>
    <w:rsid w:val="00DF38AE"/>
    <w:rsid w:val="00DF7C32"/>
    <w:rsid w:val="00E05892"/>
    <w:rsid w:val="00E10100"/>
    <w:rsid w:val="00E118A1"/>
    <w:rsid w:val="00E12446"/>
    <w:rsid w:val="00E21C0D"/>
    <w:rsid w:val="00E56CAA"/>
    <w:rsid w:val="00E577CF"/>
    <w:rsid w:val="00E5787E"/>
    <w:rsid w:val="00E6468C"/>
    <w:rsid w:val="00E6610F"/>
    <w:rsid w:val="00E74CB1"/>
    <w:rsid w:val="00E83A09"/>
    <w:rsid w:val="00E841B2"/>
    <w:rsid w:val="00EB4003"/>
    <w:rsid w:val="00EC20D8"/>
    <w:rsid w:val="00ED74CE"/>
    <w:rsid w:val="00EF444E"/>
    <w:rsid w:val="00F1775E"/>
    <w:rsid w:val="00F45EC3"/>
    <w:rsid w:val="00F5120D"/>
    <w:rsid w:val="00F74515"/>
    <w:rsid w:val="00F74B9D"/>
    <w:rsid w:val="00F757AD"/>
    <w:rsid w:val="00F913BD"/>
    <w:rsid w:val="00FA43C4"/>
    <w:rsid w:val="00FB21A2"/>
    <w:rsid w:val="00FB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E977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paragraph" w:styleId="berschrift1">
    <w:name w:val="heading 1"/>
    <w:next w:val="Standard"/>
    <w:pPr>
      <w:keepNext/>
      <w:outlineLvl w:val="0"/>
    </w:pPr>
    <w:rPr>
      <w:rFonts w:ascii="Helvetica" w:hAnsi="Arial Unicode MS" w:cs="Arial Unicode MS"/>
      <w:b/>
      <w:bCs/>
      <w:color w:val="000000"/>
      <w:sz w:val="32"/>
      <w:szCs w:val="32"/>
      <w:u w:color="00000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Cambria" w:hAnsi="Arial Unicode MS" w:cs="Arial Unicode MS"/>
      <w:color w:val="000000"/>
      <w:sz w:val="24"/>
      <w:szCs w:val="24"/>
      <w:u w:color="000000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Kommentartext">
    <w:name w:val="annotation text"/>
    <w:rPr>
      <w:rFonts w:ascii="Helvetica" w:eastAsia="Helvetica" w:hAnsi="Helvetica" w:cs="Helvetica"/>
      <w:color w:val="000000"/>
      <w:u w:color="000000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Textkrper">
    <w:name w:val="Body Text"/>
    <w:rPr>
      <w:rFonts w:ascii="Helvetica" w:eastAsia="Helvetica" w:hAnsi="Helvetica" w:cs="Helvetica"/>
      <w:b/>
      <w:bCs/>
      <w:color w:val="000000"/>
      <w:sz w:val="22"/>
      <w:szCs w:val="22"/>
      <w:u w:color="000000"/>
    </w:rPr>
  </w:style>
  <w:style w:type="character" w:styleId="BesuchterLink">
    <w:name w:val="FollowedHyperlink"/>
    <w:basedOn w:val="Absatz-Standardschriftart"/>
    <w:uiPriority w:val="99"/>
    <w:semiHidden/>
    <w:unhideWhenUsed/>
    <w:rsid w:val="00A874EB"/>
    <w:rPr>
      <w:color w:val="FF00FF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A874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74EB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table" w:styleId="Tabellenraster">
    <w:name w:val="Table Grid"/>
    <w:basedOn w:val="NormaleTabelle"/>
    <w:uiPriority w:val="39"/>
    <w:rsid w:val="00D075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A43C4"/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FA43C4"/>
    <w:rPr>
      <w:color w:val="000000"/>
      <w:sz w:val="24"/>
      <w:szCs w:val="24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98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upa@press-n-relations.de" TargetMode="Externa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473</Words>
  <Characters>2981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3448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Uwe Pagel</cp:lastModifiedBy>
  <cp:revision>6</cp:revision>
  <cp:lastPrinted>2015-11-09T08:09:00Z</cp:lastPrinted>
  <dcterms:created xsi:type="dcterms:W3CDTF">2015-11-09T07:41:00Z</dcterms:created>
  <dcterms:modified xsi:type="dcterms:W3CDTF">2015-11-09T08:22:00Z</dcterms:modified>
</cp:coreProperties>
</file>