
<file path=[Content_Types].xml><?xml version="1.0" encoding="utf-8"?>
<Types xmlns="http://schemas.openxmlformats.org/package/2006/content-types">
  <Override PartName="/word/fontTable.xml" ContentType="application/vnd.openxmlformats-officedocument.wordprocessingml.fontTable+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word/footer2.xml" ContentType="application/vnd.openxmlformats-officedocument.wordprocessingml.footer+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55824" w:rsidRPr="002D5093" w:rsidRDefault="003867AB" w:rsidP="00D55824">
      <w:pPr>
        <w:spacing w:line="288" w:lineRule="auto"/>
        <w:rPr>
          <w:rFonts w:ascii="Helvetica" w:hAnsi="Helvetica"/>
          <w:sz w:val="20"/>
          <w:lang w:val="de-DE"/>
        </w:rPr>
      </w:pPr>
      <w:r>
        <w:rPr>
          <w:rFonts w:ascii="Helvetica" w:hAnsi="Helvetica"/>
          <w:sz w:val="20"/>
          <w:lang w:val="de-DE"/>
        </w:rPr>
        <w:t>Wien, 17</w:t>
      </w:r>
      <w:r w:rsidR="00D55824" w:rsidRPr="002D5093">
        <w:rPr>
          <w:rFonts w:ascii="Helvetica" w:hAnsi="Helvetica"/>
          <w:sz w:val="20"/>
          <w:lang w:val="de-DE"/>
        </w:rPr>
        <w:t>. August 2011</w:t>
      </w:r>
    </w:p>
    <w:p w:rsidR="00D55824" w:rsidRPr="002D5093" w:rsidRDefault="00D55824" w:rsidP="00D55824">
      <w:pPr>
        <w:spacing w:line="288" w:lineRule="auto"/>
        <w:rPr>
          <w:rFonts w:ascii="Helvetica" w:hAnsi="Helvetica"/>
          <w:sz w:val="20"/>
          <w:lang w:val="de-DE"/>
        </w:rPr>
      </w:pPr>
    </w:p>
    <w:p w:rsidR="00D55824" w:rsidRPr="002D5093" w:rsidRDefault="00D55824" w:rsidP="00D55824">
      <w:pPr>
        <w:spacing w:line="288" w:lineRule="auto"/>
        <w:rPr>
          <w:rFonts w:ascii="Helvetica" w:hAnsi="Helvetica"/>
          <w:b/>
          <w:sz w:val="28"/>
          <w:lang w:val="de-DE"/>
        </w:rPr>
      </w:pPr>
      <w:r w:rsidRPr="002D5093">
        <w:rPr>
          <w:rFonts w:ascii="Helvetica" w:hAnsi="Helvetica"/>
          <w:b/>
          <w:sz w:val="28"/>
          <w:lang w:val="de-DE"/>
        </w:rPr>
        <w:t xml:space="preserve">TELE startet Wiens größte Photovoltaikanlage </w:t>
      </w:r>
    </w:p>
    <w:p w:rsidR="00D55824" w:rsidRPr="002D5093" w:rsidRDefault="00D55824" w:rsidP="00D55824">
      <w:pPr>
        <w:spacing w:line="288" w:lineRule="auto"/>
        <w:rPr>
          <w:rFonts w:ascii="Helvetica" w:hAnsi="Helvetica"/>
          <w:sz w:val="22"/>
          <w:lang w:val="de-DE"/>
        </w:rPr>
      </w:pPr>
      <w:r w:rsidRPr="002D5093">
        <w:rPr>
          <w:rFonts w:ascii="Helvetica" w:hAnsi="Helvetica"/>
          <w:sz w:val="22"/>
          <w:lang w:val="de-DE"/>
        </w:rPr>
        <w:t>Installation auf dem Dach des Firmengebäudes deckt 25 Prozent des Energieve</w:t>
      </w:r>
      <w:r w:rsidRPr="002D5093">
        <w:rPr>
          <w:rFonts w:ascii="Helvetica" w:hAnsi="Helvetica"/>
          <w:sz w:val="22"/>
          <w:lang w:val="de-DE"/>
        </w:rPr>
        <w:t>r</w:t>
      </w:r>
      <w:r w:rsidRPr="002D5093">
        <w:rPr>
          <w:rFonts w:ascii="Helvetica" w:hAnsi="Helvetica"/>
          <w:sz w:val="22"/>
          <w:lang w:val="de-DE"/>
        </w:rPr>
        <w:t>brauchs</w:t>
      </w:r>
    </w:p>
    <w:p w:rsidR="00D55824" w:rsidRPr="002D5093" w:rsidRDefault="00D55824" w:rsidP="00D55824">
      <w:pPr>
        <w:spacing w:line="288" w:lineRule="auto"/>
        <w:rPr>
          <w:rFonts w:ascii="Helvetica" w:hAnsi="Helvetica"/>
          <w:sz w:val="20"/>
          <w:lang w:val="de-DE"/>
        </w:rPr>
      </w:pPr>
    </w:p>
    <w:p w:rsidR="00D55824" w:rsidRPr="002D5093" w:rsidRDefault="00D55824" w:rsidP="00D55824">
      <w:pPr>
        <w:spacing w:line="288" w:lineRule="auto"/>
        <w:ind w:right="845"/>
        <w:rPr>
          <w:rFonts w:ascii="Helvetica" w:hAnsi="Helvetica"/>
          <w:b/>
          <w:sz w:val="20"/>
          <w:lang w:val="de-DE"/>
        </w:rPr>
      </w:pPr>
      <w:r w:rsidRPr="002D5093">
        <w:rPr>
          <w:rFonts w:ascii="Helvetica" w:hAnsi="Helvetica"/>
          <w:b/>
          <w:sz w:val="20"/>
          <w:lang w:val="de-DE"/>
        </w:rPr>
        <w:t>TELE Haase Steuergeräte nimmt das größte Sonnenkraftwerk Wiens in Betrieb. Die neue PV-Anlage nimmt eine Gesamtfläche von rund 2.500 Quadratmetern ein und wurde in einem Zeitraum von zwei Wochen auf dem Dach des Firmengebäudes installiert. Mit mehr als 500 Quadratmetern re</w:t>
      </w:r>
      <w:r w:rsidRPr="002D5093">
        <w:rPr>
          <w:rFonts w:ascii="Helvetica" w:hAnsi="Helvetica"/>
          <w:b/>
          <w:sz w:val="20"/>
          <w:lang w:val="de-DE"/>
        </w:rPr>
        <w:t>i</w:t>
      </w:r>
      <w:r w:rsidRPr="002D5093">
        <w:rPr>
          <w:rFonts w:ascii="Helvetica" w:hAnsi="Helvetica"/>
          <w:b/>
          <w:sz w:val="20"/>
          <w:lang w:val="de-DE"/>
        </w:rPr>
        <w:t>ner Kollektorfläche auf über 300 Solarmodulen erzeugt das System bei einer Spitzenleistung von 72 Kilowatt Peak durchschnittlich sechs Meg</w:t>
      </w:r>
      <w:r w:rsidRPr="002D5093">
        <w:rPr>
          <w:rFonts w:ascii="Helvetica" w:hAnsi="Helvetica"/>
          <w:b/>
          <w:sz w:val="20"/>
          <w:lang w:val="de-DE"/>
        </w:rPr>
        <w:t>a</w:t>
      </w:r>
      <w:r w:rsidRPr="002D5093">
        <w:rPr>
          <w:rFonts w:ascii="Helvetica" w:hAnsi="Helvetica"/>
          <w:b/>
          <w:sz w:val="20"/>
          <w:lang w:val="de-DE"/>
        </w:rPr>
        <w:t>wattstunden Strom pro Jahr und liefert damit den Energiebedarf von 20 Durchschnittshaushalten. „Die neue Photovoltaikanlage deckt gut 25 Pr</w:t>
      </w:r>
      <w:r w:rsidRPr="002D5093">
        <w:rPr>
          <w:rFonts w:ascii="Helvetica" w:hAnsi="Helvetica"/>
          <w:b/>
          <w:sz w:val="20"/>
          <w:lang w:val="de-DE"/>
        </w:rPr>
        <w:t>o</w:t>
      </w:r>
      <w:r w:rsidRPr="002D5093">
        <w:rPr>
          <w:rFonts w:ascii="Helvetica" w:hAnsi="Helvetica"/>
          <w:b/>
          <w:sz w:val="20"/>
          <w:lang w:val="de-DE"/>
        </w:rPr>
        <w:t>zent unseres Energieverbrauchs ab – etwa für die Klimaanlage und unsere Fertigung. Damit sind wir unserem Ziel, der gelebten sozialen, ökonom</w:t>
      </w:r>
      <w:r w:rsidRPr="002D5093">
        <w:rPr>
          <w:rFonts w:ascii="Helvetica" w:hAnsi="Helvetica"/>
          <w:b/>
          <w:sz w:val="20"/>
          <w:lang w:val="de-DE"/>
        </w:rPr>
        <w:t>i</w:t>
      </w:r>
      <w:r w:rsidRPr="002D5093">
        <w:rPr>
          <w:rFonts w:ascii="Helvetica" w:hAnsi="Helvetica"/>
          <w:b/>
          <w:sz w:val="20"/>
          <w:lang w:val="de-DE"/>
        </w:rPr>
        <w:t>schen und ökologischen Nachhaltigkeit, wieder einen großen Schritt näher gekommen“, erklärt Christoph Haase, geschäftsführender Gesellschafter der TELE Haase Steuergeräte GmbH.</w:t>
      </w:r>
    </w:p>
    <w:p w:rsidR="00D55824" w:rsidRPr="002D5093" w:rsidRDefault="00D55824" w:rsidP="00D55824">
      <w:pPr>
        <w:spacing w:line="288" w:lineRule="auto"/>
        <w:ind w:right="845"/>
        <w:rPr>
          <w:rFonts w:ascii="Helvetica" w:hAnsi="Helvetica"/>
          <w:sz w:val="20"/>
          <w:lang w:val="de-DE"/>
        </w:rPr>
      </w:pPr>
    </w:p>
    <w:p w:rsidR="00D55824" w:rsidRPr="002D5093" w:rsidRDefault="00D55824" w:rsidP="00D55824">
      <w:pPr>
        <w:spacing w:line="288" w:lineRule="auto"/>
        <w:ind w:right="845"/>
        <w:rPr>
          <w:rFonts w:ascii="Helvetica" w:hAnsi="Helvetica"/>
          <w:sz w:val="20"/>
          <w:lang w:val="de-DE"/>
        </w:rPr>
      </w:pPr>
      <w:r w:rsidRPr="002D5093">
        <w:rPr>
          <w:rFonts w:ascii="Helvetica" w:hAnsi="Helvetica"/>
          <w:sz w:val="20"/>
          <w:lang w:val="de-DE"/>
        </w:rPr>
        <w:t>Bei TELE ist Nachhaltigkeit nicht nur ein Schlagwort. Der langfristig schonende und effiziente Umgang mit Ressourcen wird aktiv gelebt. Das Unternehmen en</w:t>
      </w:r>
      <w:r w:rsidRPr="002D5093">
        <w:rPr>
          <w:rFonts w:ascii="Helvetica" w:hAnsi="Helvetica"/>
          <w:sz w:val="20"/>
          <w:lang w:val="de-DE"/>
        </w:rPr>
        <w:t>t</w:t>
      </w:r>
      <w:r w:rsidRPr="002D5093">
        <w:rPr>
          <w:rFonts w:ascii="Helvetica" w:hAnsi="Helvetica"/>
          <w:sz w:val="20"/>
          <w:lang w:val="de-DE"/>
        </w:rPr>
        <w:t>wickelt und produziert zum einen als Lieferant Überwachungs- und Steuerungsl</w:t>
      </w:r>
      <w:r w:rsidRPr="002D5093">
        <w:rPr>
          <w:rFonts w:ascii="Helvetica" w:hAnsi="Helvetica"/>
          <w:sz w:val="20"/>
          <w:lang w:val="de-DE"/>
        </w:rPr>
        <w:t>ö</w:t>
      </w:r>
      <w:r w:rsidRPr="002D5093">
        <w:rPr>
          <w:rFonts w:ascii="Helvetica" w:hAnsi="Helvetica"/>
          <w:sz w:val="20"/>
          <w:lang w:val="de-DE"/>
        </w:rPr>
        <w:t>sungen für Kleinkraftwerke wie Photovoltaik- oder Windanlagen. Zum anderen werden im eigenen Haus Stromverbrauchsspitzen – beispielsweise im Sommer durch die Klimaanlage – mit einer intelligenten Steuerung abgefedert. Mit der Inbetriebnahme der neuen Photovoltaikanlage geht TELE konsequent den näc</w:t>
      </w:r>
      <w:r w:rsidRPr="002D5093">
        <w:rPr>
          <w:rFonts w:ascii="Helvetica" w:hAnsi="Helvetica"/>
          <w:sz w:val="20"/>
          <w:lang w:val="de-DE"/>
        </w:rPr>
        <w:t>h</w:t>
      </w:r>
      <w:r w:rsidRPr="002D5093">
        <w:rPr>
          <w:rFonts w:ascii="Helvetica" w:hAnsi="Helvetica"/>
          <w:sz w:val="20"/>
          <w:lang w:val="de-DE"/>
        </w:rPr>
        <w:t>sten Schritt und stellt seine Energieversorgung auf eine nachhaltige Basis. Das Sonnenkraftwerk am Dach liefert künftig nicht nur den gesamten Strombedarf der Klimaanlage</w:t>
      </w:r>
      <w:proofErr w:type="gramStart"/>
      <w:r w:rsidRPr="002D5093">
        <w:rPr>
          <w:rFonts w:ascii="Helvetica" w:hAnsi="Helvetica"/>
          <w:sz w:val="20"/>
          <w:lang w:val="de-DE"/>
        </w:rPr>
        <w:t>, sondern</w:t>
      </w:r>
      <w:proofErr w:type="gramEnd"/>
      <w:r w:rsidRPr="002D5093">
        <w:rPr>
          <w:rFonts w:ascii="Helvetica" w:hAnsi="Helvetica"/>
          <w:sz w:val="20"/>
          <w:lang w:val="de-DE"/>
        </w:rPr>
        <w:t xml:space="preserve"> produziert darüber hinaus nochmals die gleiche Menge an Energie für die Produktion der </w:t>
      </w:r>
      <w:proofErr w:type="spellStart"/>
      <w:r w:rsidRPr="002D5093">
        <w:rPr>
          <w:rFonts w:ascii="Helvetica" w:hAnsi="Helvetica"/>
          <w:sz w:val="20"/>
          <w:lang w:val="de-DE"/>
        </w:rPr>
        <w:t>TELE-Komponenten</w:t>
      </w:r>
      <w:proofErr w:type="spellEnd"/>
      <w:r w:rsidRPr="002D5093">
        <w:rPr>
          <w:rFonts w:ascii="Helvetica" w:hAnsi="Helvetica"/>
          <w:sz w:val="20"/>
          <w:lang w:val="de-DE"/>
        </w:rPr>
        <w:t>. Um das leisten zu können, wurden auf einer Fläche von 25 mal 100 Metern insgesamt 28 Reihen Kollektoren mit über 300 Solarmodulen installiert. Vier Wechselrichter sorgen für die U</w:t>
      </w:r>
      <w:r w:rsidRPr="002D5093">
        <w:rPr>
          <w:rFonts w:ascii="Helvetica" w:hAnsi="Helvetica"/>
          <w:sz w:val="20"/>
          <w:lang w:val="de-DE"/>
        </w:rPr>
        <w:t>m</w:t>
      </w:r>
      <w:r w:rsidRPr="002D5093">
        <w:rPr>
          <w:rFonts w:ascii="Helvetica" w:hAnsi="Helvetica"/>
          <w:sz w:val="20"/>
          <w:lang w:val="de-DE"/>
        </w:rPr>
        <w:t xml:space="preserve">wandlung der Energie in herkömmlich nutzbaren Wechselstrom. </w:t>
      </w:r>
    </w:p>
    <w:p w:rsidR="00D55824" w:rsidRPr="002D5093" w:rsidRDefault="00D55824" w:rsidP="00D55824">
      <w:pPr>
        <w:spacing w:line="288" w:lineRule="auto"/>
        <w:ind w:right="845"/>
        <w:rPr>
          <w:rFonts w:ascii="Helvetica" w:hAnsi="Helvetica"/>
          <w:sz w:val="20"/>
          <w:lang w:val="de-DE"/>
        </w:rPr>
      </w:pPr>
    </w:p>
    <w:p w:rsidR="00D55824" w:rsidRPr="002D5093" w:rsidRDefault="00D55824" w:rsidP="00D55824">
      <w:pPr>
        <w:spacing w:line="288" w:lineRule="auto"/>
        <w:ind w:right="845"/>
        <w:rPr>
          <w:rFonts w:ascii="Helvetica" w:hAnsi="Helvetica"/>
          <w:sz w:val="20"/>
          <w:lang w:val="de-DE"/>
        </w:rPr>
      </w:pPr>
      <w:r w:rsidRPr="002D5093">
        <w:rPr>
          <w:rFonts w:ascii="Helvetica" w:hAnsi="Helvetica"/>
          <w:sz w:val="20"/>
          <w:lang w:val="de-DE"/>
        </w:rPr>
        <w:t>Mit seinen Aktivitäten wird das Unternehmen auch künftig Schwerpunkte rund um das Thema Energie und „grüne“ Technologie setzen. So fließt beispielsweise bereits seit mehr als zwei Jahren Know-how aus der Überwachungs- und Steu</w:t>
      </w:r>
      <w:r w:rsidRPr="002D5093">
        <w:rPr>
          <w:rFonts w:ascii="Helvetica" w:hAnsi="Helvetica"/>
          <w:sz w:val="20"/>
          <w:lang w:val="de-DE"/>
        </w:rPr>
        <w:t>e</w:t>
      </w:r>
      <w:r w:rsidRPr="002D5093">
        <w:rPr>
          <w:rFonts w:ascii="Helvetica" w:hAnsi="Helvetica"/>
          <w:sz w:val="20"/>
          <w:lang w:val="de-DE"/>
        </w:rPr>
        <w:t>rungstechnik in die Erkundung und Entwicklung von Lösungen zum Thema Ele</w:t>
      </w:r>
      <w:r w:rsidRPr="002D5093">
        <w:rPr>
          <w:rFonts w:ascii="Helvetica" w:hAnsi="Helvetica"/>
          <w:sz w:val="20"/>
          <w:lang w:val="de-DE"/>
        </w:rPr>
        <w:t>k</w:t>
      </w:r>
      <w:r w:rsidRPr="002D5093">
        <w:rPr>
          <w:rFonts w:ascii="Helvetica" w:hAnsi="Helvetica"/>
          <w:sz w:val="20"/>
          <w:lang w:val="de-DE"/>
        </w:rPr>
        <w:t>tromobilität. „Wir sehen unser Engagement in der Energiegewinnung und –</w:t>
      </w:r>
      <w:proofErr w:type="spellStart"/>
      <w:r w:rsidRPr="002D5093">
        <w:rPr>
          <w:rFonts w:ascii="Helvetica" w:hAnsi="Helvetica"/>
          <w:sz w:val="20"/>
          <w:lang w:val="de-DE"/>
        </w:rPr>
        <w:t>nutzung</w:t>
      </w:r>
      <w:proofErr w:type="spellEnd"/>
      <w:r w:rsidRPr="002D5093">
        <w:rPr>
          <w:rFonts w:ascii="Helvetica" w:hAnsi="Helvetica"/>
          <w:sz w:val="20"/>
          <w:lang w:val="de-DE"/>
        </w:rPr>
        <w:t xml:space="preserve"> als Mission, die langfristig den gesellschaftlichen Wandel der Zukunft begleiten wird. Das spiegelt sich schon heute in neuen </w:t>
      </w:r>
      <w:proofErr w:type="spellStart"/>
      <w:r w:rsidRPr="002D5093">
        <w:rPr>
          <w:rFonts w:ascii="Helvetica" w:hAnsi="Helvetica"/>
          <w:sz w:val="20"/>
          <w:lang w:val="de-DE"/>
        </w:rPr>
        <w:t>TELE-Entwicklungen</w:t>
      </w:r>
      <w:proofErr w:type="spellEnd"/>
      <w:r w:rsidRPr="002D5093">
        <w:rPr>
          <w:rFonts w:ascii="Helvetica" w:hAnsi="Helvetica"/>
          <w:sz w:val="20"/>
          <w:lang w:val="de-DE"/>
        </w:rPr>
        <w:t xml:space="preserve"> w</w:t>
      </w:r>
      <w:r w:rsidRPr="002D5093">
        <w:rPr>
          <w:rFonts w:ascii="Helvetica" w:hAnsi="Helvetica"/>
          <w:sz w:val="20"/>
          <w:lang w:val="de-DE"/>
        </w:rPr>
        <w:t>i</w:t>
      </w:r>
      <w:r w:rsidRPr="002D5093">
        <w:rPr>
          <w:rFonts w:ascii="Helvetica" w:hAnsi="Helvetica"/>
          <w:sz w:val="20"/>
          <w:lang w:val="de-DE"/>
        </w:rPr>
        <w:t>der, ebenso, wie im täglich gelebten Umgang mit unseren Ressourcen“</w:t>
      </w:r>
      <w:proofErr w:type="gramStart"/>
      <w:r w:rsidRPr="002D5093">
        <w:rPr>
          <w:rFonts w:ascii="Helvetica" w:hAnsi="Helvetica"/>
          <w:sz w:val="20"/>
          <w:lang w:val="de-DE"/>
        </w:rPr>
        <w:t>, so</w:t>
      </w:r>
      <w:proofErr w:type="gramEnd"/>
      <w:r w:rsidRPr="002D5093">
        <w:rPr>
          <w:rFonts w:ascii="Helvetica" w:hAnsi="Helvetica"/>
          <w:sz w:val="20"/>
          <w:lang w:val="de-DE"/>
        </w:rPr>
        <w:t xml:space="preserve"> Chr</w:t>
      </w:r>
      <w:r w:rsidRPr="002D5093">
        <w:rPr>
          <w:rFonts w:ascii="Helvetica" w:hAnsi="Helvetica"/>
          <w:sz w:val="20"/>
          <w:lang w:val="de-DE"/>
        </w:rPr>
        <w:t>i</w:t>
      </w:r>
      <w:r w:rsidRPr="002D5093">
        <w:rPr>
          <w:rFonts w:ascii="Helvetica" w:hAnsi="Helvetica"/>
          <w:sz w:val="20"/>
          <w:lang w:val="de-DE"/>
        </w:rPr>
        <w:t xml:space="preserve">stoph Haase. </w:t>
      </w:r>
    </w:p>
    <w:p w:rsidR="00D55824" w:rsidRPr="002D5093" w:rsidRDefault="00D55824" w:rsidP="00D55824">
      <w:pPr>
        <w:spacing w:line="288" w:lineRule="auto"/>
        <w:rPr>
          <w:rFonts w:ascii="Helvetica" w:hAnsi="Helvetica"/>
          <w:sz w:val="20"/>
          <w:lang w:val="de-DE"/>
        </w:rPr>
      </w:pPr>
    </w:p>
    <w:p w:rsidR="00D55824" w:rsidRPr="002D5093" w:rsidRDefault="00CB555C" w:rsidP="00D55824">
      <w:pPr>
        <w:spacing w:line="288" w:lineRule="auto"/>
        <w:rPr>
          <w:rFonts w:ascii="Helvetica" w:hAnsi="Helvetica"/>
          <w:sz w:val="20"/>
          <w:lang w:val="de-DE"/>
        </w:rPr>
      </w:pPr>
      <w:r w:rsidRPr="002D5093">
        <w:rPr>
          <w:rFonts w:ascii="Helvetica" w:hAnsi="Helvetica"/>
          <w:sz w:val="20"/>
          <w:lang w:val="de-DE"/>
        </w:rPr>
        <w:fldChar w:fldCharType="begin" w:fldLock="1"/>
      </w:r>
      <w:r w:rsidR="00D55824" w:rsidRPr="002D5093">
        <w:rPr>
          <w:rFonts w:ascii="Helvetica" w:hAnsi="Helvetica"/>
          <w:sz w:val="20"/>
          <w:lang w:val="de-DE"/>
        </w:rPr>
        <w:instrText xml:space="preserve"> </w:instrText>
      </w:r>
      <w:r w:rsidR="00B724CB">
        <w:rPr>
          <w:rFonts w:ascii="Helvetica" w:hAnsi="Helvetica"/>
          <w:sz w:val="20"/>
          <w:lang w:val="de-DE"/>
        </w:rPr>
        <w:instrText>USERPROPERTY</w:instrText>
      </w:r>
      <w:r w:rsidR="00D55824" w:rsidRPr="002D5093">
        <w:rPr>
          <w:rFonts w:ascii="Helvetica" w:hAnsi="Helvetica"/>
          <w:sz w:val="20"/>
          <w:lang w:val="de-DE"/>
        </w:rPr>
        <w:instrText xml:space="preserve">  \* MERGEFORMAT </w:instrText>
      </w:r>
      <w:r w:rsidRPr="002D5093">
        <w:rPr>
          <w:rFonts w:ascii="Helvetica" w:hAnsi="Helvetica"/>
          <w:sz w:val="20"/>
          <w:lang w:val="de-DE"/>
        </w:rPr>
        <w:fldChar w:fldCharType="separate"/>
      </w:r>
      <w:r w:rsidR="00B724CB">
        <w:rPr>
          <w:rFonts w:ascii="Helvetica" w:hAnsi="Helvetica"/>
          <w:noProof/>
          <w:sz w:val="20"/>
          <w:lang w:val="de-DE" w:eastAsia="de-DE"/>
        </w:rPr>
        <w:drawing>
          <wp:inline distT="0" distB="0" distL="0" distR="0">
            <wp:extent cx="2167255" cy="1659255"/>
            <wp:effectExtent l="25400" t="0" r="0" b="0"/>
            <wp:docPr id="3" name="Bild 1" descr="Haase_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aase_web"/>
                    <pic:cNvPicPr>
                      <a:picLocks noChangeAspect="1" noChangeArrowheads="1"/>
                    </pic:cNvPicPr>
                  </pic:nvPicPr>
                  <pic:blipFill>
                    <a:blip r:embed="rId6"/>
                    <a:srcRect/>
                    <a:stretch>
                      <a:fillRect/>
                    </a:stretch>
                  </pic:blipFill>
                  <pic:spPr bwMode="auto">
                    <a:xfrm>
                      <a:off x="0" y="0"/>
                      <a:ext cx="2167255" cy="1659255"/>
                    </a:xfrm>
                    <a:prstGeom prst="rect">
                      <a:avLst/>
                    </a:prstGeom>
                    <a:noFill/>
                    <a:ln w="9525">
                      <a:noFill/>
                      <a:miter lim="800000"/>
                      <a:headEnd/>
                      <a:tailEnd/>
                    </a:ln>
                  </pic:spPr>
                </pic:pic>
              </a:graphicData>
            </a:graphic>
          </wp:inline>
        </w:drawing>
      </w:r>
      <w:r w:rsidRPr="002D5093">
        <w:rPr>
          <w:rFonts w:ascii="Helvetica" w:hAnsi="Helvetica"/>
          <w:sz w:val="20"/>
          <w:lang w:val="de-DE"/>
        </w:rPr>
        <w:fldChar w:fldCharType="end"/>
      </w:r>
    </w:p>
    <w:p w:rsidR="00D55824" w:rsidRPr="002D5093" w:rsidRDefault="00D55824" w:rsidP="00D55824">
      <w:pPr>
        <w:spacing w:line="288" w:lineRule="auto"/>
        <w:rPr>
          <w:rFonts w:ascii="Helvetica" w:hAnsi="Helvetica"/>
          <w:b/>
          <w:sz w:val="18"/>
          <w:lang w:val="de-DE"/>
        </w:rPr>
      </w:pPr>
      <w:r w:rsidRPr="002D5093">
        <w:rPr>
          <w:rFonts w:ascii="Helvetica" w:hAnsi="Helvetica"/>
          <w:b/>
          <w:sz w:val="18"/>
          <w:lang w:val="de-DE"/>
        </w:rPr>
        <w:t>Christoph Haase, geschäftsführender Gesellschafter der TELE Haase Steuergeräte GmbH</w:t>
      </w:r>
    </w:p>
    <w:p w:rsidR="00D55824" w:rsidRPr="002D5093" w:rsidRDefault="00D55824" w:rsidP="00D55824">
      <w:pPr>
        <w:spacing w:line="288" w:lineRule="auto"/>
        <w:rPr>
          <w:rFonts w:ascii="Helvetica" w:hAnsi="Helvetica"/>
          <w:sz w:val="20"/>
          <w:lang w:val="de-DE"/>
        </w:rPr>
      </w:pPr>
    </w:p>
    <w:p w:rsidR="00D55824" w:rsidRPr="002D5093" w:rsidRDefault="00CB555C" w:rsidP="00D55824">
      <w:pPr>
        <w:tabs>
          <w:tab w:val="left" w:pos="4678"/>
        </w:tabs>
        <w:spacing w:line="288" w:lineRule="auto"/>
        <w:rPr>
          <w:rFonts w:ascii="Helvetica" w:hAnsi="Helvetica"/>
          <w:sz w:val="20"/>
          <w:lang w:val="de-DE"/>
        </w:rPr>
      </w:pPr>
      <w:r w:rsidRPr="002D5093">
        <w:rPr>
          <w:rFonts w:ascii="Helvetica" w:hAnsi="Helvetica"/>
          <w:sz w:val="20"/>
          <w:lang w:val="de-DE"/>
        </w:rPr>
        <w:fldChar w:fldCharType="begin" w:fldLock="1"/>
      </w:r>
      <w:r w:rsidR="00D55824" w:rsidRPr="002D5093">
        <w:rPr>
          <w:rFonts w:ascii="Helvetica" w:hAnsi="Helvetica"/>
          <w:sz w:val="20"/>
          <w:lang w:val="de-DE"/>
        </w:rPr>
        <w:instrText xml:space="preserve"> </w:instrText>
      </w:r>
      <w:r w:rsidR="00B724CB">
        <w:rPr>
          <w:rFonts w:ascii="Helvetica" w:hAnsi="Helvetica"/>
          <w:sz w:val="20"/>
          <w:lang w:val="de-DE"/>
        </w:rPr>
        <w:instrText>USERPROPERTY</w:instrText>
      </w:r>
      <w:r w:rsidR="00D55824" w:rsidRPr="002D5093">
        <w:rPr>
          <w:rFonts w:ascii="Helvetica" w:hAnsi="Helvetica"/>
          <w:sz w:val="20"/>
          <w:lang w:val="de-DE"/>
        </w:rPr>
        <w:instrText xml:space="preserve">  \* MERGEFORMAT </w:instrText>
      </w:r>
      <w:r w:rsidRPr="002D5093">
        <w:rPr>
          <w:rFonts w:ascii="Helvetica" w:hAnsi="Helvetica"/>
          <w:sz w:val="20"/>
          <w:lang w:val="de-DE"/>
        </w:rPr>
        <w:fldChar w:fldCharType="separate"/>
      </w:r>
      <w:r w:rsidR="00B724CB">
        <w:rPr>
          <w:rFonts w:ascii="Helvetica" w:hAnsi="Helvetica"/>
          <w:noProof/>
          <w:sz w:val="20"/>
          <w:lang w:val="de-DE" w:eastAsia="de-DE"/>
        </w:rPr>
        <w:drawing>
          <wp:anchor distT="0" distB="0" distL="114300" distR="114300" simplePos="0" relativeHeight="251656192" behindDoc="0" locked="0" layoutInCell="1" allowOverlap="1">
            <wp:simplePos x="0" y="0"/>
            <wp:positionH relativeFrom="character">
              <wp:posOffset>0</wp:posOffset>
            </wp:positionH>
            <wp:positionV relativeFrom="line">
              <wp:posOffset>0</wp:posOffset>
            </wp:positionV>
            <wp:extent cx="2237740" cy="1496060"/>
            <wp:effectExtent l="25400" t="0" r="0" b="0"/>
            <wp:wrapNone/>
            <wp:docPr id="7"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2237740" cy="1496060"/>
                    </a:xfrm>
                    <a:prstGeom prst="rect">
                      <a:avLst/>
                    </a:prstGeom>
                    <a:noFill/>
                    <a:ln w="9525" cap="flat">
                      <a:noFill/>
                      <a:round/>
                      <a:headEnd/>
                      <a:tailEnd/>
                    </a:ln>
                  </pic:spPr>
                </pic:pic>
              </a:graphicData>
            </a:graphic>
          </wp:anchor>
        </w:drawing>
      </w:r>
      <w:r>
        <w:rPr>
          <w:rFonts w:ascii="Helvetica" w:hAnsi="Helvetica"/>
          <w:sz w:val="20"/>
          <w:lang w:val="de-DE"/>
        </w:rPr>
      </w:r>
      <w:r w:rsidRPr="00CB555C">
        <w:rPr>
          <w:rFonts w:ascii="Helvetica" w:hAnsi="Helvetica"/>
          <w:sz w:val="20"/>
          <w:lang w:val="de-DE"/>
        </w:rPr>
        <w:pict>
          <v:shape id="_x0000_s1026" style="width:176pt;height:118pt;mso-left-percent:-10001;mso-top-percent:-10001;mso-position-horizontal:absolute;mso-position-horizontal-relative:char;mso-position-vertical:absolute;mso-position-vertical-relative:line;mso-left-percent:-10001;mso-top-percent:-10001" coordsize="21600,21600" o:spt="100" adj="0,,0" path="">
            <v:stroke joinstyle="round"/>
            <v:imagedata croptop="-65520f" cropbottom="65520f"/>
            <v:formulas/>
            <v:path o:connecttype="segments"/>
          </v:shape>
        </w:pict>
      </w:r>
      <w:r w:rsidRPr="002D5093">
        <w:rPr>
          <w:rFonts w:ascii="Helvetica" w:hAnsi="Helvetica"/>
          <w:sz w:val="20"/>
          <w:lang w:val="de-DE"/>
        </w:rPr>
        <w:fldChar w:fldCharType="end"/>
      </w:r>
      <w:r w:rsidR="00D55824" w:rsidRPr="002D5093">
        <w:rPr>
          <w:rFonts w:ascii="Helvetica" w:hAnsi="Helvetica"/>
          <w:sz w:val="20"/>
          <w:lang w:val="de-DE"/>
        </w:rPr>
        <w:tab/>
      </w:r>
      <w:r w:rsidR="00B724CB">
        <w:rPr>
          <w:rFonts w:ascii="Helvetica" w:hAnsi="Helvetica"/>
          <w:noProof/>
          <w:sz w:val="20"/>
          <w:lang w:val="de-DE" w:eastAsia="de-DE"/>
        </w:rPr>
        <w:drawing>
          <wp:anchor distT="0" distB="0" distL="114300" distR="114300" simplePos="0" relativeHeight="251657216" behindDoc="0" locked="0" layoutInCell="1" allowOverlap="1">
            <wp:simplePos x="0" y="0"/>
            <wp:positionH relativeFrom="character">
              <wp:posOffset>-8255</wp:posOffset>
            </wp:positionH>
            <wp:positionV relativeFrom="line">
              <wp:posOffset>0</wp:posOffset>
            </wp:positionV>
            <wp:extent cx="2103120" cy="1577340"/>
            <wp:effectExtent l="25400" t="0" r="5080" b="0"/>
            <wp:wrapNone/>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2103120" cy="1577340"/>
                    </a:xfrm>
                    <a:prstGeom prst="rect">
                      <a:avLst/>
                    </a:prstGeom>
                    <a:noFill/>
                    <a:ln w="9525" cap="flat">
                      <a:noFill/>
                      <a:round/>
                      <a:headEnd/>
                      <a:tailEnd/>
                    </a:ln>
                  </pic:spPr>
                </pic:pic>
              </a:graphicData>
            </a:graphic>
          </wp:anchor>
        </w:drawing>
      </w:r>
      <w:r w:rsidRPr="002D5093">
        <w:rPr>
          <w:rFonts w:ascii="Helvetica" w:hAnsi="Helvetica"/>
          <w:sz w:val="20"/>
          <w:lang w:val="de-DE"/>
        </w:rPr>
        <w:fldChar w:fldCharType="begin" w:fldLock="1"/>
      </w:r>
      <w:r w:rsidR="00D55824" w:rsidRPr="002D5093">
        <w:rPr>
          <w:rFonts w:ascii="Helvetica" w:hAnsi="Helvetica"/>
          <w:sz w:val="20"/>
          <w:lang w:val="de-DE"/>
        </w:rPr>
        <w:instrText xml:space="preserve"> </w:instrText>
      </w:r>
      <w:r w:rsidR="00B724CB">
        <w:rPr>
          <w:rFonts w:ascii="Helvetica" w:hAnsi="Helvetica"/>
          <w:sz w:val="20"/>
          <w:lang w:val="de-DE"/>
        </w:rPr>
        <w:instrText>USERPROPERTY</w:instrText>
      </w:r>
      <w:r w:rsidR="00D55824" w:rsidRPr="002D5093">
        <w:rPr>
          <w:rFonts w:ascii="Helvetica" w:hAnsi="Helvetica"/>
          <w:sz w:val="20"/>
          <w:lang w:val="de-DE"/>
        </w:rPr>
        <w:instrText xml:space="preserve">  \* MERGEFORMAT </w:instrText>
      </w:r>
      <w:r w:rsidRPr="002D5093">
        <w:rPr>
          <w:rFonts w:ascii="Helvetica" w:hAnsi="Helvetica"/>
          <w:sz w:val="20"/>
          <w:lang w:val="de-DE"/>
        </w:rPr>
        <w:fldChar w:fldCharType="separate"/>
      </w:r>
      <w:r>
        <w:rPr>
          <w:rFonts w:ascii="Helvetica" w:hAnsi="Helvetica"/>
          <w:sz w:val="20"/>
          <w:lang w:val="de-DE"/>
        </w:rPr>
      </w:r>
      <w:r w:rsidRPr="00CB555C">
        <w:rPr>
          <w:rFonts w:ascii="Helvetica" w:hAnsi="Helvetica"/>
          <w:sz w:val="20"/>
          <w:lang w:val="de-DE"/>
        </w:rPr>
        <w:pict>
          <v:shape id="_x0000_s1027" style="width:165.35pt;height:124pt;mso-left-percent:-10001;mso-top-percent:-10001;mso-position-horizontal:absolute;mso-position-horizontal-relative:char;mso-position-vertical:absolute;mso-position-vertical-relative:line;mso-left-percent:-10001;mso-top-percent:-10001" coordsize="21600,21600" o:spt="100" adj="0,,0" path="">
            <v:stroke joinstyle="round"/>
            <v:imagedata croptop="-65520f" cropbottom="65520f"/>
            <v:formulas/>
            <v:path o:connecttype="segments"/>
          </v:shape>
        </w:pict>
      </w:r>
      <w:r w:rsidRPr="002D5093">
        <w:rPr>
          <w:rFonts w:ascii="Helvetica" w:hAnsi="Helvetica"/>
          <w:sz w:val="20"/>
          <w:lang w:val="de-DE"/>
        </w:rPr>
        <w:fldChar w:fldCharType="end"/>
      </w:r>
    </w:p>
    <w:p w:rsidR="00D55824" w:rsidRPr="002D5093" w:rsidRDefault="00D55824" w:rsidP="00D55824">
      <w:pPr>
        <w:spacing w:line="288" w:lineRule="auto"/>
        <w:rPr>
          <w:rFonts w:ascii="Helvetica" w:hAnsi="Helvetica"/>
          <w:b/>
          <w:sz w:val="18"/>
          <w:lang w:val="de-DE"/>
        </w:rPr>
      </w:pPr>
      <w:r w:rsidRPr="002D5093">
        <w:rPr>
          <w:rFonts w:ascii="Helvetica" w:hAnsi="Helvetica"/>
          <w:b/>
          <w:sz w:val="18"/>
          <w:lang w:val="de-DE"/>
        </w:rPr>
        <w:t>Mit 2.500 Quadratmetern Dachfläche und 500 Quadratmetern reiner Kollektorfläche verfügt TELE über die größte Photovoltaikanlage Wiens</w:t>
      </w:r>
    </w:p>
    <w:p w:rsidR="00D55824" w:rsidRPr="002D5093" w:rsidRDefault="00D55824" w:rsidP="00D55824">
      <w:pPr>
        <w:spacing w:line="288" w:lineRule="auto"/>
        <w:rPr>
          <w:rFonts w:ascii="Helvetica" w:hAnsi="Helvetica"/>
          <w:sz w:val="20"/>
          <w:lang w:val="de-DE"/>
        </w:rPr>
      </w:pPr>
    </w:p>
    <w:p w:rsidR="00D55824" w:rsidRPr="002D5093" w:rsidRDefault="00D55824" w:rsidP="00D55824">
      <w:pPr>
        <w:spacing w:line="288" w:lineRule="auto"/>
        <w:rPr>
          <w:rFonts w:ascii="Helvetica" w:hAnsi="Helvetica"/>
          <w:sz w:val="20"/>
          <w:lang w:val="de-DE"/>
        </w:rPr>
      </w:pPr>
      <w:r w:rsidRPr="002D5093">
        <w:rPr>
          <w:rFonts w:ascii="Helvetica" w:hAnsi="Helvetica"/>
          <w:sz w:val="20"/>
          <w:lang w:val="de-DE"/>
        </w:rPr>
        <w:tab/>
      </w:r>
    </w:p>
    <w:p w:rsidR="00D55824" w:rsidRPr="002D5093" w:rsidRDefault="00CB555C" w:rsidP="00D55824">
      <w:pPr>
        <w:tabs>
          <w:tab w:val="left" w:pos="4678"/>
        </w:tabs>
        <w:spacing w:line="288" w:lineRule="auto"/>
        <w:rPr>
          <w:rFonts w:ascii="Helvetica" w:hAnsi="Helvetica"/>
          <w:sz w:val="20"/>
          <w:lang w:val="de-DE"/>
        </w:rPr>
      </w:pPr>
      <w:r w:rsidRPr="002D5093">
        <w:rPr>
          <w:rFonts w:ascii="Helvetica" w:hAnsi="Helvetica"/>
          <w:sz w:val="20"/>
          <w:lang w:val="de-DE"/>
        </w:rPr>
        <w:fldChar w:fldCharType="begin" w:fldLock="1"/>
      </w:r>
      <w:r w:rsidR="00D55824" w:rsidRPr="002D5093">
        <w:rPr>
          <w:rFonts w:ascii="Helvetica" w:hAnsi="Helvetica"/>
          <w:sz w:val="20"/>
          <w:lang w:val="de-DE"/>
        </w:rPr>
        <w:instrText xml:space="preserve"> </w:instrText>
      </w:r>
      <w:r w:rsidR="00B724CB">
        <w:rPr>
          <w:rFonts w:ascii="Helvetica" w:hAnsi="Helvetica"/>
          <w:sz w:val="20"/>
          <w:lang w:val="de-DE"/>
        </w:rPr>
        <w:instrText>USERPROPERTY</w:instrText>
      </w:r>
      <w:r w:rsidR="00D55824" w:rsidRPr="002D5093">
        <w:rPr>
          <w:rFonts w:ascii="Helvetica" w:hAnsi="Helvetica"/>
          <w:sz w:val="20"/>
          <w:lang w:val="de-DE"/>
        </w:rPr>
        <w:instrText xml:space="preserve">  \* MERGEFORMAT </w:instrText>
      </w:r>
      <w:r w:rsidRPr="002D5093">
        <w:rPr>
          <w:rFonts w:ascii="Helvetica" w:hAnsi="Helvetica"/>
          <w:sz w:val="20"/>
          <w:lang w:val="de-DE"/>
        </w:rPr>
        <w:fldChar w:fldCharType="separate"/>
      </w:r>
      <w:r w:rsidR="00B724CB">
        <w:rPr>
          <w:rFonts w:ascii="Helvetica" w:hAnsi="Helvetica"/>
          <w:noProof/>
          <w:sz w:val="20"/>
          <w:lang w:val="de-DE" w:eastAsia="de-DE"/>
        </w:rPr>
        <w:drawing>
          <wp:anchor distT="0" distB="0" distL="114300" distR="114300" simplePos="0" relativeHeight="251658240" behindDoc="0" locked="0" layoutInCell="1" allowOverlap="1">
            <wp:simplePos x="0" y="0"/>
            <wp:positionH relativeFrom="character">
              <wp:posOffset>0</wp:posOffset>
            </wp:positionH>
            <wp:positionV relativeFrom="line">
              <wp:posOffset>0</wp:posOffset>
            </wp:positionV>
            <wp:extent cx="2240280" cy="1493520"/>
            <wp:effectExtent l="25400" t="0" r="0" b="0"/>
            <wp:wrapNone/>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240280" cy="1493520"/>
                    </a:xfrm>
                    <a:prstGeom prst="rect">
                      <a:avLst/>
                    </a:prstGeom>
                    <a:noFill/>
                    <a:ln w="9525" cap="flat">
                      <a:noFill/>
                      <a:round/>
                      <a:headEnd/>
                      <a:tailEnd/>
                    </a:ln>
                  </pic:spPr>
                </pic:pic>
              </a:graphicData>
            </a:graphic>
          </wp:anchor>
        </w:drawing>
      </w:r>
      <w:r>
        <w:rPr>
          <w:rFonts w:ascii="Helvetica" w:hAnsi="Helvetica"/>
          <w:sz w:val="20"/>
          <w:lang w:val="de-DE"/>
        </w:rPr>
      </w:r>
      <w:r w:rsidRPr="00CB555C">
        <w:rPr>
          <w:rFonts w:ascii="Helvetica" w:hAnsi="Helvetica"/>
          <w:sz w:val="20"/>
          <w:lang w:val="de-DE"/>
        </w:rPr>
        <w:pict>
          <v:shape id="_x0000_s1028" style="width:176.65pt;height:117.35pt;mso-left-percent:-10001;mso-top-percent:-10001;mso-position-horizontal:absolute;mso-position-horizontal-relative:char;mso-position-vertical:absolute;mso-position-vertical-relative:line;mso-left-percent:-10001;mso-top-percent:-10001" coordsize="21600,21600" o:spt="100" adj="0,,0" path="">
            <v:stroke joinstyle="round"/>
            <v:imagedata croptop="-65520f" cropbottom="65520f"/>
            <v:formulas/>
            <v:path o:connecttype="segments"/>
          </v:shape>
        </w:pict>
      </w:r>
      <w:r w:rsidRPr="002D5093">
        <w:rPr>
          <w:rFonts w:ascii="Helvetica" w:hAnsi="Helvetica"/>
          <w:sz w:val="20"/>
          <w:lang w:val="de-DE"/>
        </w:rPr>
        <w:fldChar w:fldCharType="end"/>
      </w:r>
      <w:r w:rsidR="00D55824" w:rsidRPr="002D5093">
        <w:rPr>
          <w:rFonts w:ascii="Helvetica" w:hAnsi="Helvetica"/>
          <w:sz w:val="20"/>
          <w:lang w:val="de-DE"/>
        </w:rPr>
        <w:tab/>
      </w:r>
      <w:r w:rsidR="00B724CB">
        <w:rPr>
          <w:rFonts w:ascii="Helvetica" w:hAnsi="Helvetica"/>
          <w:noProof/>
          <w:sz w:val="20"/>
          <w:lang w:val="de-DE" w:eastAsia="de-DE"/>
        </w:rPr>
        <w:drawing>
          <wp:anchor distT="0" distB="0" distL="114300" distR="114300" simplePos="0" relativeHeight="251659264" behindDoc="0" locked="0" layoutInCell="1" allowOverlap="1">
            <wp:simplePos x="0" y="0"/>
            <wp:positionH relativeFrom="character">
              <wp:posOffset>-24765</wp:posOffset>
            </wp:positionH>
            <wp:positionV relativeFrom="line">
              <wp:posOffset>0</wp:posOffset>
            </wp:positionV>
            <wp:extent cx="2103120" cy="1577340"/>
            <wp:effectExtent l="25400" t="0" r="5080" b="0"/>
            <wp:wrapNone/>
            <wp:docPr id="6"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2103120" cy="1577340"/>
                    </a:xfrm>
                    <a:prstGeom prst="rect">
                      <a:avLst/>
                    </a:prstGeom>
                    <a:noFill/>
                    <a:ln w="9525" cap="flat">
                      <a:noFill/>
                      <a:round/>
                      <a:headEnd/>
                      <a:tailEnd/>
                    </a:ln>
                  </pic:spPr>
                </pic:pic>
              </a:graphicData>
            </a:graphic>
          </wp:anchor>
        </w:drawing>
      </w:r>
      <w:r w:rsidRPr="002D5093">
        <w:rPr>
          <w:rFonts w:ascii="Helvetica" w:hAnsi="Helvetica"/>
          <w:sz w:val="20"/>
          <w:lang w:val="de-DE"/>
        </w:rPr>
        <w:fldChar w:fldCharType="begin" w:fldLock="1"/>
      </w:r>
      <w:r w:rsidR="00D55824" w:rsidRPr="002D5093">
        <w:rPr>
          <w:rFonts w:ascii="Helvetica" w:hAnsi="Helvetica"/>
          <w:sz w:val="20"/>
          <w:lang w:val="de-DE"/>
        </w:rPr>
        <w:instrText xml:space="preserve"> </w:instrText>
      </w:r>
      <w:r w:rsidR="00B724CB">
        <w:rPr>
          <w:rFonts w:ascii="Helvetica" w:hAnsi="Helvetica"/>
          <w:sz w:val="20"/>
          <w:lang w:val="de-DE"/>
        </w:rPr>
        <w:instrText>USERPROPERTY</w:instrText>
      </w:r>
      <w:r w:rsidR="00D55824" w:rsidRPr="002D5093">
        <w:rPr>
          <w:rFonts w:ascii="Helvetica" w:hAnsi="Helvetica"/>
          <w:sz w:val="20"/>
          <w:lang w:val="de-DE"/>
        </w:rPr>
        <w:instrText xml:space="preserve">  \* MERGEFORMAT </w:instrText>
      </w:r>
      <w:r w:rsidRPr="002D5093">
        <w:rPr>
          <w:rFonts w:ascii="Helvetica" w:hAnsi="Helvetica"/>
          <w:sz w:val="20"/>
          <w:lang w:val="de-DE"/>
        </w:rPr>
        <w:fldChar w:fldCharType="separate"/>
      </w:r>
      <w:r>
        <w:rPr>
          <w:rFonts w:ascii="Helvetica" w:hAnsi="Helvetica"/>
          <w:sz w:val="20"/>
          <w:lang w:val="de-DE"/>
        </w:rPr>
      </w:r>
      <w:r w:rsidRPr="00CB555C">
        <w:rPr>
          <w:rFonts w:ascii="Helvetica" w:hAnsi="Helvetica"/>
          <w:sz w:val="20"/>
          <w:lang w:val="de-DE"/>
        </w:rPr>
        <w:pict>
          <v:shape id="_x0000_s1029" style="width:165.35pt;height:124pt;mso-left-percent:-10001;mso-top-percent:-10001;mso-position-horizontal:absolute;mso-position-horizontal-relative:char;mso-position-vertical:absolute;mso-position-vertical-relative:line;mso-left-percent:-10001;mso-top-percent:-10001" coordsize="21600,21600" o:spt="100" adj="0,,0" path="">
            <v:stroke joinstyle="round"/>
            <v:imagedata croptop="-65520f" cropbottom="65520f"/>
            <v:formulas/>
            <v:path o:connecttype="segments"/>
          </v:shape>
        </w:pict>
      </w:r>
      <w:r w:rsidRPr="002D5093">
        <w:rPr>
          <w:rFonts w:ascii="Helvetica" w:hAnsi="Helvetica"/>
          <w:sz w:val="20"/>
          <w:lang w:val="de-DE"/>
        </w:rPr>
        <w:fldChar w:fldCharType="end"/>
      </w:r>
    </w:p>
    <w:p w:rsidR="00D55824" w:rsidRPr="002D5093" w:rsidRDefault="00D55824" w:rsidP="00D55824">
      <w:pPr>
        <w:tabs>
          <w:tab w:val="left" w:pos="4678"/>
        </w:tabs>
        <w:spacing w:line="288" w:lineRule="auto"/>
        <w:rPr>
          <w:rFonts w:ascii="Helvetica" w:hAnsi="Helvetica"/>
          <w:b/>
          <w:sz w:val="18"/>
          <w:lang w:val="de-DE"/>
        </w:rPr>
      </w:pPr>
      <w:r w:rsidRPr="002D5093">
        <w:rPr>
          <w:rFonts w:ascii="Helvetica" w:hAnsi="Helvetica"/>
          <w:b/>
          <w:sz w:val="18"/>
          <w:lang w:val="de-DE"/>
        </w:rPr>
        <w:t>Auf dem Dach des Unternehmens wurden</w:t>
      </w:r>
      <w:r w:rsidRPr="002D5093">
        <w:rPr>
          <w:rFonts w:ascii="Helvetica" w:hAnsi="Helvetica"/>
          <w:b/>
          <w:sz w:val="18"/>
          <w:lang w:val="de-DE"/>
        </w:rPr>
        <w:tab/>
        <w:t>Vier Wechselrichter wandeln den</w:t>
      </w:r>
    </w:p>
    <w:p w:rsidR="00D55824" w:rsidRPr="002D5093" w:rsidRDefault="00D55824" w:rsidP="00D55824">
      <w:pPr>
        <w:tabs>
          <w:tab w:val="left" w:pos="4678"/>
        </w:tabs>
        <w:spacing w:line="288" w:lineRule="auto"/>
        <w:rPr>
          <w:rFonts w:ascii="Helvetica" w:hAnsi="Helvetica"/>
          <w:b/>
          <w:sz w:val="18"/>
          <w:lang w:val="de-DE"/>
        </w:rPr>
      </w:pPr>
      <w:r w:rsidRPr="002D5093">
        <w:rPr>
          <w:rFonts w:ascii="Helvetica" w:hAnsi="Helvetica"/>
          <w:b/>
          <w:sz w:val="18"/>
          <w:lang w:val="de-DE"/>
        </w:rPr>
        <w:t xml:space="preserve">28 Reihen Kollektoren mit mehr als 300 </w:t>
      </w:r>
      <w:r w:rsidRPr="002D5093">
        <w:rPr>
          <w:rFonts w:ascii="Helvetica" w:hAnsi="Helvetica"/>
          <w:b/>
          <w:sz w:val="18"/>
          <w:lang w:val="de-DE"/>
        </w:rPr>
        <w:tab/>
        <w:t>Gleichstrom aus der Sonnenenergie in</w:t>
      </w:r>
    </w:p>
    <w:p w:rsidR="00D55824" w:rsidRPr="002D5093" w:rsidRDefault="00D55824" w:rsidP="00D55824">
      <w:pPr>
        <w:tabs>
          <w:tab w:val="left" w:pos="4678"/>
        </w:tabs>
        <w:spacing w:line="288" w:lineRule="auto"/>
        <w:rPr>
          <w:rFonts w:ascii="Helvetica" w:hAnsi="Helvetica"/>
          <w:b/>
          <w:sz w:val="18"/>
          <w:lang w:val="de-DE"/>
        </w:rPr>
      </w:pPr>
      <w:r w:rsidRPr="002D5093">
        <w:rPr>
          <w:rFonts w:ascii="Helvetica" w:hAnsi="Helvetica"/>
          <w:b/>
          <w:sz w:val="18"/>
          <w:lang w:val="de-DE"/>
        </w:rPr>
        <w:t>Solarmodulen verbaut</w:t>
      </w:r>
      <w:r w:rsidRPr="002D5093">
        <w:rPr>
          <w:rFonts w:ascii="Helvetica" w:hAnsi="Helvetica"/>
          <w:b/>
          <w:sz w:val="18"/>
          <w:lang w:val="de-DE"/>
        </w:rPr>
        <w:tab/>
        <w:t>Wechselstrom um</w:t>
      </w:r>
    </w:p>
    <w:p w:rsidR="00D55824" w:rsidRPr="002D5093" w:rsidRDefault="00D55824" w:rsidP="00D55824">
      <w:pPr>
        <w:spacing w:line="288" w:lineRule="auto"/>
        <w:rPr>
          <w:rFonts w:ascii="Helvetica" w:hAnsi="Helvetica"/>
          <w:sz w:val="20"/>
          <w:lang w:val="de-DE"/>
        </w:rPr>
      </w:pPr>
    </w:p>
    <w:p w:rsidR="00D55824" w:rsidRPr="002D5093" w:rsidRDefault="00D55824" w:rsidP="00D55824">
      <w:pPr>
        <w:spacing w:line="288" w:lineRule="auto"/>
        <w:rPr>
          <w:rFonts w:ascii="Helvetica" w:hAnsi="Helvetica"/>
          <w:b/>
          <w:sz w:val="20"/>
          <w:lang w:val="de-DE"/>
        </w:rPr>
      </w:pPr>
      <w:r w:rsidRPr="002D5093">
        <w:rPr>
          <w:rFonts w:ascii="Helvetica" w:hAnsi="Helvetica"/>
          <w:b/>
          <w:sz w:val="20"/>
          <w:lang w:val="de-DE"/>
        </w:rPr>
        <w:t>Das Bildmaterial steht auf www.press-n-relations.com zum Download bereit.</w:t>
      </w:r>
    </w:p>
    <w:p w:rsidR="00D55824" w:rsidRPr="002D5093" w:rsidRDefault="00D55824" w:rsidP="00D55824">
      <w:pPr>
        <w:spacing w:line="288" w:lineRule="auto"/>
        <w:rPr>
          <w:rFonts w:ascii="Helvetica" w:hAnsi="Helvetica"/>
          <w:sz w:val="20"/>
          <w:lang w:val="de-DE"/>
        </w:rPr>
      </w:pPr>
    </w:p>
    <w:tbl>
      <w:tblPr>
        <w:tblW w:w="9709" w:type="dxa"/>
        <w:tblCellMar>
          <w:left w:w="70" w:type="dxa"/>
          <w:right w:w="70" w:type="dxa"/>
        </w:tblCellMar>
        <w:tblLook w:val="0000"/>
      </w:tblPr>
      <w:tblGrid>
        <w:gridCol w:w="4748"/>
        <w:gridCol w:w="4961"/>
      </w:tblGrid>
      <w:tr w:rsidR="00D55824" w:rsidRPr="002D5093">
        <w:tc>
          <w:tcPr>
            <w:tcW w:w="4748" w:type="dxa"/>
          </w:tcPr>
          <w:p w:rsidR="00D55824" w:rsidRPr="002D5093" w:rsidRDefault="00D55824" w:rsidP="00D55824">
            <w:pPr>
              <w:spacing w:line="288" w:lineRule="auto"/>
              <w:rPr>
                <w:rFonts w:ascii="Helvetica" w:hAnsi="Helvetica"/>
                <w:sz w:val="18"/>
                <w:lang w:val="de-DE"/>
              </w:rPr>
            </w:pPr>
            <w:r w:rsidRPr="002D5093">
              <w:rPr>
                <w:rFonts w:ascii="Helvetica" w:hAnsi="Helvetica"/>
                <w:b/>
                <w:sz w:val="18"/>
                <w:lang w:val="de-DE"/>
              </w:rPr>
              <w:t>Weitere Informationen:</w:t>
            </w:r>
            <w:r w:rsidRPr="002D5093">
              <w:rPr>
                <w:rFonts w:ascii="Helvetica" w:hAnsi="Helvetica"/>
                <w:sz w:val="18"/>
                <w:lang w:val="de-DE"/>
              </w:rPr>
              <w:br/>
              <w:t xml:space="preserve">TELE Haase Steuergeräte GmbH – Roland </w:t>
            </w:r>
            <w:proofErr w:type="spellStart"/>
            <w:r w:rsidRPr="002D5093">
              <w:rPr>
                <w:rFonts w:ascii="Helvetica" w:hAnsi="Helvetica"/>
                <w:sz w:val="18"/>
                <w:lang w:val="de-DE"/>
              </w:rPr>
              <w:t>Voraberger</w:t>
            </w:r>
            <w:proofErr w:type="spellEnd"/>
            <w:r w:rsidRPr="002D5093">
              <w:rPr>
                <w:rFonts w:ascii="Helvetica" w:hAnsi="Helvetica"/>
                <w:sz w:val="18"/>
                <w:lang w:val="de-DE"/>
              </w:rPr>
              <w:br/>
              <w:t>Vorarlberger Allee 38 – A-1230 Wien</w:t>
            </w:r>
            <w:r w:rsidRPr="002D5093">
              <w:rPr>
                <w:rFonts w:ascii="Helvetica" w:hAnsi="Helvetica"/>
                <w:sz w:val="18"/>
                <w:lang w:val="de-DE"/>
              </w:rPr>
              <w:br/>
              <w:t>Tel.: +43 1 614 74-643 – Fax: +43 1 614 74-100</w:t>
            </w:r>
            <w:r w:rsidRPr="002D5093">
              <w:rPr>
                <w:rFonts w:ascii="Helvetica" w:hAnsi="Helvetica"/>
                <w:sz w:val="18"/>
                <w:lang w:val="de-DE"/>
              </w:rPr>
              <w:br/>
            </w:r>
            <w:hyperlink r:id="rId11" w:history="1">
              <w:proofErr w:type="spellStart"/>
              <w:r w:rsidRPr="002D5093">
                <w:rPr>
                  <w:rFonts w:ascii="Helvetica" w:hAnsi="Helvetica"/>
                  <w:sz w:val="18"/>
                  <w:lang w:val="de-DE"/>
                </w:rPr>
                <w:t>roland.voraberger@tele-haase.at</w:t>
              </w:r>
              <w:proofErr w:type="spellEnd"/>
            </w:hyperlink>
            <w:r w:rsidRPr="002D5093">
              <w:rPr>
                <w:rFonts w:ascii="Helvetica" w:hAnsi="Helvetica"/>
                <w:sz w:val="18"/>
                <w:lang w:val="de-DE"/>
              </w:rPr>
              <w:t xml:space="preserve"> – www.tele-online.com</w:t>
            </w:r>
          </w:p>
        </w:tc>
        <w:tc>
          <w:tcPr>
            <w:tcW w:w="4961" w:type="dxa"/>
          </w:tcPr>
          <w:p w:rsidR="00D55824" w:rsidRPr="002D5093" w:rsidRDefault="00D55824" w:rsidP="00D55824">
            <w:pPr>
              <w:spacing w:line="288" w:lineRule="auto"/>
              <w:rPr>
                <w:rFonts w:ascii="Helvetica" w:hAnsi="Helvetica"/>
                <w:sz w:val="18"/>
                <w:lang w:val="de-DE"/>
              </w:rPr>
            </w:pPr>
            <w:r w:rsidRPr="002D5093">
              <w:rPr>
                <w:rFonts w:ascii="Helvetica" w:hAnsi="Helvetica"/>
                <w:b/>
                <w:sz w:val="18"/>
                <w:lang w:val="de-DE"/>
              </w:rPr>
              <w:t>Presse- und Öffentlichkeitsarbeit:</w:t>
            </w:r>
            <w:r w:rsidRPr="002D5093">
              <w:rPr>
                <w:rFonts w:ascii="Helvetica" w:hAnsi="Helvetica"/>
                <w:sz w:val="18"/>
                <w:lang w:val="de-DE"/>
              </w:rPr>
              <w:br/>
            </w:r>
            <w:proofErr w:type="spellStart"/>
            <w:r w:rsidRPr="002D5093">
              <w:rPr>
                <w:rFonts w:ascii="Helvetica" w:hAnsi="Helvetica"/>
                <w:sz w:val="18"/>
                <w:lang w:val="de-DE"/>
              </w:rPr>
              <w:t>Press'n'Relations</w:t>
            </w:r>
            <w:proofErr w:type="spellEnd"/>
            <w:r w:rsidRPr="002D5093">
              <w:rPr>
                <w:rFonts w:ascii="Helvetica" w:hAnsi="Helvetica"/>
                <w:sz w:val="18"/>
                <w:lang w:val="de-DE"/>
              </w:rPr>
              <w:t xml:space="preserve"> </w:t>
            </w:r>
            <w:proofErr w:type="spellStart"/>
            <w:r w:rsidRPr="002D5093">
              <w:rPr>
                <w:rFonts w:ascii="Helvetica" w:hAnsi="Helvetica"/>
                <w:sz w:val="18"/>
                <w:lang w:val="de-DE"/>
              </w:rPr>
              <w:t>Austria</w:t>
            </w:r>
            <w:proofErr w:type="spellEnd"/>
            <w:r w:rsidRPr="002D5093">
              <w:rPr>
                <w:rFonts w:ascii="Helvetica" w:hAnsi="Helvetica"/>
                <w:sz w:val="18"/>
                <w:lang w:val="de-DE"/>
              </w:rPr>
              <w:t xml:space="preserve"> GmbH – Barbara </w:t>
            </w:r>
            <w:proofErr w:type="spellStart"/>
            <w:r w:rsidRPr="002D5093">
              <w:rPr>
                <w:rFonts w:ascii="Helvetica" w:hAnsi="Helvetica"/>
                <w:sz w:val="18"/>
                <w:lang w:val="de-DE"/>
              </w:rPr>
              <w:t>Hinger</w:t>
            </w:r>
            <w:proofErr w:type="spellEnd"/>
            <w:r w:rsidRPr="002D5093">
              <w:rPr>
                <w:rFonts w:ascii="Helvetica" w:hAnsi="Helvetica"/>
                <w:sz w:val="18"/>
                <w:lang w:val="de-DE"/>
              </w:rPr>
              <w:br/>
              <w:t>Schwindgasse 10 – A-1040 Wien</w:t>
            </w:r>
            <w:r w:rsidRPr="002D5093">
              <w:rPr>
                <w:rFonts w:ascii="Helvetica" w:hAnsi="Helvetica"/>
                <w:sz w:val="18"/>
                <w:lang w:val="de-DE"/>
              </w:rPr>
              <w:br/>
              <w:t>Tel.: +43 1 907 61 48-11 – Fax: +43 1 907 61 48-15</w:t>
            </w:r>
            <w:r w:rsidRPr="002D5093">
              <w:rPr>
                <w:rFonts w:ascii="Helvetica" w:hAnsi="Helvetica"/>
                <w:sz w:val="18"/>
                <w:lang w:val="de-DE"/>
              </w:rPr>
              <w:br/>
            </w:r>
            <w:proofErr w:type="spellStart"/>
            <w:r w:rsidRPr="002D5093">
              <w:rPr>
                <w:rFonts w:ascii="Helvetica" w:hAnsi="Helvetica"/>
                <w:sz w:val="18"/>
                <w:lang w:val="de-DE"/>
              </w:rPr>
              <w:t>bhi@press-n-relations.at</w:t>
            </w:r>
            <w:proofErr w:type="spellEnd"/>
            <w:r w:rsidRPr="002D5093">
              <w:rPr>
                <w:rFonts w:ascii="Helvetica" w:hAnsi="Helvetica"/>
                <w:sz w:val="18"/>
                <w:lang w:val="de-DE"/>
              </w:rPr>
              <w:t xml:space="preserve"> – www.press-n-relations.com</w:t>
            </w:r>
          </w:p>
        </w:tc>
      </w:tr>
    </w:tbl>
    <w:p w:rsidR="00D55824" w:rsidRPr="002D5093" w:rsidRDefault="00D55824" w:rsidP="00D55824">
      <w:pPr>
        <w:spacing w:line="288" w:lineRule="auto"/>
        <w:rPr>
          <w:rFonts w:ascii="Helvetica" w:hAnsi="Helvetica"/>
          <w:sz w:val="20"/>
          <w:lang w:val="de-DE"/>
        </w:rPr>
      </w:pPr>
    </w:p>
    <w:p w:rsidR="003867AB" w:rsidRPr="003867AB" w:rsidRDefault="003867AB" w:rsidP="003867AB">
      <w:pPr>
        <w:spacing w:line="288" w:lineRule="auto"/>
        <w:rPr>
          <w:rFonts w:ascii="Helvetica" w:hAnsi="Helvetica"/>
          <w:b/>
          <w:sz w:val="18"/>
          <w:lang w:val="de-DE"/>
        </w:rPr>
      </w:pPr>
      <w:r w:rsidRPr="003867AB">
        <w:rPr>
          <w:rFonts w:ascii="Helvetica" w:hAnsi="Helvetica"/>
          <w:b/>
          <w:sz w:val="18"/>
          <w:lang w:val="de-DE"/>
        </w:rPr>
        <w:t>Über TELE</w:t>
      </w:r>
    </w:p>
    <w:p w:rsidR="00D55824" w:rsidRPr="002D5093" w:rsidRDefault="003867AB" w:rsidP="003867AB">
      <w:pPr>
        <w:spacing w:line="288" w:lineRule="auto"/>
        <w:rPr>
          <w:rFonts w:ascii="Helvetica" w:hAnsi="Helvetica"/>
          <w:sz w:val="18"/>
          <w:lang w:val="de-DE"/>
        </w:rPr>
      </w:pPr>
      <w:r w:rsidRPr="003867AB">
        <w:rPr>
          <w:rFonts w:ascii="Helvetica" w:hAnsi="Helvetica"/>
          <w:sz w:val="18"/>
          <w:lang w:val="de-DE"/>
        </w:rPr>
        <w:t>TELE wurde 1963 als Familienunternehmen in Wien gegründet und gilt als Pionier in der Überw</w:t>
      </w:r>
      <w:r w:rsidRPr="003867AB">
        <w:rPr>
          <w:rFonts w:ascii="Helvetica" w:hAnsi="Helvetica"/>
          <w:sz w:val="18"/>
          <w:lang w:val="de-DE"/>
        </w:rPr>
        <w:t>a</w:t>
      </w:r>
      <w:r w:rsidRPr="003867AB">
        <w:rPr>
          <w:rFonts w:ascii="Helvetica" w:hAnsi="Helvetica"/>
          <w:sz w:val="18"/>
          <w:lang w:val="de-DE"/>
        </w:rPr>
        <w:t>chungstechnologie. Das Produktportfolio des österreichischen Marktführers umfasst hochwertige Überwachungs- und Steuerungstechnologie für Maschinen, Anlagen und Gebäude. In den Kernb</w:t>
      </w:r>
      <w:r w:rsidRPr="003867AB">
        <w:rPr>
          <w:rFonts w:ascii="Helvetica" w:hAnsi="Helvetica"/>
          <w:sz w:val="18"/>
          <w:lang w:val="de-DE"/>
        </w:rPr>
        <w:t>e</w:t>
      </w:r>
      <w:r w:rsidRPr="003867AB">
        <w:rPr>
          <w:rFonts w:ascii="Helvetica" w:hAnsi="Helvetica"/>
          <w:sz w:val="18"/>
          <w:lang w:val="de-DE"/>
        </w:rPr>
        <w:t>reichen Forschung, Entwicklung sowie Produktion setzt das Unternehmen auf den Standort Öste</w:t>
      </w:r>
      <w:r w:rsidRPr="003867AB">
        <w:rPr>
          <w:rFonts w:ascii="Helvetica" w:hAnsi="Helvetica"/>
          <w:sz w:val="18"/>
          <w:lang w:val="de-DE"/>
        </w:rPr>
        <w:t>r</w:t>
      </w:r>
      <w:r w:rsidRPr="003867AB">
        <w:rPr>
          <w:rFonts w:ascii="Helvetica" w:hAnsi="Helvetica"/>
          <w:sz w:val="18"/>
          <w:lang w:val="de-DE"/>
        </w:rPr>
        <w:t xml:space="preserve">reich und ein Team aus hoch qualifizierten Mitarbeitern. Den Gesamtjahresumsatz von 16 Millionen Euro wurde 2010 von rund 100 Mitarbeitern erwirtschaftet. Die Vertriebsstruktur umfasst neben einer eigenen Vertriebsmannschaft in Österreich und Deutschland ein Netz </w:t>
      </w:r>
      <w:r>
        <w:rPr>
          <w:rFonts w:ascii="Helvetica" w:hAnsi="Helvetica"/>
          <w:sz w:val="18"/>
          <w:lang w:val="de-DE"/>
        </w:rPr>
        <w:t>von</w:t>
      </w:r>
      <w:r w:rsidRPr="003867AB">
        <w:rPr>
          <w:rFonts w:ascii="Helvetica" w:hAnsi="Helvetica"/>
          <w:sz w:val="18"/>
          <w:lang w:val="de-DE"/>
        </w:rPr>
        <w:t xml:space="preserve"> Handelspartnern in über 60 Ländern weltweit.</w:t>
      </w:r>
    </w:p>
    <w:sectPr w:rsidR="00D55824" w:rsidRPr="002D5093" w:rsidSect="00CB555C">
      <w:headerReference w:type="even" r:id="rId12"/>
      <w:headerReference w:type="default" r:id="rId13"/>
      <w:footerReference w:type="even" r:id="rId14"/>
      <w:footerReference w:type="default" r:id="rId15"/>
      <w:pgSz w:w="11900" w:h="16840"/>
      <w:pgMar w:top="2269" w:right="2408" w:bottom="1418" w:left="1417" w:header="708" w:footer="708" w:gutter="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D55824" w:rsidRDefault="00D55824">
      <w:r>
        <w:separator/>
      </w:r>
    </w:p>
  </w:endnote>
  <w:endnote w:type="continuationSeparator" w:id="1">
    <w:p w:rsidR="00D55824" w:rsidRDefault="00D558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ヒラギノ角ゴ Pro W3">
    <w:altName w:val="ヒラギノ角ゴ Pro W3"/>
    <w:charset w:val="4E"/>
    <w:family w:val="auto"/>
    <w:pitch w:val="variable"/>
    <w:sig w:usb0="00000001" w:usb1="00000000" w:usb2="01000407" w:usb3="00000000" w:csb0="00020000"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 w:name="Cambria">
    <w:panose1 w:val="00000000000000000000"/>
    <w:charset w:val="4D"/>
    <w:family w:val="roman"/>
    <w:notTrueType/>
    <w:pitch w:val="default"/>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D55824" w:rsidRDefault="00D55824">
    <w:pPr>
      <w:pStyle w:val="FreieForm"/>
      <w:tabs>
        <w:tab w:val="left" w:pos="709"/>
        <w:tab w:val="left" w:pos="1418"/>
        <w:tab w:val="left" w:pos="2127"/>
        <w:tab w:val="left" w:pos="2836"/>
        <w:tab w:val="left" w:pos="3545"/>
        <w:tab w:val="left" w:pos="4254"/>
        <w:tab w:val="left" w:pos="4963"/>
        <w:tab w:val="left" w:pos="5672"/>
        <w:tab w:val="left" w:pos="6381"/>
        <w:tab w:val="left" w:pos="7090"/>
        <w:tab w:val="left" w:pos="7799"/>
      </w:tabs>
      <w:rPr>
        <w:rFonts w:eastAsia="Times New Roman"/>
        <w:color w:val="auto"/>
        <w:lang w:eastAsia="de-DE"/>
      </w:rPr>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D55824" w:rsidRDefault="00D55824">
    <w:pPr>
      <w:pStyle w:val="FreieForm"/>
      <w:tabs>
        <w:tab w:val="left" w:pos="709"/>
        <w:tab w:val="left" w:pos="1418"/>
        <w:tab w:val="left" w:pos="2127"/>
        <w:tab w:val="left" w:pos="2836"/>
        <w:tab w:val="left" w:pos="3545"/>
        <w:tab w:val="left" w:pos="4254"/>
        <w:tab w:val="left" w:pos="4963"/>
        <w:tab w:val="left" w:pos="5672"/>
        <w:tab w:val="left" w:pos="6381"/>
        <w:tab w:val="left" w:pos="7090"/>
        <w:tab w:val="left" w:pos="7799"/>
      </w:tabs>
      <w:rPr>
        <w:rFonts w:eastAsia="Times New Roman"/>
        <w:color w:val="auto"/>
        <w:lang w:eastAsia="de-DE"/>
      </w:rPr>
    </w:pPr>
  </w:p>
</w:ftr>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D55824" w:rsidRDefault="00D55824">
      <w:r>
        <w:separator/>
      </w:r>
    </w:p>
  </w:footnote>
  <w:footnote w:type="continuationSeparator" w:id="1">
    <w:p w:rsidR="00D55824" w:rsidRDefault="00D55824">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D55824" w:rsidRDefault="00D55824">
    <w:pPr>
      <w:pStyle w:val="Standard1"/>
      <w:tabs>
        <w:tab w:val="left" w:pos="709"/>
        <w:tab w:val="left" w:pos="1418"/>
        <w:tab w:val="left" w:pos="2127"/>
        <w:tab w:val="left" w:pos="2836"/>
        <w:tab w:val="left" w:pos="3545"/>
        <w:tab w:val="left" w:pos="4254"/>
        <w:tab w:val="left" w:pos="4963"/>
        <w:tab w:val="left" w:pos="5672"/>
        <w:tab w:val="left" w:pos="6381"/>
        <w:tab w:val="left" w:pos="7090"/>
        <w:tab w:val="left" w:pos="7799"/>
      </w:tabs>
      <w:spacing w:line="288" w:lineRule="auto"/>
      <w:rPr>
        <w:spacing w:val="62"/>
        <w:sz w:val="32"/>
      </w:rPr>
    </w:pPr>
    <w:r>
      <w:rPr>
        <w:spacing w:val="62"/>
        <w:sz w:val="32"/>
      </w:rPr>
      <w:cr/>
    </w:r>
    <w:r>
      <w:rPr>
        <w:spacing w:val="62"/>
        <w:sz w:val="32"/>
      </w:rPr>
      <w:cr/>
      <w:t>PRESSEINFORMATION</w:t>
    </w:r>
  </w:p>
  <w:p w:rsidR="00D55824" w:rsidRDefault="00B724CB">
    <w:pPr>
      <w:pStyle w:val="Kopfzeile1"/>
      <w:tabs>
        <w:tab w:val="clear" w:pos="9072"/>
        <w:tab w:val="right" w:pos="8055"/>
      </w:tabs>
      <w:jc w:val="right"/>
      <w:rPr>
        <w:rFonts w:ascii="Times New Roman" w:eastAsia="Times New Roman" w:hAnsi="Times New Roman"/>
        <w:color w:val="auto"/>
        <w:sz w:val="20"/>
        <w:lang w:eastAsia="de-DE"/>
      </w:rPr>
    </w:pPr>
    <w:r>
      <w:rPr>
        <w:noProof/>
        <w:lang w:eastAsia="de-DE"/>
      </w:rPr>
      <w:drawing>
        <wp:anchor distT="0" distB="0" distL="114300" distR="114300" simplePos="0" relativeHeight="251658240" behindDoc="1" locked="0" layoutInCell="1" allowOverlap="1">
          <wp:simplePos x="0" y="0"/>
          <wp:positionH relativeFrom="page">
            <wp:posOffset>4852035</wp:posOffset>
          </wp:positionH>
          <wp:positionV relativeFrom="page">
            <wp:posOffset>802640</wp:posOffset>
          </wp:positionV>
          <wp:extent cx="2226945" cy="485140"/>
          <wp:effectExtent l="25400" t="0" r="8255"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226945" cy="485140"/>
                  </a:xfrm>
                  <a:prstGeom prst="rect">
                    <a:avLst/>
                  </a:prstGeom>
                  <a:noFill/>
                  <a:ln w="9525" cap="flat">
                    <a:noFill/>
                    <a:round/>
                    <a:headEnd/>
                    <a:tailEnd/>
                  </a:ln>
                </pic:spPr>
              </pic:pic>
            </a:graphicData>
          </a:graphic>
        </wp:anchor>
      </w:drawing>
    </w:r>
  </w:p>
</w:hdr>
</file>

<file path=word/header2.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D55824" w:rsidRDefault="00D55824">
    <w:pPr>
      <w:pStyle w:val="Standard1"/>
      <w:tabs>
        <w:tab w:val="left" w:pos="709"/>
        <w:tab w:val="left" w:pos="1418"/>
        <w:tab w:val="left" w:pos="2127"/>
        <w:tab w:val="left" w:pos="2836"/>
        <w:tab w:val="left" w:pos="3545"/>
        <w:tab w:val="left" w:pos="4254"/>
        <w:tab w:val="left" w:pos="4963"/>
        <w:tab w:val="left" w:pos="5672"/>
        <w:tab w:val="left" w:pos="6381"/>
        <w:tab w:val="left" w:pos="7090"/>
        <w:tab w:val="left" w:pos="7799"/>
      </w:tabs>
      <w:spacing w:line="288" w:lineRule="auto"/>
      <w:rPr>
        <w:spacing w:val="62"/>
        <w:sz w:val="32"/>
      </w:rPr>
    </w:pPr>
    <w:r>
      <w:rPr>
        <w:spacing w:val="62"/>
        <w:sz w:val="32"/>
      </w:rPr>
      <w:cr/>
    </w:r>
    <w:r>
      <w:rPr>
        <w:spacing w:val="62"/>
        <w:sz w:val="32"/>
      </w:rPr>
      <w:cr/>
      <w:t>PRESSEINFORMATION</w:t>
    </w:r>
  </w:p>
  <w:p w:rsidR="00D55824" w:rsidRDefault="00B724CB">
    <w:pPr>
      <w:pStyle w:val="Kopfzeile1"/>
      <w:tabs>
        <w:tab w:val="clear" w:pos="9072"/>
        <w:tab w:val="right" w:pos="8055"/>
      </w:tabs>
      <w:jc w:val="right"/>
      <w:rPr>
        <w:rFonts w:ascii="Times New Roman" w:eastAsia="Times New Roman" w:hAnsi="Times New Roman"/>
        <w:color w:val="auto"/>
        <w:sz w:val="20"/>
        <w:lang w:eastAsia="de-DE"/>
      </w:rPr>
    </w:pPr>
    <w:r>
      <w:rPr>
        <w:noProof/>
        <w:lang w:eastAsia="de-DE"/>
      </w:rPr>
      <w:drawing>
        <wp:anchor distT="0" distB="0" distL="114300" distR="114300" simplePos="0" relativeHeight="251657216" behindDoc="1" locked="0" layoutInCell="1" allowOverlap="1">
          <wp:simplePos x="0" y="0"/>
          <wp:positionH relativeFrom="page">
            <wp:posOffset>4852035</wp:posOffset>
          </wp:positionH>
          <wp:positionV relativeFrom="page">
            <wp:posOffset>802640</wp:posOffset>
          </wp:positionV>
          <wp:extent cx="2226945" cy="485140"/>
          <wp:effectExtent l="25400" t="0" r="8255"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226945" cy="485140"/>
                  </a:xfrm>
                  <a:prstGeom prst="rect">
                    <a:avLst/>
                  </a:prstGeom>
                  <a:noFill/>
                  <a:ln w="9525" cap="flat">
                    <a:noFill/>
                    <a:round/>
                    <a:headEnd/>
                    <a:tailEnd/>
                  </a:ln>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grammar="clean"/>
  <w:doNotTrackMoves/>
  <w:defaultTabStop w:val="720"/>
  <w:autoHyphenation/>
  <w:hyphenationZone w:val="425"/>
  <w:defaultTableStyle w:val="Standard"/>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compat>
  <w:rsids>
    <w:rsidRoot w:val="000867D3"/>
    <w:rsid w:val="000867D3"/>
    <w:rsid w:val="003867AB"/>
    <w:rsid w:val="00B724CB"/>
    <w:rsid w:val="00CB555C"/>
    <w:rsid w:val="00D55824"/>
  </w:rsids>
  <m:mathPr>
    <m:mathFont m:val="SimSun"/>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style w:type="paragraph" w:default="1" w:styleId="Standard">
    <w:name w:val="Normal"/>
    <w:qFormat/>
    <w:rsid w:val="00CB555C"/>
    <w:rPr>
      <w:lang w:val="en-US" w:eastAsia="en-US"/>
    </w:rPr>
  </w:style>
  <w:style w:type="paragraph" w:styleId="berschrift5">
    <w:name w:val="heading 5"/>
    <w:basedOn w:val="Standard"/>
    <w:next w:val="Standard"/>
    <w:link w:val="berschrift5Zeichen"/>
    <w:qFormat/>
    <w:rsid w:val="00F078A9"/>
    <w:pPr>
      <w:keepNext/>
      <w:autoSpaceDE w:val="0"/>
      <w:autoSpaceDN w:val="0"/>
      <w:adjustRightInd w:val="0"/>
      <w:spacing w:line="312" w:lineRule="auto"/>
      <w:ind w:right="2783"/>
      <w:outlineLvl w:val="4"/>
    </w:pPr>
    <w:rPr>
      <w:rFonts w:ascii="Helvetica" w:hAnsi="Helvetica"/>
      <w:b/>
      <w:i/>
      <w:sz w:val="18"/>
      <w:szCs w:val="20"/>
      <w:lang w:val="de-DE" w:eastAsia="de-DE"/>
    </w:rPr>
  </w:style>
  <w:style w:type="character" w:default="1" w:styleId="Absatzstandardschriftart">
    <w:name w:val="Default Paragraph Font"/>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customStyle="1" w:styleId="Standard1">
    <w:name w:val="Standard1"/>
    <w:rsid w:val="00CB555C"/>
    <w:pPr>
      <w:spacing w:line="312" w:lineRule="auto"/>
    </w:pPr>
    <w:rPr>
      <w:rFonts w:ascii="Helvetica" w:eastAsia="ヒラギノ角ゴ Pro W3" w:hAnsi="Helvetica"/>
      <w:color w:val="000000"/>
      <w:sz w:val="22"/>
      <w:lang w:eastAsia="de-AT"/>
    </w:rPr>
  </w:style>
  <w:style w:type="paragraph" w:customStyle="1" w:styleId="Kopfzeile1">
    <w:name w:val="Kopfzeile1"/>
    <w:rsid w:val="00CB555C"/>
    <w:pPr>
      <w:tabs>
        <w:tab w:val="center" w:pos="4536"/>
        <w:tab w:val="right" w:pos="9072"/>
      </w:tabs>
      <w:spacing w:line="312" w:lineRule="auto"/>
    </w:pPr>
    <w:rPr>
      <w:rFonts w:ascii="Helvetica" w:eastAsia="ヒラギノ角ゴ Pro W3" w:hAnsi="Helvetica"/>
      <w:color w:val="000000"/>
      <w:sz w:val="22"/>
      <w:lang w:eastAsia="de-AT"/>
    </w:rPr>
  </w:style>
  <w:style w:type="paragraph" w:customStyle="1" w:styleId="FreieForm">
    <w:name w:val="Freie Form"/>
    <w:rsid w:val="00CB555C"/>
    <w:rPr>
      <w:rFonts w:eastAsia="ヒラギノ角ゴ Pro W3"/>
      <w:color w:val="000000"/>
      <w:lang w:eastAsia="de-AT"/>
    </w:rPr>
  </w:style>
  <w:style w:type="character" w:styleId="Link">
    <w:name w:val="Hyperlink"/>
    <w:rsid w:val="00CB555C"/>
    <w:rPr>
      <w:color w:val="0005FF"/>
      <w:sz w:val="20"/>
      <w:u w:val="single"/>
    </w:rPr>
  </w:style>
  <w:style w:type="paragraph" w:customStyle="1" w:styleId="berschrift5A">
    <w:name w:val="Überschrift 5 A"/>
    <w:next w:val="Standard1"/>
    <w:rsid w:val="00CB555C"/>
    <w:pPr>
      <w:keepNext/>
      <w:spacing w:line="312" w:lineRule="auto"/>
      <w:ind w:right="2783"/>
      <w:outlineLvl w:val="4"/>
    </w:pPr>
    <w:rPr>
      <w:rFonts w:ascii="Helvetica" w:eastAsia="ヒラギノ角ゴ Pro W3" w:hAnsi="Helvetica"/>
      <w:b/>
      <w:i/>
      <w:color w:val="000000"/>
      <w:sz w:val="18"/>
      <w:lang w:eastAsia="de-AT"/>
    </w:rPr>
  </w:style>
  <w:style w:type="paragraph" w:styleId="Textkrpereinzug">
    <w:name w:val="Body Text Indent"/>
    <w:rsid w:val="00CB555C"/>
    <w:pPr>
      <w:spacing w:line="312" w:lineRule="auto"/>
      <w:ind w:right="23"/>
    </w:pPr>
    <w:rPr>
      <w:rFonts w:ascii="Helvetica" w:eastAsia="ヒラギノ角ゴ Pro W3" w:hAnsi="Helvetica"/>
      <w:color w:val="000000"/>
      <w:sz w:val="22"/>
      <w:lang w:eastAsia="de-AT"/>
    </w:rPr>
  </w:style>
  <w:style w:type="character" w:customStyle="1" w:styleId="berschrift5Zeichen">
    <w:name w:val="Überschrift 5 Zeichen"/>
    <w:basedOn w:val="Absatzstandardschriftart"/>
    <w:link w:val="berschrift5"/>
    <w:rsid w:val="00F078A9"/>
    <w:rPr>
      <w:rFonts w:ascii="Helvetica" w:hAnsi="Helvetica"/>
      <w:b/>
      <w:i/>
      <w:sz w:val="18"/>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roland.voraberger@tele-haase.at" TargetMode="External"/><Relationship Id="rId12" Type="http://schemas.openxmlformats.org/officeDocument/2006/relationships/header" Target="header1.xml"/><Relationship Id="rId13" Type="http://schemas.openxmlformats.org/officeDocument/2006/relationships/header" Target="header2.xml"/><Relationship Id="rId14" Type="http://schemas.openxmlformats.org/officeDocument/2006/relationships/footer" Target="footer1.xml"/><Relationship Id="rId15" Type="http://schemas.openxmlformats.org/officeDocument/2006/relationships/footer" Target="footer2.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_rels/header2.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671</Words>
  <Characters>3826</Characters>
  <Application>Microsoft Macintosh Word</Application>
  <DocSecurity>0</DocSecurity>
  <Lines>31</Lines>
  <Paragraphs>7</Paragraphs>
  <ScaleCrop>false</ScaleCrop>
  <HeadingPairs>
    <vt:vector size="2" baseType="variant">
      <vt:variant>
        <vt:lpstr>Title</vt:lpstr>
      </vt:variant>
      <vt:variant>
        <vt:i4>1</vt:i4>
      </vt:variant>
    </vt:vector>
  </HeadingPairs>
  <TitlesOfParts>
    <vt:vector size="1" baseType="lpstr">
      <vt:lpstr>PRESSEINFORMATION</vt:lpstr>
    </vt:vector>
  </TitlesOfParts>
  <Company/>
  <LinksUpToDate>false</LinksUpToDate>
  <CharactersWithSpaces>4698</CharactersWithSpaces>
  <SharedDoc>false</SharedDoc>
  <HLinks>
    <vt:vector size="12" baseType="variant">
      <vt:variant>
        <vt:i4>4128796</vt:i4>
      </vt:variant>
      <vt:variant>
        <vt:i4>15</vt:i4>
      </vt:variant>
      <vt:variant>
        <vt:i4>0</vt:i4>
      </vt:variant>
      <vt:variant>
        <vt:i4>5</vt:i4>
      </vt:variant>
      <vt:variant>
        <vt:lpwstr>mailto:roland.voraberger@tele-haase.at</vt:lpwstr>
      </vt:variant>
      <vt:variant>
        <vt:lpwstr/>
      </vt:variant>
      <vt:variant>
        <vt:i4>2621561</vt:i4>
      </vt:variant>
      <vt:variant>
        <vt:i4>4782</vt:i4>
      </vt:variant>
      <vt:variant>
        <vt:i4>1025</vt:i4>
      </vt:variant>
      <vt:variant>
        <vt:i4>1</vt:i4>
      </vt:variant>
      <vt:variant>
        <vt:lpwstr>Haase_web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Georg Dutzi</dc:creator>
  <cp:keywords/>
  <cp:lastModifiedBy>Barbara</cp:lastModifiedBy>
  <cp:revision>3</cp:revision>
  <dcterms:created xsi:type="dcterms:W3CDTF">2011-08-10T09:52:00Z</dcterms:created>
  <dcterms:modified xsi:type="dcterms:W3CDTF">2011-08-11T14:06:00Z</dcterms:modified>
</cp:coreProperties>
</file>