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6FF0C4" w14:textId="77777777" w:rsidR="00051B1A" w:rsidRDefault="00051B1A" w:rsidP="00051B1A">
      <w:pPr>
        <w:spacing w:line="240" w:lineRule="auto"/>
      </w:pPr>
      <w:r>
        <w:t xml:space="preserve">Wien, </w:t>
      </w:r>
      <w:r w:rsidR="009356B7">
        <w:t>8</w:t>
      </w:r>
      <w:r>
        <w:t>. Mai 2014</w:t>
      </w:r>
    </w:p>
    <w:p w14:paraId="7A7477F3" w14:textId="77777777" w:rsidR="00051B1A" w:rsidRDefault="00051B1A" w:rsidP="00051B1A">
      <w:pPr>
        <w:spacing w:line="240" w:lineRule="auto"/>
      </w:pPr>
    </w:p>
    <w:p w14:paraId="612AA315" w14:textId="77777777" w:rsidR="00051B1A" w:rsidRDefault="00051B1A" w:rsidP="00051B1A">
      <w:pPr>
        <w:spacing w:line="240" w:lineRule="auto"/>
      </w:pPr>
    </w:p>
    <w:p w14:paraId="3BBF3592" w14:textId="18E90621" w:rsidR="00051B1A" w:rsidRDefault="00051B1A" w:rsidP="00051B1A">
      <w:pPr>
        <w:rPr>
          <w:b/>
          <w:sz w:val="28"/>
          <w:szCs w:val="28"/>
        </w:rPr>
      </w:pPr>
      <w:r w:rsidRPr="0006178F">
        <w:rPr>
          <w:b/>
          <w:sz w:val="28"/>
          <w:szCs w:val="28"/>
        </w:rPr>
        <w:t>Smart Energy: Ausweg aus de</w:t>
      </w:r>
      <w:r w:rsidR="005C0CF7">
        <w:rPr>
          <w:b/>
          <w:sz w:val="28"/>
          <w:szCs w:val="28"/>
        </w:rPr>
        <w:t>m Irrweg</w:t>
      </w:r>
    </w:p>
    <w:p w14:paraId="2993747F" w14:textId="3E9CD93C" w:rsidR="005C0CF7" w:rsidRPr="005C0CF7" w:rsidRDefault="005C0CF7" w:rsidP="00051B1A">
      <w:pPr>
        <w:rPr>
          <w:b/>
          <w:szCs w:val="22"/>
        </w:rPr>
      </w:pPr>
      <w:r>
        <w:rPr>
          <w:b/>
          <w:szCs w:val="22"/>
        </w:rPr>
        <w:t>Bei aller Diskussion im IT und Sicherheit den Kunden nicht vergessen</w:t>
      </w:r>
      <w:bookmarkStart w:id="0" w:name="_GoBack"/>
      <w:bookmarkEnd w:id="0"/>
    </w:p>
    <w:p w14:paraId="3176ECD2" w14:textId="77777777" w:rsidR="00051B1A" w:rsidRDefault="00051B1A" w:rsidP="00051B1A"/>
    <w:p w14:paraId="3A67F268" w14:textId="6BEC027D" w:rsidR="00051B1A" w:rsidRPr="009356B7" w:rsidRDefault="009356B7" w:rsidP="009356B7">
      <w:pPr>
        <w:spacing w:line="288" w:lineRule="auto"/>
      </w:pPr>
      <w:r>
        <w:rPr>
          <w:b/>
        </w:rPr>
        <w:t xml:space="preserve">Ganz abgesehen von allen Diskussionen um BSI-Schutzprofil und Gateway-Administration, bleibt die Frage: </w:t>
      </w:r>
      <w:r w:rsidR="00051B1A" w:rsidRPr="00D65DAC">
        <w:rPr>
          <w:b/>
        </w:rPr>
        <w:t xml:space="preserve">Kann Smart Metering </w:t>
      </w:r>
      <w:r>
        <w:rPr>
          <w:b/>
        </w:rPr>
        <w:t xml:space="preserve">alleine </w:t>
      </w:r>
      <w:r w:rsidR="00051B1A">
        <w:rPr>
          <w:b/>
        </w:rPr>
        <w:t>bei der Lösung unserer</w:t>
      </w:r>
      <w:r w:rsidR="00051B1A" w:rsidRPr="00D65DAC">
        <w:rPr>
          <w:b/>
        </w:rPr>
        <w:t xml:space="preserve"> Energieprobleme </w:t>
      </w:r>
      <w:r w:rsidR="00051B1A">
        <w:rPr>
          <w:b/>
        </w:rPr>
        <w:t>helfen</w:t>
      </w:r>
      <w:r w:rsidR="00051B1A" w:rsidRPr="00D65DAC">
        <w:rPr>
          <w:b/>
        </w:rPr>
        <w:t xml:space="preserve">? Die nüchterne Antwortet lautet: Nur </w:t>
      </w:r>
      <w:r w:rsidR="00051B1A">
        <w:rPr>
          <w:b/>
        </w:rPr>
        <w:t>dann, wenn man die Sache weiter denkt</w:t>
      </w:r>
      <w:r w:rsidR="00051B1A" w:rsidRPr="00D65DAC">
        <w:rPr>
          <w:b/>
        </w:rPr>
        <w:t>. Dr. Christoph Schaffer, Geschäftsführer von ubitronix systems solutions gmbh, dem Anbieter von integrierten En</w:t>
      </w:r>
      <w:r w:rsidR="00051B1A">
        <w:rPr>
          <w:b/>
        </w:rPr>
        <w:t>e</w:t>
      </w:r>
      <w:r w:rsidR="00051B1A" w:rsidRPr="00D65DAC">
        <w:rPr>
          <w:b/>
        </w:rPr>
        <w:t xml:space="preserve">rgie-Management-Systemen, </w:t>
      </w:r>
      <w:r>
        <w:rPr>
          <w:b/>
        </w:rPr>
        <w:t>forderte deswegen gestern auf einer Pressekonferenz in Wien, bei allen Diskussionen den Kunden nicht zu vergessen</w:t>
      </w:r>
      <w:r w:rsidRPr="009356B7">
        <w:t xml:space="preserve">. </w:t>
      </w:r>
      <w:r w:rsidRPr="009356B7">
        <w:rPr>
          <w:b/>
        </w:rPr>
        <w:t>Denn um</w:t>
      </w:r>
      <w:r w:rsidR="00051B1A" w:rsidRPr="009356B7">
        <w:rPr>
          <w:b/>
        </w:rPr>
        <w:t xml:space="preserve"> die europäischen Energie-Ziele umzusetzen</w:t>
      </w:r>
      <w:r w:rsidRPr="009356B7">
        <w:rPr>
          <w:b/>
        </w:rPr>
        <w:t>, muss vor allem</w:t>
      </w:r>
      <w:r w:rsidR="00051B1A" w:rsidRPr="009356B7">
        <w:rPr>
          <w:b/>
        </w:rPr>
        <w:t xml:space="preserve"> </w:t>
      </w:r>
      <w:r w:rsidRPr="009356B7">
        <w:rPr>
          <w:b/>
        </w:rPr>
        <w:t xml:space="preserve">die </w:t>
      </w:r>
      <w:r w:rsidR="00051B1A" w:rsidRPr="009356B7">
        <w:rPr>
          <w:b/>
        </w:rPr>
        <w:t xml:space="preserve"> Awareness</w:t>
      </w:r>
      <w:r w:rsidRPr="009356B7">
        <w:rPr>
          <w:b/>
        </w:rPr>
        <w:t xml:space="preserve"> bei</w:t>
      </w:r>
      <w:r w:rsidR="00531FBA">
        <w:rPr>
          <w:b/>
        </w:rPr>
        <w:t>m</w:t>
      </w:r>
      <w:r w:rsidRPr="009356B7">
        <w:rPr>
          <w:b/>
        </w:rPr>
        <w:t xml:space="preserve"> Kunden gefördert werden. Dabei spielen neben den digitalen Zählern vor allem</w:t>
      </w:r>
      <w:r w:rsidR="00051B1A" w:rsidRPr="009356B7">
        <w:rPr>
          <w:b/>
        </w:rPr>
        <w:t xml:space="preserve"> Echtzeit-Informationen eine zentrale Rolle.</w:t>
      </w:r>
    </w:p>
    <w:p w14:paraId="40CB4983" w14:textId="77777777" w:rsidR="00051B1A" w:rsidRDefault="00051B1A" w:rsidP="009356B7">
      <w:pPr>
        <w:spacing w:line="288" w:lineRule="auto"/>
        <w:rPr>
          <w:b/>
        </w:rPr>
      </w:pPr>
    </w:p>
    <w:p w14:paraId="51CFF63D" w14:textId="22EA1D26" w:rsidR="00051B1A" w:rsidRDefault="009356B7" w:rsidP="009356B7">
      <w:pPr>
        <w:spacing w:line="288" w:lineRule="auto"/>
        <w:rPr>
          <w:b/>
        </w:rPr>
      </w:pPr>
      <w:r>
        <w:t>Auch beim „</w:t>
      </w:r>
      <w:r w:rsidR="00051B1A">
        <w:t>Smart</w:t>
      </w:r>
      <w:r>
        <w:t>“</w:t>
      </w:r>
      <w:r w:rsidR="00051B1A">
        <w:t xml:space="preserve"> Meter </w:t>
      </w:r>
      <w:r w:rsidR="00531FBA">
        <w:t>handelt es sich in erster Lini</w:t>
      </w:r>
      <w:r>
        <w:t xml:space="preserve">e zunächst um nur ein „dummes“ </w:t>
      </w:r>
      <w:r w:rsidR="00051B1A">
        <w:t>Messgerät handelt</w:t>
      </w:r>
      <w:r>
        <w:t xml:space="preserve">, ähnlich wie </w:t>
      </w:r>
      <w:r w:rsidR="00051B1A">
        <w:t xml:space="preserve">eine Köperwaage oder ein Fieberthermometer. </w:t>
      </w:r>
      <w:r>
        <w:t>„M</w:t>
      </w:r>
      <w:r w:rsidR="00051B1A">
        <w:t>it ziemlicher Sicherheit kann man behaupten, dass noch niemand Gewicht verloren hat oder das Fieber zurück gegangen ist, nur weil man eine Messung mit der Waage oder dem Fieberthermometer durchgeführt hat. Ein Smart Meter stellt lediglich Messdaten zur Verfügung. Welche Effekte damit erzielt werden, liegen in der Awareness, also in der Bewusstseinsbildung, die man damit erreichen kann</w:t>
      </w:r>
      <w:r>
        <w:t>“, so die zentrale These von Dr. Christoph Schaffer</w:t>
      </w:r>
      <w:r w:rsidR="00051B1A">
        <w:t xml:space="preserve">. Wenn die heute sichtbaren Einsparungen zu gering ausfallen, so liegt es </w:t>
      </w:r>
      <w:r>
        <w:t xml:space="preserve">deswegen </w:t>
      </w:r>
      <w:r w:rsidR="00051B1A">
        <w:t xml:space="preserve">nicht an den elektronischen Zählern sondern vielmehr an den nachgeschalteten Systemen, die eben dieses nachhaltige Bewusstsein schaffen müssen. </w:t>
      </w:r>
      <w:r>
        <w:t>„</w:t>
      </w:r>
      <w:r w:rsidR="00051B1A">
        <w:t>Die Technik kann nur unterstützen, die Verantwortung liegt letztendlich immer beim Menschen</w:t>
      </w:r>
      <w:r>
        <w:t>“, so Schaffer weiter</w:t>
      </w:r>
      <w:r w:rsidR="00051B1A">
        <w:t>.</w:t>
      </w:r>
    </w:p>
    <w:p w14:paraId="32265F39" w14:textId="77777777" w:rsidR="00051B1A" w:rsidRDefault="00051B1A" w:rsidP="009356B7">
      <w:pPr>
        <w:spacing w:line="288" w:lineRule="auto"/>
        <w:rPr>
          <w:b/>
        </w:rPr>
      </w:pPr>
    </w:p>
    <w:p w14:paraId="051FD81D" w14:textId="77777777" w:rsidR="00051B1A" w:rsidRPr="00D65DAC" w:rsidRDefault="00051B1A" w:rsidP="009356B7">
      <w:pPr>
        <w:spacing w:line="288" w:lineRule="auto"/>
        <w:rPr>
          <w:b/>
        </w:rPr>
      </w:pPr>
      <w:r w:rsidRPr="00D65DAC">
        <w:rPr>
          <w:b/>
        </w:rPr>
        <w:t>Die Kontrolle der Daten</w:t>
      </w:r>
    </w:p>
    <w:p w14:paraId="31B2922C" w14:textId="77777777" w:rsidR="00051B1A" w:rsidRDefault="00051B1A" w:rsidP="009356B7">
      <w:pPr>
        <w:spacing w:line="288" w:lineRule="auto"/>
      </w:pPr>
      <w:r>
        <w:t xml:space="preserve">Vor allem Endkunden sehen in einer Weitergabe ihrer Daten an den Netzbetreiber Übergriffe in ihre Privatsphäre. Die Datenschutzfrage kann technisch gelöst werden. Während bisher ausschließlich von der Speicherung der Daten am Server des Versorgungsunternehmens ausgegangen wurde, sieht ubitronix-Geschäftsführer Dr. Christoph Schaffer die Lösung im User Centered Smart Metering, also in einer Smart Metering Lösung, die den Endkunden in den Fokus rückt. Hierbei werden die </w:t>
      </w:r>
      <w:r>
        <w:lastRenderedPageBreak/>
        <w:t>Energiedaten hochaufgelöst beim Kunden gespeichert. Der Kunde gibt die Daten für die Weiterverarbeitung frei und entscheidet dabei, welche Daten in welcher Frequenz an wen weitergegeben werden. Alle anderen Daten nützt er für sich. Die weitergegebenen Daten – opt-in statt opt-out - nützen Energieproduzenten um die Effizienz im Stromnetz zu erhöhen oder neue Preismodelle zu entwickeln. Letztendlich können aber auch andere Interessenten mit diesen Daten versorgt werden – es liegt beim Kunden dies zu entscheiden.</w:t>
      </w:r>
    </w:p>
    <w:p w14:paraId="2A9E8052" w14:textId="77777777" w:rsidR="00051B1A" w:rsidRDefault="00051B1A" w:rsidP="009356B7">
      <w:pPr>
        <w:spacing w:line="288" w:lineRule="auto"/>
      </w:pPr>
    </w:p>
    <w:p w14:paraId="1DAD9791" w14:textId="77777777" w:rsidR="00051B1A" w:rsidRPr="00D65DAC" w:rsidRDefault="00051B1A" w:rsidP="009356B7">
      <w:pPr>
        <w:spacing w:line="288" w:lineRule="auto"/>
        <w:rPr>
          <w:b/>
        </w:rPr>
      </w:pPr>
      <w:r>
        <w:rPr>
          <w:b/>
        </w:rPr>
        <w:t>Letzendlich eine Kostenfrage</w:t>
      </w:r>
    </w:p>
    <w:p w14:paraId="279C5DFC" w14:textId="77777777" w:rsidR="00051B1A" w:rsidRDefault="00051B1A" w:rsidP="009356B7">
      <w:pPr>
        <w:spacing w:line="288" w:lineRule="auto"/>
      </w:pPr>
      <w:r>
        <w:t xml:space="preserve">Betrachtet man die Architekturen der heute zur Anwendung kommenden Smart Metering Systeme, so sind diese dadurch gekennzeichnet die Kosten für eben diese Lösungen möglichst gering zu halten. Energieeinsparung ist unpopulär und weder höhere Energiepreise noch gesetzliche Vorgaben sind heute politisch umzusetzen. Somit stellt die Einführung der elektronischen Zähler einen Kompromiss dar. In der Hoffnung, dass die Menschheit dadurch ein Bewusstsein für Energie bzw. für deren effiziente Verwendung aufbaut. Wie aber bereits heute klar erkennbar ist, wird es mit dem Smart Meter alleine nicht getan sein. Der nächste Schritt muss darin bestehen, die Messdaten richtig aufbereitet an die richtige Personengruppe zu versenden. Möglichst automatisiert und nur dann, wenn wirklich ein Handlungsbedarf gegeben ist. Letztendlich ist aber ein Paradigmenwechsel notwendig. Nicht nur Energieverbrauch darf etwas kosten, sondern auch eine Einsparung. Wir sind es unseren Nachfahren schuldig. </w:t>
      </w:r>
    </w:p>
    <w:p w14:paraId="34CE4AE3" w14:textId="77777777" w:rsidR="00051B1A" w:rsidRDefault="00051B1A" w:rsidP="00051B1A"/>
    <w:tbl>
      <w:tblPr>
        <w:tblW w:w="7867" w:type="dxa"/>
        <w:tblCellMar>
          <w:left w:w="70" w:type="dxa"/>
          <w:right w:w="70" w:type="dxa"/>
        </w:tblCellMar>
        <w:tblLook w:val="0000" w:firstRow="0" w:lastRow="0" w:firstColumn="0" w:lastColumn="0" w:noHBand="0" w:noVBand="0"/>
      </w:tblPr>
      <w:tblGrid>
        <w:gridCol w:w="3331"/>
        <w:gridCol w:w="4536"/>
      </w:tblGrid>
      <w:tr w:rsidR="00051B1A" w:rsidRPr="00ED6C13" w14:paraId="269ABC9C" w14:textId="77777777" w:rsidTr="0006178F">
        <w:tc>
          <w:tcPr>
            <w:tcW w:w="3331" w:type="dxa"/>
          </w:tcPr>
          <w:p w14:paraId="691BC519" w14:textId="77777777" w:rsidR="00051B1A" w:rsidRDefault="00051B1A" w:rsidP="009356B7">
            <w:pPr>
              <w:spacing w:line="240" w:lineRule="auto"/>
              <w:rPr>
                <w:rFonts w:ascii="Arial" w:hAnsi="Arial" w:cs="Calibri"/>
                <w:sz w:val="16"/>
                <w:szCs w:val="26"/>
              </w:rPr>
            </w:pPr>
            <w:r w:rsidRPr="003864F7">
              <w:rPr>
                <w:rFonts w:ascii="Arial" w:hAnsi="Arial" w:cs="Calibri"/>
                <w:b/>
                <w:sz w:val="16"/>
                <w:szCs w:val="26"/>
              </w:rPr>
              <w:t>Weitere Informationen:</w:t>
            </w:r>
            <w:r w:rsidRPr="003864F7">
              <w:rPr>
                <w:rFonts w:ascii="Arial" w:hAnsi="Arial" w:cs="Calibri"/>
                <w:sz w:val="16"/>
                <w:szCs w:val="26"/>
              </w:rPr>
              <w:br/>
              <w:t xml:space="preserve">ubitronix system solutions GmbH  </w:t>
            </w:r>
          </w:p>
          <w:p w14:paraId="696539BB" w14:textId="77777777" w:rsidR="00051B1A" w:rsidRDefault="00051B1A" w:rsidP="009356B7">
            <w:pPr>
              <w:spacing w:line="240" w:lineRule="auto"/>
              <w:rPr>
                <w:rFonts w:ascii="Arial" w:hAnsi="Arial" w:cs="Calibri"/>
                <w:sz w:val="16"/>
                <w:szCs w:val="26"/>
              </w:rPr>
            </w:pPr>
            <w:r w:rsidRPr="003864F7">
              <w:rPr>
                <w:rFonts w:ascii="Arial" w:hAnsi="Arial" w:cs="Calibri"/>
                <w:sz w:val="16"/>
                <w:szCs w:val="26"/>
              </w:rPr>
              <w:t>Dr. Christoph Schaffer</w:t>
            </w:r>
            <w:r w:rsidRPr="003864F7">
              <w:rPr>
                <w:rFonts w:ascii="Arial" w:hAnsi="Arial" w:cs="Calibri"/>
                <w:sz w:val="16"/>
                <w:szCs w:val="26"/>
              </w:rPr>
              <w:br/>
              <w:t xml:space="preserve">Softwarepark 35/2  </w:t>
            </w:r>
          </w:p>
          <w:p w14:paraId="6B64991E" w14:textId="77777777" w:rsidR="00051B1A" w:rsidRDefault="00051B1A" w:rsidP="009356B7">
            <w:pPr>
              <w:spacing w:line="240" w:lineRule="auto"/>
              <w:rPr>
                <w:rFonts w:ascii="Arial" w:hAnsi="Arial" w:cs="Calibri"/>
                <w:sz w:val="16"/>
                <w:szCs w:val="26"/>
              </w:rPr>
            </w:pPr>
            <w:r w:rsidRPr="003864F7">
              <w:rPr>
                <w:rFonts w:ascii="Arial" w:hAnsi="Arial" w:cs="Calibri"/>
                <w:sz w:val="16"/>
                <w:szCs w:val="26"/>
              </w:rPr>
              <w:t>A-4232 Hagenberg</w:t>
            </w:r>
            <w:r w:rsidRPr="003864F7">
              <w:rPr>
                <w:rFonts w:ascii="Arial" w:hAnsi="Arial" w:cs="Calibri"/>
                <w:sz w:val="16"/>
                <w:szCs w:val="26"/>
              </w:rPr>
              <w:br/>
              <w:t xml:space="preserve">Tel.: +43 7236 3343 310 </w:t>
            </w:r>
          </w:p>
          <w:p w14:paraId="0D52FA1B" w14:textId="77777777" w:rsidR="00051B1A" w:rsidRPr="00ED6C13" w:rsidRDefault="00051B1A" w:rsidP="009356B7">
            <w:pPr>
              <w:spacing w:line="240" w:lineRule="auto"/>
              <w:rPr>
                <w:rFonts w:ascii="Arial" w:hAnsi="Arial" w:cs="Calibri"/>
                <w:sz w:val="16"/>
                <w:szCs w:val="26"/>
                <w:lang w:val="en-US"/>
              </w:rPr>
            </w:pPr>
            <w:r w:rsidRPr="00ED6C13">
              <w:rPr>
                <w:rFonts w:ascii="Arial" w:hAnsi="Arial" w:cs="Calibri"/>
                <w:sz w:val="16"/>
                <w:szCs w:val="26"/>
                <w:lang w:val="en-US"/>
              </w:rPr>
              <w:t>Fax: +43 7236 3343 312</w:t>
            </w:r>
            <w:r w:rsidRPr="00ED6C13">
              <w:rPr>
                <w:rFonts w:ascii="Arial" w:hAnsi="Arial" w:cs="Calibri"/>
                <w:sz w:val="16"/>
                <w:szCs w:val="26"/>
                <w:lang w:val="en-US"/>
              </w:rPr>
              <w:br/>
              <w:t>christoph.schaffer@ubitronix.com</w:t>
            </w:r>
          </w:p>
          <w:p w14:paraId="435187FE" w14:textId="77777777" w:rsidR="00051B1A" w:rsidRPr="00ED6C13" w:rsidRDefault="00051B1A" w:rsidP="009356B7">
            <w:pPr>
              <w:spacing w:line="240" w:lineRule="auto"/>
              <w:rPr>
                <w:rFonts w:ascii="Arial" w:hAnsi="Arial" w:cs="Calibri"/>
                <w:sz w:val="16"/>
                <w:szCs w:val="26"/>
                <w:lang w:val="en-US"/>
              </w:rPr>
            </w:pPr>
            <w:r w:rsidRPr="00ED6C13">
              <w:rPr>
                <w:rFonts w:ascii="Arial" w:hAnsi="Arial" w:cs="Calibri"/>
                <w:sz w:val="16"/>
                <w:szCs w:val="26"/>
                <w:lang w:val="en-US"/>
              </w:rPr>
              <w:t>www.ubitronix.com</w:t>
            </w:r>
          </w:p>
        </w:tc>
        <w:tc>
          <w:tcPr>
            <w:tcW w:w="4536" w:type="dxa"/>
          </w:tcPr>
          <w:p w14:paraId="29DAFF3B" w14:textId="77777777" w:rsidR="00051B1A" w:rsidRDefault="00051B1A" w:rsidP="009356B7">
            <w:pPr>
              <w:spacing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t xml:space="preserve">Press'n'Relations Austria GmbH </w:t>
            </w:r>
          </w:p>
          <w:p w14:paraId="517E39BF" w14:textId="77777777" w:rsidR="00051B1A" w:rsidRPr="003864F7" w:rsidRDefault="00051B1A" w:rsidP="009356B7">
            <w:pPr>
              <w:spacing w:line="240" w:lineRule="auto"/>
              <w:rPr>
                <w:rFonts w:ascii="Arial" w:hAnsi="Arial" w:cs="Calibri"/>
                <w:sz w:val="16"/>
                <w:szCs w:val="26"/>
              </w:rPr>
            </w:pPr>
            <w:r>
              <w:rPr>
                <w:rFonts w:ascii="Arial" w:hAnsi="Arial" w:cs="Calibri"/>
                <w:sz w:val="16"/>
                <w:szCs w:val="26"/>
              </w:rPr>
              <w:t>Priska Koiner</w:t>
            </w:r>
            <w:r w:rsidRPr="003864F7">
              <w:rPr>
                <w:rFonts w:ascii="Arial" w:hAnsi="Arial" w:cs="Calibri"/>
                <w:sz w:val="16"/>
                <w:szCs w:val="26"/>
              </w:rPr>
              <w:br/>
            </w:r>
            <w:r>
              <w:rPr>
                <w:rFonts w:ascii="Arial" w:hAnsi="Arial" w:cs="Calibri"/>
                <w:sz w:val="16"/>
                <w:szCs w:val="26"/>
              </w:rPr>
              <w:t>Währinger Straße 61, 1090</w:t>
            </w:r>
            <w:r w:rsidRPr="003864F7">
              <w:rPr>
                <w:rFonts w:ascii="Arial" w:hAnsi="Arial" w:cs="Calibri"/>
                <w:sz w:val="16"/>
                <w:szCs w:val="26"/>
              </w:rPr>
              <w:t xml:space="preserve"> Wien</w:t>
            </w:r>
            <w:r w:rsidRPr="003864F7">
              <w:rPr>
                <w:rFonts w:ascii="Arial" w:hAnsi="Arial" w:cs="Calibri"/>
                <w:sz w:val="16"/>
                <w:szCs w:val="26"/>
              </w:rPr>
              <w:br/>
              <w:t>Tel.: +43 1 907 61 48-</w:t>
            </w:r>
            <w:r>
              <w:rPr>
                <w:rFonts w:ascii="Arial" w:hAnsi="Arial" w:cs="Calibri"/>
                <w:sz w:val="16"/>
                <w:szCs w:val="26"/>
              </w:rPr>
              <w:t>11 – Fax: +43 1 907 61 48-15</w:t>
            </w:r>
            <w:r>
              <w:rPr>
                <w:rFonts w:ascii="Arial" w:hAnsi="Arial" w:cs="Calibri"/>
                <w:sz w:val="16"/>
                <w:szCs w:val="26"/>
              </w:rPr>
              <w:br/>
              <w:t>pk</w:t>
            </w:r>
            <w:r w:rsidRPr="003864F7">
              <w:rPr>
                <w:rFonts w:ascii="Arial" w:hAnsi="Arial" w:cs="Calibri"/>
                <w:sz w:val="16"/>
                <w:szCs w:val="26"/>
              </w:rPr>
              <w:t xml:space="preserve">@press-n-relations.at – </w:t>
            </w:r>
            <w:hyperlink r:id="rId5" w:history="1">
              <w:r w:rsidRPr="003864F7">
                <w:rPr>
                  <w:rFonts w:ascii="Arial" w:hAnsi="Arial" w:cs="Calibri"/>
                  <w:sz w:val="16"/>
                  <w:szCs w:val="26"/>
                </w:rPr>
                <w:t>www.press-n-relations.com</w:t>
              </w:r>
            </w:hyperlink>
          </w:p>
          <w:p w14:paraId="727A40E1" w14:textId="77777777" w:rsidR="00051B1A" w:rsidRPr="003864F7" w:rsidRDefault="00051B1A" w:rsidP="009356B7">
            <w:pPr>
              <w:spacing w:line="240" w:lineRule="auto"/>
              <w:rPr>
                <w:rFonts w:ascii="Arial" w:hAnsi="Arial" w:cs="Calibri"/>
                <w:sz w:val="16"/>
                <w:szCs w:val="26"/>
              </w:rPr>
            </w:pPr>
          </w:p>
          <w:p w14:paraId="5717F88A" w14:textId="77777777" w:rsidR="00051B1A" w:rsidRPr="00FA1DEE" w:rsidRDefault="00051B1A" w:rsidP="009356B7">
            <w:pPr>
              <w:widowControl w:val="0"/>
              <w:autoSpaceDE w:val="0"/>
              <w:autoSpaceDN w:val="0"/>
              <w:adjustRightInd w:val="0"/>
              <w:spacing w:line="240" w:lineRule="auto"/>
              <w:ind w:left="34" w:right="742"/>
              <w:rPr>
                <w:rFonts w:ascii="Arial" w:hAnsi="Arial" w:cs="Calibri"/>
                <w:sz w:val="16"/>
                <w:szCs w:val="26"/>
              </w:rPr>
            </w:pPr>
            <w:r w:rsidRPr="00FA1DEE">
              <w:rPr>
                <w:rFonts w:ascii="Arial" w:hAnsi="Arial" w:cs="Calibri"/>
                <w:sz w:val="16"/>
                <w:szCs w:val="26"/>
              </w:rPr>
              <w:t>Press’n’Relations GmbH</w:t>
            </w:r>
            <w:r>
              <w:rPr>
                <w:rFonts w:ascii="Arial" w:hAnsi="Arial" w:cs="Calibri"/>
                <w:sz w:val="16"/>
                <w:szCs w:val="26"/>
              </w:rPr>
              <w:t xml:space="preserve"> – Uwe Pagel</w:t>
            </w:r>
          </w:p>
          <w:p w14:paraId="4DA6A943" w14:textId="77777777" w:rsidR="00051B1A" w:rsidRPr="00FA1DEE" w:rsidRDefault="00051B1A" w:rsidP="009356B7">
            <w:pPr>
              <w:widowControl w:val="0"/>
              <w:autoSpaceDE w:val="0"/>
              <w:autoSpaceDN w:val="0"/>
              <w:adjustRightInd w:val="0"/>
              <w:spacing w:line="240" w:lineRule="auto"/>
              <w:ind w:left="34" w:right="742"/>
              <w:rPr>
                <w:rFonts w:ascii="Arial" w:hAnsi="Arial" w:cs="Calibri"/>
                <w:sz w:val="16"/>
                <w:szCs w:val="26"/>
              </w:rPr>
            </w:pPr>
            <w:r w:rsidRPr="00FA1DEE">
              <w:rPr>
                <w:rFonts w:ascii="Arial" w:hAnsi="Arial" w:cs="Calibri"/>
                <w:sz w:val="16"/>
                <w:szCs w:val="26"/>
              </w:rPr>
              <w:t>Magirusstraße 33 – D-89077 Ulm</w:t>
            </w:r>
          </w:p>
          <w:p w14:paraId="0DB85519" w14:textId="77777777" w:rsidR="00051B1A" w:rsidRPr="00577812" w:rsidRDefault="00051B1A" w:rsidP="009356B7">
            <w:pPr>
              <w:widowControl w:val="0"/>
              <w:autoSpaceDE w:val="0"/>
              <w:autoSpaceDN w:val="0"/>
              <w:adjustRightInd w:val="0"/>
              <w:spacing w:line="240" w:lineRule="auto"/>
              <w:ind w:left="34" w:right="742"/>
              <w:rPr>
                <w:rFonts w:ascii="Arial" w:hAnsi="Arial" w:cs="Calibri"/>
                <w:sz w:val="16"/>
                <w:szCs w:val="26"/>
                <w:lang w:val="en-US"/>
              </w:rPr>
            </w:pPr>
            <w:r w:rsidRPr="00577812">
              <w:rPr>
                <w:rFonts w:ascii="Arial" w:hAnsi="Arial" w:cs="Calibri"/>
                <w:sz w:val="16"/>
                <w:szCs w:val="26"/>
                <w:lang w:val="en-US"/>
              </w:rPr>
              <w:t>Tel.: +49 731 962 87-29 – Fax: +49 731 962 87-97</w:t>
            </w:r>
          </w:p>
          <w:p w14:paraId="73A546D1" w14:textId="77777777" w:rsidR="00051B1A" w:rsidRPr="00577812" w:rsidRDefault="00051B1A" w:rsidP="009356B7">
            <w:pPr>
              <w:widowControl w:val="0"/>
              <w:autoSpaceDE w:val="0"/>
              <w:autoSpaceDN w:val="0"/>
              <w:adjustRightInd w:val="0"/>
              <w:spacing w:line="240" w:lineRule="auto"/>
              <w:ind w:left="34" w:right="742"/>
              <w:rPr>
                <w:rFonts w:ascii="Arial" w:hAnsi="Arial" w:cs="Calibri"/>
                <w:sz w:val="16"/>
                <w:szCs w:val="26"/>
                <w:lang w:val="en-US"/>
              </w:rPr>
            </w:pPr>
            <w:hyperlink r:id="rId6" w:history="1">
              <w:r w:rsidRPr="00577812">
                <w:rPr>
                  <w:rFonts w:ascii="Arial" w:hAnsi="Arial" w:cs="Calibri"/>
                  <w:sz w:val="16"/>
                  <w:szCs w:val="26"/>
                  <w:lang w:val="en-US"/>
                </w:rPr>
                <w:t>upa@press-n-relations.de</w:t>
              </w:r>
            </w:hyperlink>
          </w:p>
        </w:tc>
      </w:tr>
    </w:tbl>
    <w:p w14:paraId="194269BE" w14:textId="77777777" w:rsidR="00051B1A" w:rsidRDefault="00051B1A" w:rsidP="00051B1A">
      <w:pPr>
        <w:spacing w:line="240" w:lineRule="auto"/>
        <w:rPr>
          <w:rFonts w:ascii="Arial" w:hAnsi="Arial" w:cs="Calibri"/>
          <w:sz w:val="16"/>
          <w:szCs w:val="26"/>
        </w:rPr>
      </w:pPr>
    </w:p>
    <w:p w14:paraId="23DF52ED" w14:textId="77777777" w:rsidR="00051B1A" w:rsidRDefault="00051B1A" w:rsidP="00051B1A">
      <w:pPr>
        <w:spacing w:line="240" w:lineRule="auto"/>
        <w:rPr>
          <w:rFonts w:ascii="Arial" w:hAnsi="Arial" w:cs="Calibri"/>
          <w:sz w:val="16"/>
          <w:szCs w:val="26"/>
        </w:rPr>
      </w:pPr>
    </w:p>
    <w:p w14:paraId="497D0AB7" w14:textId="77777777" w:rsidR="00051B1A" w:rsidRPr="003864F7" w:rsidRDefault="00051B1A" w:rsidP="009356B7">
      <w:pPr>
        <w:spacing w:line="240" w:lineRule="auto"/>
        <w:ind w:right="-850"/>
        <w:rPr>
          <w:rFonts w:ascii="Arial" w:hAnsi="Arial" w:cs="Calibri"/>
          <w:sz w:val="16"/>
          <w:szCs w:val="26"/>
        </w:rPr>
      </w:pPr>
      <w:r w:rsidRPr="003864F7">
        <w:rPr>
          <w:rFonts w:ascii="Arial" w:hAnsi="Arial" w:cs="Calibri"/>
          <w:sz w:val="16"/>
          <w:szCs w:val="26"/>
        </w:rPr>
        <w:t xml:space="preserve">ubitronix system solutions </w:t>
      </w:r>
      <w:r>
        <w:rPr>
          <w:rFonts w:ascii="Arial" w:hAnsi="Arial" w:cs="Calibri"/>
          <w:sz w:val="16"/>
          <w:szCs w:val="26"/>
        </w:rPr>
        <w:t>g</w:t>
      </w:r>
      <w:r w:rsidRPr="003864F7">
        <w:rPr>
          <w:rFonts w:ascii="Arial" w:hAnsi="Arial" w:cs="Calibri"/>
          <w:sz w:val="16"/>
          <w:szCs w:val="26"/>
        </w:rPr>
        <w:t>mb</w:t>
      </w:r>
      <w:r>
        <w:rPr>
          <w:rFonts w:ascii="Arial" w:hAnsi="Arial" w:cs="Calibri"/>
          <w:sz w:val="16"/>
          <w:szCs w:val="26"/>
        </w:rPr>
        <w:t>h</w:t>
      </w:r>
      <w:r w:rsidRPr="003864F7">
        <w:rPr>
          <w:rFonts w:ascii="Arial" w:hAnsi="Arial" w:cs="Calibri"/>
          <w:sz w:val="16"/>
          <w:szCs w:val="26"/>
        </w:rPr>
        <w:t xml:space="preserve"> hat seinen Sitz in Hagenberg (Oberösterreich) und ist einer der führenden Anbieter von integrierten Energie-Management und Smart-Grid-Lösungen. Seit 2010 ist das Unternehmen eine Tochtergesellschaft der Kontron AG, dem weltweit führenden Anbieter von Embedded Computer Technologie (ECT). Als Software und Hardwarehersteller, wie auch als Systemlieferant unterstützt ubitronix mit dem Unified Intelligent Energy Management (Unified IEM) sowohl Energieversorger als auch Netzbetreiber bei der Bewältigung der anwachsenden Herausforderungen des liberalisierten Energiemarkts. Neben dem automatisierten Management für Elektrizitäts-, Gas-, Wasser- und Wärmezählern werden auch das Lastmanagement, die Haus- und Gebäudeautomation, die Spannungsqualitätsüberwachung und die Steuerung der Straßenbeleuchtung integrativ innerhalb einer Systemlösung abgedeckt. Als Bestandteil der modernen, erweiterbaren Lösung bietet ubitronix auch eine Reihe von Kommunikations-, Ablese- und Lastmanagementprodukten an, die international vertrieben werden und sich nahtlos in das Smart Metering integrieren lassen.</w:t>
      </w:r>
    </w:p>
    <w:p w14:paraId="5D10E64C" w14:textId="77777777" w:rsidR="00412A52" w:rsidRDefault="00412A52"/>
    <w:sectPr w:rsidR="00412A52" w:rsidSect="009356B7">
      <w:headerReference w:type="default" r:id="rId7"/>
      <w:pgSz w:w="11906" w:h="16838"/>
      <w:pgMar w:top="1764" w:right="3117" w:bottom="1418"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5FC6F3" w14:textId="77777777" w:rsidR="0088281B" w:rsidRDefault="005C0CF7" w:rsidP="003F13E4">
    <w:pPr>
      <w:pStyle w:val="Kopfzeile"/>
      <w:tabs>
        <w:tab w:val="clear" w:pos="9072"/>
        <w:tab w:val="right" w:pos="9639"/>
      </w:tabs>
      <w:ind w:right="-2267"/>
      <w:jc w:val="right"/>
    </w:pPr>
    <w:r>
      <w:rPr>
        <w:noProof/>
      </w:rPr>
      <w:drawing>
        <wp:inline distT="0" distB="0" distL="0" distR="0" wp14:anchorId="219EFBF3" wp14:editId="6B345944">
          <wp:extent cx="2239010" cy="381635"/>
          <wp:effectExtent l="0" t="0" r="0" b="0"/>
          <wp:docPr id="1" name="Bild 1" descr="ubitronix_logo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bitronix_logo 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9010" cy="381635"/>
                  </a:xfrm>
                  <a:prstGeom prst="rect">
                    <a:avLst/>
                  </a:prstGeom>
                  <a:noFill/>
                  <a:ln>
                    <a:noFill/>
                  </a:ln>
                </pic:spPr>
              </pic:pic>
            </a:graphicData>
          </a:graphic>
        </wp:inline>
      </w:drawing>
    </w:r>
  </w:p>
  <w:p w14:paraId="31605436" w14:textId="77777777" w:rsidR="0088281B" w:rsidRDefault="005C0CF7" w:rsidP="003F13E4">
    <w:pPr>
      <w:pStyle w:val="Kopfzeile"/>
      <w:tabs>
        <w:tab w:val="clear" w:pos="9072"/>
        <w:tab w:val="right" w:pos="9639"/>
      </w:tabs>
      <w:ind w:right="-2267"/>
      <w:jc w:val="right"/>
    </w:pPr>
  </w:p>
  <w:p w14:paraId="578B5FE0" w14:textId="77777777" w:rsidR="0088281B" w:rsidRPr="00F600FC" w:rsidRDefault="005C0CF7" w:rsidP="003F13E4">
    <w:pPr>
      <w:spacing w:line="240" w:lineRule="auto"/>
      <w:rPr>
        <w:spacing w:val="62"/>
        <w:sz w:val="32"/>
      </w:rPr>
    </w:pPr>
    <w:r w:rsidRPr="00F600FC">
      <w:rPr>
        <w:spacing w:val="62"/>
        <w:sz w:val="32"/>
      </w:rPr>
      <w:t>PRESSEINFORMATION</w:t>
    </w:r>
  </w:p>
  <w:p w14:paraId="18EA006D" w14:textId="77777777" w:rsidR="0088281B" w:rsidRDefault="005C0CF7" w:rsidP="003F13E4">
    <w:pPr>
      <w:pStyle w:val="Kopfzeile"/>
      <w:tabs>
        <w:tab w:val="clear" w:pos="9072"/>
        <w:tab w:val="right" w:pos="9639"/>
      </w:tabs>
      <w:ind w:right="-2267"/>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6"/>
  <w:embedSystemFonts/>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B1A"/>
    <w:rsid w:val="00051B1A"/>
    <w:rsid w:val="00346F89"/>
    <w:rsid w:val="00412A52"/>
    <w:rsid w:val="00531FBA"/>
    <w:rsid w:val="005C0CF7"/>
    <w:rsid w:val="009356B7"/>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177D6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51B1A"/>
    <w:pPr>
      <w:spacing w:after="0" w:line="312" w:lineRule="auto"/>
    </w:pPr>
    <w:rPr>
      <w:rFonts w:ascii="Helvetica" w:eastAsia="Times New Roman" w:hAnsi="Helvetica" w:cs="Times New Roman"/>
      <w:sz w:val="22"/>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412A52"/>
  </w:style>
  <w:style w:type="paragraph" w:styleId="Kopfzeile">
    <w:name w:val="header"/>
    <w:basedOn w:val="Standard"/>
    <w:link w:val="KopfzeileZeichen"/>
    <w:rsid w:val="00051B1A"/>
    <w:pPr>
      <w:tabs>
        <w:tab w:val="center" w:pos="4536"/>
        <w:tab w:val="right" w:pos="9072"/>
      </w:tabs>
    </w:pPr>
  </w:style>
  <w:style w:type="character" w:customStyle="1" w:styleId="KopfzeileZeichen">
    <w:name w:val="Kopfzeile Zeichen"/>
    <w:basedOn w:val="Absatzstandardschriftart"/>
    <w:link w:val="Kopfzeile"/>
    <w:rsid w:val="00051B1A"/>
    <w:rPr>
      <w:rFonts w:ascii="Helvetica" w:eastAsia="Times New Roman" w:hAnsi="Helvetica" w:cs="Times New Roman"/>
      <w:sz w:val="22"/>
      <w:lang w:eastAsia="de-DE"/>
    </w:rPr>
  </w:style>
  <w:style w:type="paragraph" w:styleId="Sprechblasentext">
    <w:name w:val="Balloon Text"/>
    <w:basedOn w:val="Standard"/>
    <w:link w:val="SprechblasentextZeichen"/>
    <w:uiPriority w:val="99"/>
    <w:semiHidden/>
    <w:unhideWhenUsed/>
    <w:rsid w:val="00051B1A"/>
    <w:pPr>
      <w:spacing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051B1A"/>
    <w:rPr>
      <w:rFonts w:ascii="Lucida Grande" w:eastAsia="Times New Roman" w:hAnsi="Lucida Grande" w:cs="Lucida Grande"/>
      <w:sz w:val="18"/>
      <w:szCs w:val="18"/>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51B1A"/>
    <w:pPr>
      <w:spacing w:after="0" w:line="312" w:lineRule="auto"/>
    </w:pPr>
    <w:rPr>
      <w:rFonts w:ascii="Helvetica" w:eastAsia="Times New Roman" w:hAnsi="Helvetica" w:cs="Times New Roman"/>
      <w:sz w:val="22"/>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412A52"/>
  </w:style>
  <w:style w:type="paragraph" w:styleId="Kopfzeile">
    <w:name w:val="header"/>
    <w:basedOn w:val="Standard"/>
    <w:link w:val="KopfzeileZeichen"/>
    <w:rsid w:val="00051B1A"/>
    <w:pPr>
      <w:tabs>
        <w:tab w:val="center" w:pos="4536"/>
        <w:tab w:val="right" w:pos="9072"/>
      </w:tabs>
    </w:pPr>
  </w:style>
  <w:style w:type="character" w:customStyle="1" w:styleId="KopfzeileZeichen">
    <w:name w:val="Kopfzeile Zeichen"/>
    <w:basedOn w:val="Absatzstandardschriftart"/>
    <w:link w:val="Kopfzeile"/>
    <w:rsid w:val="00051B1A"/>
    <w:rPr>
      <w:rFonts w:ascii="Helvetica" w:eastAsia="Times New Roman" w:hAnsi="Helvetica" w:cs="Times New Roman"/>
      <w:sz w:val="22"/>
      <w:lang w:eastAsia="de-DE"/>
    </w:rPr>
  </w:style>
  <w:style w:type="paragraph" w:styleId="Sprechblasentext">
    <w:name w:val="Balloon Text"/>
    <w:basedOn w:val="Standard"/>
    <w:link w:val="SprechblasentextZeichen"/>
    <w:uiPriority w:val="99"/>
    <w:semiHidden/>
    <w:unhideWhenUsed/>
    <w:rsid w:val="00051B1A"/>
    <w:pPr>
      <w:spacing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051B1A"/>
    <w:rPr>
      <w:rFonts w:ascii="Lucida Grande" w:eastAsia="Times New Roman" w:hAnsi="Lucida Grande" w:cs="Lucida Grande"/>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press-n-relations.com" TargetMode="External"/><Relationship Id="rId6" Type="http://schemas.openxmlformats.org/officeDocument/2006/relationships/hyperlink" Target="mailto:upa@press-n-relations.de"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768</Words>
  <Characters>4841</Characters>
  <Application>Microsoft Macintosh Word</Application>
  <DocSecurity>0</DocSecurity>
  <Lines>40</Lines>
  <Paragraphs>11</Paragraphs>
  <ScaleCrop>false</ScaleCrop>
  <Company>PnR</Company>
  <LinksUpToDate>false</LinksUpToDate>
  <CharactersWithSpaces>5598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5</cp:revision>
  <dcterms:created xsi:type="dcterms:W3CDTF">2014-05-07T10:36:00Z</dcterms:created>
  <dcterms:modified xsi:type="dcterms:W3CDTF">2014-05-07T10:49:00Z</dcterms:modified>
</cp:coreProperties>
</file>