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Override PartName="/word/footer2.xml" ContentType="application/vnd.openxmlformats-officedocument.wordprocessingml.footer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jpeg" ContentType="image/jpeg"/>
  <Override PartName="/word/styles.xml" ContentType="application/vnd.openxmlformats-officedocument.wordprocessingml.styles+xml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EAE" w:rsidRPr="001D6950" w:rsidRDefault="007B6EAE" w:rsidP="007B6EAE">
      <w:pPr>
        <w:ind w:right="-709"/>
        <w:outlineLvl w:val="0"/>
        <w:rPr>
          <w:rFonts w:ascii="Helvetica" w:hAnsi="Helvetica"/>
          <w:b/>
        </w:rPr>
      </w:pPr>
      <w:r w:rsidRPr="001D6950">
        <w:rPr>
          <w:rFonts w:ascii="Helvetica" w:hAnsi="Helvetica"/>
          <w:b/>
        </w:rPr>
        <w:t xml:space="preserve">PRESSEINFORMATION </w:t>
      </w:r>
    </w:p>
    <w:p w:rsidR="007B6EAE" w:rsidRDefault="007B6EAE" w:rsidP="007B6EAE">
      <w:pPr>
        <w:ind w:right="-709"/>
        <w:outlineLvl w:val="0"/>
        <w:rPr>
          <w:rFonts w:ascii="Helvetica" w:hAnsi="Helvetica"/>
          <w:b/>
        </w:rPr>
      </w:pPr>
    </w:p>
    <w:p w:rsidR="007B6EAE" w:rsidRPr="0014089C" w:rsidRDefault="00EB76BA" w:rsidP="007B6EAE">
      <w:pPr>
        <w:ind w:right="-709"/>
        <w:outlineLvl w:val="0"/>
        <w:rPr>
          <w:rFonts w:ascii="Helvetica" w:hAnsi="Helvetica" w:cs="Arial"/>
          <w:sz w:val="20"/>
        </w:rPr>
      </w:pPr>
      <w:r>
        <w:rPr>
          <w:rFonts w:ascii="Helvetica" w:hAnsi="Helvetica" w:cs="Arial"/>
          <w:sz w:val="20"/>
        </w:rPr>
        <w:t>Freidorf, 4</w:t>
      </w:r>
      <w:r w:rsidR="007B6EAE" w:rsidRPr="0014089C">
        <w:rPr>
          <w:rFonts w:ascii="Helvetica" w:hAnsi="Helvetica" w:cs="Arial"/>
          <w:sz w:val="20"/>
        </w:rPr>
        <w:t xml:space="preserve">. </w:t>
      </w:r>
      <w:r>
        <w:rPr>
          <w:rFonts w:ascii="Helvetica" w:hAnsi="Helvetica" w:cs="Arial"/>
          <w:sz w:val="20"/>
        </w:rPr>
        <w:t>Dezember</w:t>
      </w:r>
      <w:r w:rsidR="007B6EAE" w:rsidRPr="0014089C">
        <w:rPr>
          <w:rFonts w:ascii="Helvetica" w:hAnsi="Helvetica" w:cs="Arial"/>
          <w:sz w:val="20"/>
        </w:rPr>
        <w:t xml:space="preserve"> 2012</w:t>
      </w:r>
    </w:p>
    <w:p w:rsidR="00191338" w:rsidRDefault="00191338" w:rsidP="00191338">
      <w:pPr>
        <w:spacing w:line="360" w:lineRule="auto"/>
        <w:rPr>
          <w:rFonts w:ascii="Helvetica" w:hAnsi="Helvetica" w:cs="Helvetica"/>
          <w:sz w:val="20"/>
        </w:rPr>
      </w:pPr>
    </w:p>
    <w:p w:rsidR="00191338" w:rsidRPr="00191338" w:rsidRDefault="00847BEF" w:rsidP="00847BEF">
      <w:pPr>
        <w:spacing w:line="360" w:lineRule="auto"/>
        <w:ind w:right="-142"/>
        <w:rPr>
          <w:rFonts w:ascii="Helvetica" w:hAnsi="Helvetica" w:cs="Helvetica"/>
          <w:sz w:val="20"/>
        </w:rPr>
      </w:pPr>
      <w:r>
        <w:rPr>
          <w:rFonts w:ascii="Arial" w:hAnsi="Arial"/>
          <w:b/>
          <w:color w:val="000000"/>
          <w:sz w:val="28"/>
          <w:szCs w:val="28"/>
        </w:rPr>
        <w:t>Erfolgreiches Newsletter-M</w:t>
      </w:r>
      <w:r w:rsidR="00191338">
        <w:rPr>
          <w:rFonts w:ascii="Arial" w:hAnsi="Arial"/>
          <w:b/>
          <w:color w:val="000000"/>
          <w:sz w:val="28"/>
          <w:szCs w:val="28"/>
        </w:rPr>
        <w:t>arketing für Shop</w:t>
      </w:r>
      <w:r w:rsidR="00EB76BA">
        <w:rPr>
          <w:rFonts w:ascii="Arial" w:hAnsi="Arial"/>
          <w:b/>
          <w:color w:val="000000"/>
          <w:sz w:val="28"/>
          <w:szCs w:val="28"/>
        </w:rPr>
        <w:t>-B</w:t>
      </w:r>
      <w:r w:rsidR="00191338">
        <w:rPr>
          <w:rFonts w:ascii="Arial" w:hAnsi="Arial"/>
          <w:b/>
          <w:color w:val="000000"/>
          <w:sz w:val="28"/>
          <w:szCs w:val="28"/>
        </w:rPr>
        <w:t>etreiber</w:t>
      </w:r>
    </w:p>
    <w:p w:rsidR="00191338" w:rsidRPr="00EB76BA" w:rsidRDefault="00BC1B31" w:rsidP="00191338">
      <w:pPr>
        <w:spacing w:line="360" w:lineRule="auto"/>
        <w:ind w:right="135"/>
        <w:rPr>
          <w:rFonts w:ascii="Arial" w:hAnsi="Arial"/>
          <w:color w:val="000000"/>
          <w:sz w:val="20"/>
          <w:szCs w:val="22"/>
        </w:rPr>
      </w:pPr>
      <w:r>
        <w:rPr>
          <w:rFonts w:ascii="Arial" w:hAnsi="Arial"/>
          <w:color w:val="000000"/>
          <w:sz w:val="20"/>
          <w:szCs w:val="22"/>
        </w:rPr>
        <w:t xml:space="preserve">Mit der </w:t>
      </w:r>
      <w:r w:rsidR="00191338" w:rsidRPr="00EB76BA">
        <w:rPr>
          <w:rFonts w:ascii="Arial" w:hAnsi="Arial"/>
          <w:color w:val="000000"/>
          <w:sz w:val="20"/>
          <w:szCs w:val="22"/>
        </w:rPr>
        <w:t xml:space="preserve">„E-Marketing Suite Connectivity Pack“ von Wilken und IntelliShop </w:t>
      </w:r>
      <w:r>
        <w:rPr>
          <w:rFonts w:ascii="Arial" w:hAnsi="Arial"/>
          <w:color w:val="000000"/>
          <w:sz w:val="20"/>
          <w:szCs w:val="22"/>
        </w:rPr>
        <w:t xml:space="preserve">lassen sich </w:t>
      </w:r>
      <w:r w:rsidR="00847BEF">
        <w:rPr>
          <w:rFonts w:ascii="Arial" w:hAnsi="Arial"/>
          <w:color w:val="000000"/>
          <w:sz w:val="20"/>
          <w:szCs w:val="22"/>
        </w:rPr>
        <w:t xml:space="preserve">erstmals </w:t>
      </w:r>
      <w:r>
        <w:rPr>
          <w:rFonts w:ascii="Arial" w:hAnsi="Arial"/>
          <w:color w:val="000000"/>
          <w:sz w:val="20"/>
          <w:szCs w:val="22"/>
        </w:rPr>
        <w:t>E-Mail-Newsletter gemäss den K</w:t>
      </w:r>
      <w:r w:rsidR="00847BEF">
        <w:rPr>
          <w:rFonts w:ascii="Arial" w:hAnsi="Arial"/>
          <w:color w:val="000000"/>
          <w:sz w:val="20"/>
          <w:szCs w:val="22"/>
        </w:rPr>
        <w:t>undeninteressen personalisieren</w:t>
      </w:r>
    </w:p>
    <w:p w:rsidR="00191338" w:rsidRDefault="00191338" w:rsidP="00191338">
      <w:pPr>
        <w:spacing w:line="360" w:lineRule="auto"/>
        <w:ind w:right="135"/>
        <w:rPr>
          <w:rFonts w:ascii="Arial" w:hAnsi="Arial"/>
          <w:b/>
          <w:color w:val="000000"/>
        </w:rPr>
      </w:pPr>
    </w:p>
    <w:p w:rsidR="00191338" w:rsidRPr="0084270E" w:rsidRDefault="00BC1B31" w:rsidP="00191338">
      <w:pPr>
        <w:spacing w:line="360" w:lineRule="auto"/>
        <w:ind w:right="135"/>
        <w:rPr>
          <w:rFonts w:ascii="Arial" w:hAnsi="Arial"/>
          <w:b/>
          <w:color w:val="000000"/>
          <w:sz w:val="20"/>
        </w:rPr>
      </w:pPr>
      <w:r w:rsidRPr="0084270E">
        <w:rPr>
          <w:rFonts w:ascii="Arial" w:hAnsi="Arial"/>
          <w:b/>
          <w:color w:val="000000"/>
          <w:sz w:val="20"/>
          <w:szCs w:val="22"/>
        </w:rPr>
        <w:t>Wilken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t xml:space="preserve"> </w:t>
      </w:r>
      <w:r w:rsidRPr="0084270E">
        <w:rPr>
          <w:rFonts w:ascii="Arial" w:hAnsi="Arial"/>
          <w:b/>
          <w:color w:val="000000"/>
          <w:sz w:val="20"/>
          <w:szCs w:val="22"/>
        </w:rPr>
        <w:t xml:space="preserve">Schweiz 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t>hat in Zusam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softHyphen/>
        <w:t xml:space="preserve">menarbeit mit </w:t>
      </w:r>
      <w:r w:rsidRPr="0084270E">
        <w:rPr>
          <w:rFonts w:ascii="Arial" w:hAnsi="Arial"/>
          <w:b/>
          <w:color w:val="000000"/>
          <w:sz w:val="20"/>
          <w:szCs w:val="22"/>
        </w:rPr>
        <w:t>IntelliShop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t xml:space="preserve"> das „E-Marketing Suite Connectiv</w:t>
      </w:r>
      <w:r w:rsidR="00847BEF" w:rsidRPr="0084270E">
        <w:rPr>
          <w:rFonts w:ascii="Arial" w:hAnsi="Arial"/>
          <w:b/>
          <w:color w:val="000000"/>
          <w:sz w:val="20"/>
          <w:szCs w:val="22"/>
        </w:rPr>
        <w:t>ity Pack“ entwickelt, das Shop</w:t>
      </w:r>
      <w:r w:rsidR="00847BEF" w:rsidRPr="0084270E">
        <w:rPr>
          <w:rFonts w:ascii="Arial" w:hAnsi="Arial"/>
          <w:b/>
          <w:color w:val="000000"/>
          <w:sz w:val="20"/>
          <w:szCs w:val="22"/>
        </w:rPr>
        <w:softHyphen/>
        <w:t>-B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t>etreibern auf Basis der IntelliShop eCommerce Plattform ein erfolgr</w:t>
      </w:r>
      <w:bookmarkStart w:id="0" w:name="_GoBack"/>
      <w:bookmarkEnd w:id="0"/>
      <w:r w:rsidR="00191338" w:rsidRPr="0084270E">
        <w:rPr>
          <w:rFonts w:ascii="Arial" w:hAnsi="Arial"/>
          <w:b/>
          <w:color w:val="000000"/>
          <w:sz w:val="20"/>
          <w:szCs w:val="22"/>
        </w:rPr>
        <w:t>eiches</w:t>
      </w:r>
      <w:r w:rsidRPr="0084270E">
        <w:rPr>
          <w:rFonts w:ascii="Arial" w:hAnsi="Arial"/>
          <w:b/>
          <w:color w:val="000000"/>
          <w:sz w:val="20"/>
          <w:szCs w:val="22"/>
        </w:rPr>
        <w:t>, umsatz</w:t>
      </w:r>
      <w:r w:rsidRPr="0084270E">
        <w:rPr>
          <w:rFonts w:ascii="Arial" w:hAnsi="Arial"/>
          <w:b/>
          <w:color w:val="000000"/>
          <w:sz w:val="20"/>
          <w:szCs w:val="22"/>
        </w:rPr>
        <w:softHyphen/>
        <w:t>steigerndes Newsletter-M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t>arketing ermöglicht. Die in namhaften Kun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softHyphen/>
        <w:t>den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softHyphen/>
      </w:r>
      <w:r w:rsidR="00191338" w:rsidRPr="0084270E">
        <w:rPr>
          <w:rFonts w:ascii="Arial" w:hAnsi="Arial"/>
          <w:b/>
          <w:color w:val="000000"/>
          <w:sz w:val="20"/>
          <w:szCs w:val="22"/>
        </w:rPr>
        <w:softHyphen/>
        <w:t>projekten b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t>e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t>reits bewährte Anbindung der webbasierten Wilken E-Marke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softHyphen/>
        <w:t xml:space="preserve">ting Suite an die IntelliShop eCommerce Plattform ermöglicht weit mehr als eine </w:t>
      </w:r>
      <w:r w:rsidR="00E76683" w:rsidRPr="0084270E">
        <w:rPr>
          <w:rFonts w:ascii="Arial" w:hAnsi="Arial"/>
          <w:b/>
          <w:color w:val="000000"/>
          <w:sz w:val="20"/>
          <w:szCs w:val="22"/>
        </w:rPr>
        <w:t>prof</w:t>
      </w:r>
      <w:r w:rsidR="00E76683" w:rsidRPr="0084270E">
        <w:rPr>
          <w:rFonts w:ascii="Arial" w:hAnsi="Arial"/>
          <w:b/>
          <w:color w:val="000000"/>
          <w:sz w:val="20"/>
          <w:szCs w:val="22"/>
        </w:rPr>
        <w:t>i</w:t>
      </w:r>
      <w:r w:rsidR="00E76683" w:rsidRPr="0084270E">
        <w:rPr>
          <w:rFonts w:ascii="Arial" w:hAnsi="Arial"/>
          <w:b/>
          <w:color w:val="000000"/>
          <w:sz w:val="20"/>
          <w:szCs w:val="22"/>
        </w:rPr>
        <w:t xml:space="preserve">lierte 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t>und personalisierte Kundenansprache. Vielmehr flie</w:t>
      </w:r>
      <w:r w:rsidRPr="0084270E">
        <w:rPr>
          <w:rFonts w:ascii="Arial" w:hAnsi="Arial"/>
          <w:b/>
          <w:color w:val="000000"/>
          <w:sz w:val="20"/>
          <w:szCs w:val="22"/>
        </w:rPr>
        <w:t>ss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t>t nun das Nu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t>t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t>zungsverhalten der Kunden im Sho</w:t>
      </w:r>
      <w:r w:rsidR="00847BEF" w:rsidRPr="0084270E">
        <w:rPr>
          <w:rFonts w:ascii="Arial" w:hAnsi="Arial"/>
          <w:b/>
          <w:color w:val="000000"/>
          <w:sz w:val="20"/>
          <w:szCs w:val="22"/>
        </w:rPr>
        <w:t>p in die dynamische Newsletter</w:t>
      </w:r>
      <w:r w:rsidR="00847BEF" w:rsidRPr="0084270E">
        <w:rPr>
          <w:rFonts w:ascii="Arial" w:hAnsi="Arial"/>
          <w:b/>
          <w:color w:val="000000"/>
          <w:sz w:val="20"/>
          <w:szCs w:val="22"/>
        </w:rPr>
        <w:softHyphen/>
        <w:t>-G</w:t>
      </w:r>
      <w:r w:rsidR="00191338" w:rsidRPr="0084270E">
        <w:rPr>
          <w:rFonts w:ascii="Arial" w:hAnsi="Arial"/>
          <w:b/>
          <w:color w:val="000000"/>
          <w:sz w:val="20"/>
          <w:szCs w:val="22"/>
        </w:rPr>
        <w:t>enerierung ein. Deutlich erhöhte Konversionsraten sind das Ergebnis.</w:t>
      </w:r>
    </w:p>
    <w:p w:rsidR="00191338" w:rsidRDefault="00191338" w:rsidP="00191338">
      <w:pPr>
        <w:spacing w:line="360" w:lineRule="auto"/>
        <w:ind w:right="135"/>
        <w:rPr>
          <w:rFonts w:ascii="Arial" w:hAnsi="Arial"/>
          <w:b/>
          <w:color w:val="000000"/>
          <w:sz w:val="20"/>
        </w:rPr>
      </w:pPr>
    </w:p>
    <w:p w:rsidR="00191338" w:rsidRDefault="00191338" w:rsidP="00191338">
      <w:pPr>
        <w:spacing w:line="360" w:lineRule="auto"/>
        <w:ind w:right="135"/>
        <w:rPr>
          <w:rFonts w:ascii="Arial" w:hAnsi="Arial"/>
          <w:b/>
          <w:color w:val="000000"/>
          <w:sz w:val="20"/>
        </w:rPr>
      </w:pPr>
      <w:r w:rsidRPr="00191338">
        <w:rPr>
          <w:rFonts w:ascii="Arial" w:hAnsi="Arial"/>
          <w:b/>
          <w:color w:val="000000"/>
          <w:sz w:val="20"/>
          <w:szCs w:val="22"/>
        </w:rPr>
        <w:t>Umsatzsteigerung durch Verzahnung von E-Marketing und Online</w:t>
      </w:r>
      <w:r w:rsidR="009E0576">
        <w:rPr>
          <w:rFonts w:ascii="Arial" w:hAnsi="Arial"/>
          <w:b/>
          <w:color w:val="000000"/>
          <w:sz w:val="20"/>
          <w:szCs w:val="22"/>
        </w:rPr>
        <w:t>-S</w:t>
      </w:r>
      <w:r w:rsidRPr="00191338">
        <w:rPr>
          <w:rFonts w:ascii="Arial" w:hAnsi="Arial"/>
          <w:b/>
          <w:color w:val="000000"/>
          <w:sz w:val="20"/>
          <w:szCs w:val="22"/>
        </w:rPr>
        <w:t>hop</w:t>
      </w:r>
    </w:p>
    <w:p w:rsidR="00847BEF" w:rsidRDefault="00191338" w:rsidP="00847BEF">
      <w:pPr>
        <w:spacing w:line="360" w:lineRule="auto"/>
        <w:ind w:right="135"/>
        <w:rPr>
          <w:rFonts w:ascii="Arial" w:hAnsi="Arial"/>
          <w:color w:val="000000"/>
          <w:sz w:val="20"/>
          <w:szCs w:val="22"/>
        </w:rPr>
      </w:pPr>
      <w:r w:rsidRPr="00BC1B31">
        <w:rPr>
          <w:rFonts w:ascii="Arial" w:hAnsi="Arial"/>
          <w:color w:val="000000"/>
          <w:sz w:val="20"/>
          <w:szCs w:val="22"/>
        </w:rPr>
        <w:t>„Auch im E-Commerce sollte jeder Kunde individuell angesprochen werden. Eine erfolgreiche Online-Kommunikation mittels Newsletter muss zum richti</w:t>
      </w:r>
      <w:r w:rsidRPr="00BC1B31">
        <w:rPr>
          <w:rFonts w:ascii="Arial" w:hAnsi="Arial"/>
          <w:color w:val="000000"/>
          <w:sz w:val="20"/>
          <w:szCs w:val="22"/>
        </w:rPr>
        <w:softHyphen/>
        <w:t>gen Zeitpunkt und mit dem richtigen Angebot, bezogen auf die Kun</w:t>
      </w:r>
      <w:r w:rsidRPr="00BC1B31">
        <w:rPr>
          <w:rFonts w:ascii="Arial" w:hAnsi="Arial"/>
          <w:color w:val="000000"/>
          <w:sz w:val="20"/>
          <w:szCs w:val="22"/>
        </w:rPr>
        <w:softHyphen/>
        <w:t>den</w:t>
      </w:r>
      <w:r w:rsidRPr="00BC1B31">
        <w:rPr>
          <w:rFonts w:ascii="Arial" w:hAnsi="Arial"/>
          <w:color w:val="000000"/>
          <w:sz w:val="20"/>
          <w:szCs w:val="22"/>
        </w:rPr>
        <w:softHyphen/>
        <w:t>ak</w:t>
      </w:r>
      <w:r w:rsidR="00BC1B31">
        <w:rPr>
          <w:rFonts w:ascii="Arial" w:hAnsi="Arial"/>
          <w:color w:val="000000"/>
          <w:sz w:val="20"/>
          <w:szCs w:val="22"/>
        </w:rPr>
        <w:t xml:space="preserve">tivitäten und Kundeninteressen </w:t>
      </w:r>
      <w:r w:rsidRPr="00BC1B31">
        <w:rPr>
          <w:rFonts w:ascii="Arial" w:hAnsi="Arial"/>
          <w:color w:val="000000"/>
          <w:sz w:val="20"/>
          <w:szCs w:val="22"/>
        </w:rPr>
        <w:t>erfolgen. Nur so können überzeu</w:t>
      </w:r>
      <w:r w:rsidRPr="00BC1B31">
        <w:rPr>
          <w:rFonts w:ascii="Arial" w:hAnsi="Arial"/>
          <w:color w:val="000000"/>
          <w:sz w:val="20"/>
          <w:szCs w:val="22"/>
        </w:rPr>
        <w:softHyphen/>
        <w:t>gende Konversionsr</w:t>
      </w:r>
      <w:r w:rsidRPr="00BC1B31">
        <w:rPr>
          <w:rFonts w:ascii="Arial" w:hAnsi="Arial"/>
          <w:color w:val="000000"/>
          <w:sz w:val="20"/>
          <w:szCs w:val="22"/>
        </w:rPr>
        <w:t>a</w:t>
      </w:r>
      <w:r w:rsidRPr="00BC1B31">
        <w:rPr>
          <w:rFonts w:ascii="Arial" w:hAnsi="Arial"/>
          <w:color w:val="000000"/>
          <w:sz w:val="20"/>
          <w:szCs w:val="22"/>
        </w:rPr>
        <w:t>ten erzielt werden“, erläutert Davide Savoldelli, Geschäfts</w:t>
      </w:r>
      <w:r w:rsidRPr="00BC1B31">
        <w:rPr>
          <w:rFonts w:ascii="Arial" w:hAnsi="Arial"/>
          <w:color w:val="000000"/>
          <w:sz w:val="20"/>
          <w:szCs w:val="22"/>
        </w:rPr>
        <w:softHyphen/>
        <w:t xml:space="preserve">führer </w:t>
      </w:r>
      <w:r w:rsidR="00847BEF">
        <w:rPr>
          <w:rFonts w:ascii="Arial" w:hAnsi="Arial"/>
          <w:color w:val="000000"/>
          <w:sz w:val="20"/>
          <w:szCs w:val="22"/>
        </w:rPr>
        <w:t>von</w:t>
      </w:r>
      <w:r w:rsidRPr="00BC1B31">
        <w:rPr>
          <w:rFonts w:ascii="Arial" w:hAnsi="Arial"/>
          <w:color w:val="000000"/>
          <w:sz w:val="20"/>
          <w:szCs w:val="22"/>
        </w:rPr>
        <w:t xml:space="preserve"> Wilken </w:t>
      </w:r>
      <w:r w:rsidR="00847BEF">
        <w:rPr>
          <w:rFonts w:ascii="Arial" w:hAnsi="Arial"/>
          <w:color w:val="000000"/>
          <w:sz w:val="20"/>
          <w:szCs w:val="22"/>
        </w:rPr>
        <w:t>Schweiz</w:t>
      </w:r>
      <w:r w:rsidRPr="00BC1B31">
        <w:rPr>
          <w:rFonts w:ascii="Arial" w:hAnsi="Arial"/>
          <w:color w:val="000000"/>
          <w:sz w:val="20"/>
          <w:szCs w:val="22"/>
        </w:rPr>
        <w:t>: „Gemeinsam mit Int</w:t>
      </w:r>
      <w:r w:rsidR="00847BEF">
        <w:rPr>
          <w:rFonts w:ascii="Arial" w:hAnsi="Arial"/>
          <w:color w:val="000000"/>
          <w:sz w:val="20"/>
          <w:szCs w:val="22"/>
        </w:rPr>
        <w:t>elliShop bieten wir den Online</w:t>
      </w:r>
      <w:r w:rsidR="00847BEF">
        <w:rPr>
          <w:rFonts w:ascii="Arial" w:hAnsi="Arial"/>
          <w:color w:val="000000"/>
          <w:sz w:val="20"/>
          <w:szCs w:val="22"/>
        </w:rPr>
        <w:softHyphen/>
        <w:t>-H</w:t>
      </w:r>
      <w:r w:rsidRPr="00BC1B31">
        <w:rPr>
          <w:rFonts w:ascii="Arial" w:hAnsi="Arial"/>
          <w:color w:val="000000"/>
          <w:sz w:val="20"/>
          <w:szCs w:val="22"/>
        </w:rPr>
        <w:t>ändlern eine ko</w:t>
      </w:r>
      <w:r w:rsidRPr="00BC1B31">
        <w:rPr>
          <w:rFonts w:ascii="Arial" w:hAnsi="Arial"/>
          <w:color w:val="000000"/>
          <w:sz w:val="20"/>
          <w:szCs w:val="22"/>
        </w:rPr>
        <w:t>m</w:t>
      </w:r>
      <w:r w:rsidRPr="00BC1B31">
        <w:rPr>
          <w:rFonts w:ascii="Arial" w:hAnsi="Arial"/>
          <w:color w:val="000000"/>
          <w:sz w:val="20"/>
          <w:szCs w:val="22"/>
        </w:rPr>
        <w:t>fortable und leistungsfähige Verzahnung</w:t>
      </w:r>
      <w:r w:rsidR="00BC1B31">
        <w:rPr>
          <w:rFonts w:ascii="Arial" w:hAnsi="Arial"/>
          <w:color w:val="000000"/>
          <w:sz w:val="20"/>
          <w:szCs w:val="22"/>
        </w:rPr>
        <w:t xml:space="preserve"> von E-Mark</w:t>
      </w:r>
      <w:r w:rsidR="00847BEF">
        <w:rPr>
          <w:rFonts w:ascii="Arial" w:hAnsi="Arial"/>
          <w:color w:val="000000"/>
          <w:sz w:val="20"/>
          <w:szCs w:val="22"/>
        </w:rPr>
        <w:t>eting und E-Commerce</w:t>
      </w:r>
      <w:r w:rsidRPr="00BC1B31">
        <w:rPr>
          <w:rFonts w:ascii="Arial" w:hAnsi="Arial"/>
          <w:color w:val="000000"/>
          <w:sz w:val="20"/>
          <w:szCs w:val="22"/>
        </w:rPr>
        <w:t>“.</w:t>
      </w:r>
      <w:r w:rsidR="00847BEF">
        <w:rPr>
          <w:rFonts w:ascii="Arial" w:hAnsi="Arial"/>
          <w:b/>
          <w:color w:val="000000"/>
          <w:sz w:val="20"/>
        </w:rPr>
        <w:t xml:space="preserve"> </w:t>
      </w:r>
      <w:r w:rsidRPr="00191338">
        <w:rPr>
          <w:rFonts w:ascii="Arial" w:hAnsi="Arial"/>
          <w:color w:val="000000"/>
          <w:sz w:val="20"/>
          <w:szCs w:val="22"/>
        </w:rPr>
        <w:t>Das „E-Marketing Suite Connectivity Pack“ nutzt dabei den neuen IntelliShop E-Marketing</w:t>
      </w:r>
      <w:r w:rsidR="00847BEF">
        <w:rPr>
          <w:rFonts w:ascii="Arial" w:hAnsi="Arial"/>
          <w:color w:val="000000"/>
          <w:sz w:val="20"/>
          <w:szCs w:val="22"/>
        </w:rPr>
        <w:t xml:space="preserve"> Connector und liefert dem Shop-B</w:t>
      </w:r>
      <w:r w:rsidRPr="00191338">
        <w:rPr>
          <w:rFonts w:ascii="Arial" w:hAnsi="Arial"/>
          <w:color w:val="000000"/>
          <w:sz w:val="20"/>
          <w:szCs w:val="22"/>
        </w:rPr>
        <w:t>etreiber über die konfigurier</w:t>
      </w:r>
      <w:r w:rsidRPr="00191338">
        <w:rPr>
          <w:rFonts w:ascii="Arial" w:hAnsi="Arial"/>
          <w:color w:val="000000"/>
          <w:sz w:val="20"/>
          <w:szCs w:val="22"/>
        </w:rPr>
        <w:softHyphen/>
        <w:t>bare Schnittstelle auch wertvolle Erfolgskennzahlen der E-Marketing-Kam</w:t>
      </w:r>
      <w:r w:rsidRPr="00191338">
        <w:rPr>
          <w:rFonts w:ascii="Arial" w:hAnsi="Arial"/>
          <w:color w:val="000000"/>
          <w:sz w:val="20"/>
          <w:szCs w:val="22"/>
        </w:rPr>
        <w:softHyphen/>
        <w:t>pagnen zurück. Vertrieb, Weiterentwicklung und Projektimplementierungen erfolgen in enger Zusammenarbeit zwischen IntelliShop und Wilken.</w:t>
      </w:r>
    </w:p>
    <w:p w:rsidR="00847BEF" w:rsidRDefault="00847BEF" w:rsidP="00847BEF">
      <w:pPr>
        <w:spacing w:line="360" w:lineRule="auto"/>
        <w:ind w:right="135"/>
        <w:rPr>
          <w:rFonts w:ascii="Arial" w:hAnsi="Arial"/>
          <w:color w:val="000000"/>
          <w:sz w:val="20"/>
          <w:szCs w:val="22"/>
        </w:rPr>
      </w:pPr>
    </w:p>
    <w:p w:rsidR="00847BEF" w:rsidRPr="00847BEF" w:rsidRDefault="00847BEF" w:rsidP="00847BEF">
      <w:pPr>
        <w:spacing w:line="360" w:lineRule="auto"/>
        <w:ind w:right="135"/>
        <w:rPr>
          <w:rFonts w:ascii="Arial" w:hAnsi="Arial"/>
          <w:b/>
          <w:color w:val="000000"/>
          <w:sz w:val="20"/>
          <w:szCs w:val="22"/>
        </w:rPr>
      </w:pPr>
      <w:r w:rsidRPr="00847BEF">
        <w:rPr>
          <w:rFonts w:ascii="Arial" w:hAnsi="Arial"/>
          <w:b/>
          <w:color w:val="000000"/>
          <w:sz w:val="20"/>
          <w:szCs w:val="22"/>
        </w:rPr>
        <w:t xml:space="preserve">Wilken E-Marketing Suite: persönliche E-Mails </w:t>
      </w:r>
      <w:r>
        <w:rPr>
          <w:rFonts w:ascii="Arial" w:hAnsi="Arial"/>
          <w:b/>
          <w:color w:val="000000"/>
          <w:sz w:val="20"/>
          <w:szCs w:val="22"/>
        </w:rPr>
        <w:t>dank</w:t>
      </w:r>
      <w:r w:rsidRPr="00847BEF">
        <w:rPr>
          <w:rFonts w:ascii="Arial" w:hAnsi="Arial"/>
          <w:b/>
          <w:color w:val="000000"/>
          <w:sz w:val="20"/>
          <w:szCs w:val="22"/>
        </w:rPr>
        <w:t xml:space="preserve"> dynamischer Profile </w:t>
      </w:r>
    </w:p>
    <w:p w:rsidR="00847BEF" w:rsidRDefault="00847BEF" w:rsidP="00847BEF">
      <w:pPr>
        <w:spacing w:line="360" w:lineRule="auto"/>
        <w:ind w:right="135"/>
        <w:rPr>
          <w:rFonts w:ascii="Arial" w:hAnsi="Arial"/>
          <w:color w:val="000000"/>
          <w:sz w:val="20"/>
          <w:szCs w:val="22"/>
        </w:rPr>
      </w:pPr>
      <w:r w:rsidRPr="00847BEF">
        <w:rPr>
          <w:rFonts w:ascii="Arial" w:hAnsi="Arial"/>
          <w:color w:val="000000"/>
          <w:sz w:val="20"/>
          <w:szCs w:val="22"/>
        </w:rPr>
        <w:t>Die Wilken E-Marketing Suite ist ein webbas</w:t>
      </w:r>
      <w:r w:rsidR="00BE6C23">
        <w:rPr>
          <w:rFonts w:ascii="Arial" w:hAnsi="Arial"/>
          <w:color w:val="000000"/>
          <w:sz w:val="20"/>
          <w:szCs w:val="22"/>
        </w:rPr>
        <w:t xml:space="preserve">iertes Newsletter-Versandsystem, </w:t>
      </w:r>
      <w:r w:rsidRPr="00847BEF">
        <w:rPr>
          <w:rFonts w:ascii="Arial" w:hAnsi="Arial"/>
          <w:color w:val="000000"/>
          <w:sz w:val="20"/>
          <w:szCs w:val="22"/>
        </w:rPr>
        <w:t>welches jeden einzelnen Newsletter für den Empfänger individualisiert. Als Grundlage für die Individualisierung werden Verhaltensweisen (z.B. Klicks, B</w:t>
      </w:r>
      <w:r w:rsidRPr="00847BEF">
        <w:rPr>
          <w:rFonts w:ascii="Arial" w:hAnsi="Arial"/>
          <w:color w:val="000000"/>
          <w:sz w:val="20"/>
          <w:szCs w:val="22"/>
        </w:rPr>
        <w:t>e</w:t>
      </w:r>
      <w:r w:rsidRPr="00847BEF">
        <w:rPr>
          <w:rFonts w:ascii="Arial" w:hAnsi="Arial"/>
          <w:color w:val="000000"/>
          <w:sz w:val="20"/>
          <w:szCs w:val="22"/>
        </w:rPr>
        <w:t>stellungen oder Anfragen) ausgewertet und daraus Interessensprofile wie z.B. „</w:t>
      </w:r>
      <w:r>
        <w:rPr>
          <w:rFonts w:ascii="Arial" w:hAnsi="Arial"/>
          <w:color w:val="000000"/>
          <w:sz w:val="20"/>
          <w:szCs w:val="22"/>
        </w:rPr>
        <w:t>sport</w:t>
      </w:r>
      <w:r w:rsidRPr="00847BEF">
        <w:rPr>
          <w:rFonts w:ascii="Arial" w:hAnsi="Arial"/>
          <w:color w:val="000000"/>
          <w:sz w:val="20"/>
          <w:szCs w:val="22"/>
        </w:rPr>
        <w:t>interessiert” oder „Schnäppchenjäger” abgeleitet. Die Erstellung eines Newsletters ist durch den WYSIWYG-Editor inklusive Sofort-Vorschau kinde</w:t>
      </w:r>
      <w:r w:rsidRPr="00847BEF">
        <w:rPr>
          <w:rFonts w:ascii="Arial" w:hAnsi="Arial"/>
          <w:color w:val="000000"/>
          <w:sz w:val="20"/>
          <w:szCs w:val="22"/>
        </w:rPr>
        <w:t>r</w:t>
      </w:r>
      <w:r w:rsidRPr="00847BEF">
        <w:rPr>
          <w:rFonts w:ascii="Arial" w:hAnsi="Arial"/>
          <w:color w:val="000000"/>
          <w:sz w:val="20"/>
          <w:szCs w:val="22"/>
        </w:rPr>
        <w:t>leicht.</w:t>
      </w:r>
      <w:r>
        <w:rPr>
          <w:rFonts w:ascii="Arial" w:hAnsi="Arial"/>
          <w:color w:val="000000"/>
          <w:sz w:val="20"/>
          <w:szCs w:val="22"/>
        </w:rPr>
        <w:t xml:space="preserve"> </w:t>
      </w:r>
      <w:r w:rsidRPr="00847BEF">
        <w:rPr>
          <w:rFonts w:ascii="Arial" w:hAnsi="Arial"/>
          <w:color w:val="000000"/>
          <w:sz w:val="20"/>
          <w:szCs w:val="22"/>
        </w:rPr>
        <w:t>Des Weiteren bietet die Wilken E-Marketing Suite eine 360</w:t>
      </w:r>
      <w:r>
        <w:rPr>
          <w:rFonts w:ascii="Arial" w:hAnsi="Arial"/>
          <w:color w:val="000000"/>
          <w:sz w:val="20"/>
          <w:szCs w:val="22"/>
        </w:rPr>
        <w:t>-Grad-</w:t>
      </w:r>
      <w:r w:rsidRPr="00847BEF">
        <w:rPr>
          <w:rFonts w:ascii="Arial" w:hAnsi="Arial"/>
          <w:color w:val="000000"/>
          <w:sz w:val="20"/>
          <w:szCs w:val="22"/>
        </w:rPr>
        <w:t>Betrachtung der Kommunikation mit dem Endverbraucher – hierzu gehören die Anbindung eines Callcenters, das integrierte Management von eingehenden E-Mails, das Validieren von postalischen Daten und ein integriertes Umfrages</w:t>
      </w:r>
      <w:r w:rsidRPr="00847BEF">
        <w:rPr>
          <w:rFonts w:ascii="Arial" w:hAnsi="Arial"/>
          <w:color w:val="000000"/>
          <w:sz w:val="20"/>
          <w:szCs w:val="22"/>
        </w:rPr>
        <w:t>y</w:t>
      </w:r>
      <w:r w:rsidRPr="00847BEF">
        <w:rPr>
          <w:rFonts w:ascii="Arial" w:hAnsi="Arial"/>
          <w:color w:val="000000"/>
          <w:sz w:val="20"/>
          <w:szCs w:val="22"/>
        </w:rPr>
        <w:t>stem. Mehr als 30 Schweizer Kunden nutzen die Wilken E-Marketing-Suite.</w:t>
      </w:r>
    </w:p>
    <w:p w:rsidR="007B6EAE" w:rsidRPr="00847BEF" w:rsidRDefault="00847BEF" w:rsidP="00847BEF">
      <w:pPr>
        <w:spacing w:line="360" w:lineRule="auto"/>
        <w:ind w:right="135"/>
        <w:rPr>
          <w:rFonts w:ascii="Arial" w:hAnsi="Arial"/>
          <w:b/>
          <w:color w:val="000000"/>
          <w:sz w:val="20"/>
        </w:rPr>
      </w:pPr>
      <w:r w:rsidRPr="00847BEF">
        <w:rPr>
          <w:rFonts w:ascii="Arial" w:hAnsi="Arial"/>
          <w:b/>
          <w:color w:val="000000"/>
          <w:sz w:val="20"/>
        </w:rPr>
        <w:t xml:space="preserve"> </w:t>
      </w:r>
    </w:p>
    <w:tbl>
      <w:tblPr>
        <w:tblW w:w="8896" w:type="dxa"/>
        <w:tblLook w:val="04A0"/>
      </w:tblPr>
      <w:tblGrid>
        <w:gridCol w:w="4077"/>
        <w:gridCol w:w="4819"/>
      </w:tblGrid>
      <w:tr w:rsidR="007B6EAE" w:rsidRPr="00FE0030">
        <w:tc>
          <w:tcPr>
            <w:tcW w:w="4077" w:type="dxa"/>
            <w:shd w:val="clear" w:color="auto" w:fill="auto"/>
          </w:tcPr>
          <w:p w:rsidR="007B6EAE" w:rsidRPr="00FE0030" w:rsidRDefault="007B6EAE" w:rsidP="00EB76BA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FE0030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</w:p>
          <w:p w:rsidR="007B6EAE" w:rsidRPr="00FE0030" w:rsidRDefault="007B6EAE" w:rsidP="00EB76BA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FE0030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AG – Davide Savoldelli</w:t>
            </w:r>
          </w:p>
          <w:p w:rsidR="007B6EAE" w:rsidRPr="00FE0030" w:rsidRDefault="007B6EAE" w:rsidP="00EB76BA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Herrenwiese 5 –</w:t>
            </w:r>
            <w:r w:rsidRPr="00FE0030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9306 Freidorf TG</w:t>
            </w:r>
            <w:r w:rsidRPr="00FE0030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</w:p>
          <w:p w:rsidR="007B6EAE" w:rsidRDefault="007B6EAE" w:rsidP="00EB76BA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r w:rsidRPr="00F67807">
              <w:rPr>
                <w:rFonts w:ascii="Arial" w:hAnsi="Arial" w:cs="Calibri"/>
                <w:sz w:val="16"/>
                <w:szCs w:val="26"/>
                <w:lang w:val="en-US" w:eastAsia="de-DE"/>
              </w:rPr>
              <w:t>Tel.: + 41 71 454 64 00 – Fax: +41 71 454 64 09</w:t>
            </w:r>
          </w:p>
          <w:p w:rsidR="007B6EAE" w:rsidRPr="007B6EAE" w:rsidRDefault="007A7736" w:rsidP="007B6EAE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hyperlink r:id="rId6" w:history="1">
              <w:r w:rsidR="007B6EAE" w:rsidRPr="007B6EAE">
                <w:rPr>
                  <w:rFonts w:ascii="Arial" w:hAnsi="Arial" w:cs="Calibri"/>
                  <w:sz w:val="16"/>
                  <w:szCs w:val="26"/>
                  <w:lang w:val="en-US" w:eastAsia="de-DE"/>
                </w:rPr>
                <w:t>davide.savoldelli@wilken.ch</w:t>
              </w:r>
            </w:hyperlink>
          </w:p>
          <w:p w:rsidR="007B6EAE" w:rsidRPr="007B6EAE" w:rsidRDefault="007A7736" w:rsidP="007B6EAE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spacing w:line="220" w:lineRule="atLeast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hyperlink r:id="rId7" w:history="1">
              <w:r w:rsidR="007B6EAE" w:rsidRPr="007B6EAE">
                <w:rPr>
                  <w:rFonts w:ascii="Arial" w:hAnsi="Arial" w:cs="Calibri"/>
                  <w:sz w:val="16"/>
                  <w:szCs w:val="26"/>
                  <w:lang w:val="en-US" w:eastAsia="de-DE"/>
                </w:rPr>
                <w:t>www.wilken.ch</w:t>
              </w:r>
            </w:hyperlink>
          </w:p>
        </w:tc>
        <w:tc>
          <w:tcPr>
            <w:tcW w:w="4819" w:type="dxa"/>
            <w:shd w:val="clear" w:color="auto" w:fill="auto"/>
          </w:tcPr>
          <w:p w:rsidR="007B6EAE" w:rsidRPr="00B4069B" w:rsidRDefault="007B6EAE" w:rsidP="00EB76BA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4069B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</w:p>
          <w:p w:rsidR="007B6EAE" w:rsidRPr="00FE0030" w:rsidRDefault="007B6EAE" w:rsidP="00EB76BA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Markus Häfliger</w:t>
            </w:r>
          </w:p>
          <w:p w:rsidR="007B6EAE" w:rsidRPr="00FE0030" w:rsidRDefault="007B6EAE" w:rsidP="00EB76BA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Hirslanderstrasse 51 – 8032 Zürich</w:t>
            </w:r>
          </w:p>
          <w:p w:rsidR="007B6EAE" w:rsidRDefault="007B6EAE" w:rsidP="00EB76BA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Tel.: +41 43 344 58 65 - Fax: +41 43 344 58 69</w:t>
            </w:r>
          </w:p>
          <w:p w:rsidR="007B6EAE" w:rsidRDefault="007A7736" w:rsidP="00EB76BA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8" w:history="1">
              <w:r w:rsidR="007B6EAE" w:rsidRPr="004355D3">
                <w:rPr>
                  <w:rFonts w:ascii="Arial" w:hAnsi="Arial" w:cs="Calibri"/>
                  <w:sz w:val="16"/>
                  <w:szCs w:val="26"/>
                  <w:lang w:eastAsia="de-DE"/>
                </w:rPr>
                <w:t>mh@press-n-relations.ch</w:t>
              </w:r>
            </w:hyperlink>
          </w:p>
          <w:p w:rsidR="007B6EAE" w:rsidRDefault="007A7736" w:rsidP="00EB76BA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9" w:history="1">
              <w:r w:rsidR="007B6EAE" w:rsidRPr="004355D3">
                <w:rPr>
                  <w:rFonts w:ascii="Arial" w:hAnsi="Arial" w:cs="Calibri"/>
                  <w:sz w:val="16"/>
                  <w:szCs w:val="26"/>
                  <w:lang w:eastAsia="de-DE"/>
                </w:rPr>
                <w:t>www.press-n-relations.ch</w:t>
              </w:r>
            </w:hyperlink>
          </w:p>
          <w:p w:rsidR="007B6EAE" w:rsidRPr="00FE0030" w:rsidRDefault="007B6EAE" w:rsidP="00EB76BA">
            <w:pPr>
              <w:widowControl w:val="0"/>
              <w:autoSpaceDE w:val="0"/>
              <w:autoSpaceDN w:val="0"/>
              <w:adjustRightInd w:val="0"/>
              <w:spacing w:line="220" w:lineRule="atLeast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</w:tc>
      </w:tr>
    </w:tbl>
    <w:p w:rsidR="007B6EAE" w:rsidRDefault="007B6EAE" w:rsidP="007B6EAE">
      <w:pPr>
        <w:widowControl w:val="0"/>
        <w:autoSpaceDE w:val="0"/>
        <w:autoSpaceDN w:val="0"/>
        <w:adjustRightInd w:val="0"/>
        <w:rPr>
          <w:rFonts w:ascii="Arial" w:hAnsi="Arial" w:cs="Calibri"/>
          <w:b/>
          <w:bCs/>
          <w:sz w:val="16"/>
          <w:szCs w:val="26"/>
          <w:lang w:eastAsia="de-DE"/>
        </w:rPr>
      </w:pPr>
    </w:p>
    <w:p w:rsidR="007B6EAE" w:rsidRPr="00FA1DEE" w:rsidRDefault="007B6EAE" w:rsidP="007B6EAE">
      <w:pPr>
        <w:widowControl w:val="0"/>
        <w:autoSpaceDE w:val="0"/>
        <w:autoSpaceDN w:val="0"/>
        <w:adjustRightInd w:val="0"/>
        <w:rPr>
          <w:rFonts w:ascii="Arial" w:hAnsi="Arial" w:cs="Calibri"/>
          <w:sz w:val="16"/>
          <w:szCs w:val="26"/>
          <w:lang w:eastAsia="de-DE"/>
        </w:rPr>
      </w:pPr>
      <w:r w:rsidRPr="00FA1DEE">
        <w:rPr>
          <w:rFonts w:ascii="Arial" w:hAnsi="Arial" w:cs="Calibri"/>
          <w:b/>
          <w:bCs/>
          <w:sz w:val="16"/>
          <w:szCs w:val="26"/>
          <w:lang w:eastAsia="de-DE"/>
        </w:rPr>
        <w:t>Über die Wilken Unternehmensgruppe</w:t>
      </w:r>
    </w:p>
    <w:p w:rsidR="00191338" w:rsidRDefault="007B6EAE" w:rsidP="00191338">
      <w:pPr>
        <w:ind w:right="-2127"/>
        <w:outlineLvl w:val="0"/>
        <w:rPr>
          <w:rFonts w:ascii="Arial" w:hAnsi="Arial" w:cs="Calibri"/>
          <w:sz w:val="16"/>
          <w:szCs w:val="26"/>
          <w:lang w:eastAsia="de-DE"/>
        </w:rPr>
      </w:pPr>
      <w:r w:rsidRPr="00777C15">
        <w:rPr>
          <w:rFonts w:ascii="Arial" w:hAnsi="Arial" w:cs="Calibri"/>
          <w:sz w:val="16"/>
          <w:szCs w:val="26"/>
          <w:lang w:eastAsia="de-DE"/>
        </w:rPr>
        <w:t>Seit 1977 beschäftigt sich Wilken mit der Entwicklung und</w:t>
      </w:r>
      <w:r>
        <w:rPr>
          <w:rFonts w:ascii="Arial" w:hAnsi="Arial" w:cs="Calibri"/>
          <w:sz w:val="16"/>
          <w:szCs w:val="26"/>
          <w:lang w:eastAsia="de-DE"/>
        </w:rPr>
        <w:t xml:space="preserve"> dem Vertrieb von ERP-Standard­</w:t>
      </w:r>
      <w:r w:rsidRPr="00777C15">
        <w:rPr>
          <w:rFonts w:ascii="Arial" w:hAnsi="Arial" w:cs="Calibri"/>
          <w:sz w:val="16"/>
          <w:szCs w:val="26"/>
          <w:lang w:eastAsia="de-DE"/>
        </w:rPr>
        <w:t>Software. Mit mehr als 4</w:t>
      </w:r>
      <w:r>
        <w:rPr>
          <w:rFonts w:ascii="Arial" w:hAnsi="Arial" w:cs="Calibri"/>
          <w:sz w:val="16"/>
          <w:szCs w:val="26"/>
          <w:lang w:eastAsia="de-DE"/>
        </w:rPr>
        <w:t>4</w:t>
      </w:r>
      <w:r w:rsidRPr="00777C15">
        <w:rPr>
          <w:rFonts w:ascii="Arial" w:hAnsi="Arial" w:cs="Calibri"/>
          <w:sz w:val="16"/>
          <w:szCs w:val="26"/>
          <w:lang w:eastAsia="de-DE"/>
        </w:rPr>
        <w:t>0 Mitarbe</w:t>
      </w:r>
      <w:r w:rsidRPr="00777C15">
        <w:rPr>
          <w:rFonts w:ascii="Arial" w:hAnsi="Arial" w:cs="Calibri"/>
          <w:sz w:val="16"/>
          <w:szCs w:val="26"/>
          <w:lang w:eastAsia="de-DE"/>
        </w:rPr>
        <w:t>i</w:t>
      </w:r>
      <w:r w:rsidRPr="00777C15">
        <w:rPr>
          <w:rFonts w:ascii="Arial" w:hAnsi="Arial" w:cs="Calibri"/>
          <w:sz w:val="16"/>
          <w:szCs w:val="26"/>
          <w:lang w:eastAsia="de-DE"/>
        </w:rPr>
        <w:t>tern an vier Standorten in Deutschland und der Schweiz hat sich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777C15">
        <w:rPr>
          <w:rFonts w:ascii="Arial" w:hAnsi="Arial" w:cs="Calibri"/>
          <w:sz w:val="16"/>
          <w:szCs w:val="26"/>
          <w:lang w:eastAsia="de-DE"/>
        </w:rPr>
        <w:t>die Unternehmensgruppe als unabhängiger Hersteller, Anbie</w:t>
      </w:r>
      <w:r>
        <w:rPr>
          <w:rFonts w:ascii="Arial" w:hAnsi="Arial" w:cs="Calibri"/>
          <w:sz w:val="16"/>
          <w:szCs w:val="26"/>
          <w:lang w:eastAsia="de-DE"/>
        </w:rPr>
        <w:t>ter und Integrator von Anwen</w:t>
      </w:r>
      <w:r w:rsidRPr="00777C15">
        <w:rPr>
          <w:rFonts w:ascii="Arial" w:hAnsi="Arial" w:cs="Calibri"/>
          <w:sz w:val="16"/>
          <w:szCs w:val="26"/>
          <w:lang w:eastAsia="de-DE"/>
        </w:rPr>
        <w:t>dungen für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777C15">
        <w:rPr>
          <w:rFonts w:ascii="Arial" w:hAnsi="Arial" w:cs="Calibri"/>
          <w:sz w:val="16"/>
          <w:szCs w:val="26"/>
          <w:lang w:eastAsia="de-DE"/>
        </w:rPr>
        <w:t>das Finanz- und Rechnungswesen, die Materialwirtschaft sowie die Unternehmenssteuerung etabliert. Zusätzlich werden Wilken Branchenlösungen in der Energie-, Versicherungs-, Sozial- und To</w:t>
      </w:r>
      <w:r>
        <w:rPr>
          <w:rFonts w:ascii="Arial" w:hAnsi="Arial" w:cs="Calibri"/>
          <w:sz w:val="16"/>
          <w:szCs w:val="26"/>
          <w:lang w:eastAsia="de-DE"/>
        </w:rPr>
        <w:t>u</w:t>
      </w:r>
      <w:r w:rsidRPr="00777C15">
        <w:rPr>
          <w:rFonts w:ascii="Arial" w:hAnsi="Arial" w:cs="Calibri"/>
          <w:sz w:val="16"/>
          <w:szCs w:val="26"/>
          <w:lang w:eastAsia="de-DE"/>
        </w:rPr>
        <w:t>ri</w:t>
      </w:r>
      <w:r>
        <w:rPr>
          <w:rFonts w:ascii="Arial" w:hAnsi="Arial" w:cs="Calibri"/>
          <w:sz w:val="16"/>
          <w:szCs w:val="26"/>
          <w:lang w:eastAsia="de-DE"/>
        </w:rPr>
        <w:t>s</w:t>
      </w:r>
      <w:r w:rsidRPr="00777C15">
        <w:rPr>
          <w:rFonts w:ascii="Arial" w:hAnsi="Arial" w:cs="Calibri"/>
          <w:sz w:val="16"/>
          <w:szCs w:val="26"/>
          <w:lang w:eastAsia="de-DE"/>
        </w:rPr>
        <w:t>muswirtschaft eing</w:t>
      </w:r>
      <w:r w:rsidRPr="00777C15">
        <w:rPr>
          <w:rFonts w:ascii="Arial" w:hAnsi="Arial" w:cs="Calibri"/>
          <w:sz w:val="16"/>
          <w:szCs w:val="26"/>
          <w:lang w:eastAsia="de-DE"/>
        </w:rPr>
        <w:t>e</w:t>
      </w:r>
      <w:r w:rsidRPr="00777C15">
        <w:rPr>
          <w:rFonts w:ascii="Arial" w:hAnsi="Arial" w:cs="Calibri"/>
          <w:sz w:val="16"/>
          <w:szCs w:val="26"/>
          <w:lang w:eastAsia="de-DE"/>
        </w:rPr>
        <w:t>setzt. Vom Ulmer Stammsitz aus steuert die Wilken GmbH die Unternehmensgruppe und übernimmt zentrale Funktionen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777C15">
        <w:rPr>
          <w:rFonts w:ascii="Arial" w:hAnsi="Arial" w:cs="Calibri"/>
          <w:sz w:val="16"/>
          <w:szCs w:val="26"/>
          <w:lang w:eastAsia="de-DE"/>
        </w:rPr>
        <w:t>wie Sof</w:t>
      </w:r>
      <w:r w:rsidRPr="00777C15">
        <w:rPr>
          <w:rFonts w:ascii="Arial" w:hAnsi="Arial" w:cs="Calibri"/>
          <w:sz w:val="16"/>
          <w:szCs w:val="26"/>
          <w:lang w:eastAsia="de-DE"/>
        </w:rPr>
        <w:t>t</w:t>
      </w:r>
      <w:r w:rsidRPr="00777C15">
        <w:rPr>
          <w:rFonts w:ascii="Arial" w:hAnsi="Arial" w:cs="Calibri"/>
          <w:sz w:val="16"/>
          <w:szCs w:val="26"/>
          <w:lang w:eastAsia="de-DE"/>
        </w:rPr>
        <w:t>ware-Entwicklung, Produktmanagement sowie Marketing. Sie führt als "Holding" die Tochterunternehmen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777C15">
        <w:rPr>
          <w:rFonts w:ascii="Arial" w:hAnsi="Arial" w:cs="Calibri"/>
          <w:sz w:val="16"/>
          <w:szCs w:val="26"/>
          <w:lang w:eastAsia="de-DE"/>
        </w:rPr>
        <w:t xml:space="preserve">Wilken AG (Freidorf, Schweiz), Wilken Neutrasoft GmbH (Greven, Energiewirtschaft), </w:t>
      </w:r>
      <w:r>
        <w:rPr>
          <w:rFonts w:ascii="Arial" w:hAnsi="Arial" w:cs="Calibri"/>
          <w:sz w:val="16"/>
          <w:szCs w:val="26"/>
          <w:lang w:eastAsia="de-DE"/>
        </w:rPr>
        <w:t xml:space="preserve">Wilken Prozessmanagement GmbH (Ulm/Greven/Sierksdorf, Energiewirtschaft), </w:t>
      </w:r>
      <w:r w:rsidRPr="00777C15">
        <w:rPr>
          <w:rFonts w:ascii="Arial" w:hAnsi="Arial" w:cs="Calibri"/>
          <w:sz w:val="16"/>
          <w:szCs w:val="26"/>
          <w:lang w:eastAsia="de-DE"/>
        </w:rPr>
        <w:t xml:space="preserve">Wilken Entire </w:t>
      </w:r>
      <w:r w:rsidR="00D462C6">
        <w:rPr>
          <w:rFonts w:ascii="Arial" w:hAnsi="Arial" w:cs="Calibri"/>
          <w:sz w:val="16"/>
          <w:szCs w:val="26"/>
          <w:lang w:eastAsia="de-DE"/>
        </w:rPr>
        <w:t>GmbH</w:t>
      </w:r>
      <w:r w:rsidRPr="00777C15">
        <w:rPr>
          <w:rFonts w:ascii="Arial" w:hAnsi="Arial" w:cs="Calibri"/>
          <w:sz w:val="16"/>
          <w:szCs w:val="26"/>
          <w:lang w:eastAsia="de-DE"/>
        </w:rPr>
        <w:t xml:space="preserve"> (Ulm, Sozialwirtschaft),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777C15">
        <w:rPr>
          <w:rFonts w:ascii="Arial" w:hAnsi="Arial" w:cs="Calibri"/>
          <w:sz w:val="16"/>
          <w:szCs w:val="26"/>
          <w:lang w:eastAsia="de-DE"/>
        </w:rPr>
        <w:t>Wilken Rechenzentrum GmbH (Ulm, Rechenzentrums-Services) und Wilken Informationsmanagement GmbH (München, Dokumentenmanagement).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777C15">
        <w:rPr>
          <w:rFonts w:ascii="Arial" w:hAnsi="Arial" w:cs="Calibri"/>
          <w:sz w:val="16"/>
          <w:szCs w:val="26"/>
          <w:lang w:eastAsia="de-DE"/>
        </w:rPr>
        <w:t>Die Unternehmensgruppe erzielt</w:t>
      </w:r>
      <w:r>
        <w:rPr>
          <w:rFonts w:ascii="Arial" w:hAnsi="Arial" w:cs="Calibri"/>
          <w:sz w:val="16"/>
          <w:szCs w:val="26"/>
          <w:lang w:eastAsia="de-DE"/>
        </w:rPr>
        <w:t>e 2011</w:t>
      </w:r>
      <w:r w:rsidRPr="00777C15">
        <w:rPr>
          <w:rFonts w:ascii="Arial" w:hAnsi="Arial" w:cs="Calibri"/>
          <w:sz w:val="16"/>
          <w:szCs w:val="26"/>
          <w:lang w:eastAsia="de-DE"/>
        </w:rPr>
        <w:t xml:space="preserve"> einen Umsatz von über 4</w:t>
      </w:r>
      <w:r>
        <w:rPr>
          <w:rFonts w:ascii="Arial" w:hAnsi="Arial" w:cs="Calibri"/>
          <w:sz w:val="16"/>
          <w:szCs w:val="26"/>
          <w:lang w:eastAsia="de-DE"/>
        </w:rPr>
        <w:t>7</w:t>
      </w:r>
      <w:r w:rsidRPr="00777C15">
        <w:rPr>
          <w:rFonts w:ascii="Arial" w:hAnsi="Arial" w:cs="Calibri"/>
          <w:sz w:val="16"/>
          <w:szCs w:val="26"/>
          <w:lang w:eastAsia="de-DE"/>
        </w:rPr>
        <w:t xml:space="preserve"> Millionen Euro</w:t>
      </w:r>
      <w:r>
        <w:rPr>
          <w:rFonts w:ascii="Arial" w:hAnsi="Arial" w:cs="Calibri"/>
          <w:sz w:val="16"/>
          <w:szCs w:val="26"/>
          <w:lang w:eastAsia="de-DE"/>
        </w:rPr>
        <w:t xml:space="preserve"> im Jahr</w:t>
      </w:r>
      <w:r w:rsidRPr="00777C15">
        <w:rPr>
          <w:rFonts w:ascii="Arial" w:hAnsi="Arial" w:cs="Calibri"/>
          <w:sz w:val="16"/>
          <w:szCs w:val="26"/>
          <w:lang w:eastAsia="de-DE"/>
        </w:rPr>
        <w:t>.</w:t>
      </w:r>
    </w:p>
    <w:p w:rsidR="00191338" w:rsidRDefault="00191338" w:rsidP="00191338">
      <w:pPr>
        <w:ind w:right="-2127"/>
        <w:outlineLvl w:val="0"/>
        <w:rPr>
          <w:rFonts w:ascii="Arial" w:hAnsi="Arial" w:cs="Calibri"/>
          <w:sz w:val="16"/>
          <w:szCs w:val="26"/>
          <w:lang w:eastAsia="de-DE"/>
        </w:rPr>
      </w:pPr>
    </w:p>
    <w:p w:rsidR="00191338" w:rsidRPr="00191338" w:rsidRDefault="00191338" w:rsidP="00191338">
      <w:pPr>
        <w:ind w:right="-2127"/>
        <w:outlineLvl w:val="0"/>
        <w:rPr>
          <w:rFonts w:ascii="Arial" w:hAnsi="Arial" w:cs="Calibri"/>
          <w:b/>
          <w:sz w:val="16"/>
          <w:szCs w:val="26"/>
          <w:lang w:eastAsia="de-DE"/>
        </w:rPr>
      </w:pPr>
      <w:r w:rsidRPr="00191338">
        <w:rPr>
          <w:rFonts w:ascii="Arial" w:hAnsi="Arial" w:cs="Calibri"/>
          <w:b/>
          <w:sz w:val="16"/>
          <w:szCs w:val="26"/>
          <w:lang w:eastAsia="de-DE"/>
        </w:rPr>
        <w:t>Über die IntelliShop AG</w:t>
      </w:r>
    </w:p>
    <w:p w:rsidR="00EB76BA" w:rsidRPr="00191338" w:rsidRDefault="00191338" w:rsidP="00EB76BA">
      <w:pPr>
        <w:ind w:right="-2127"/>
        <w:outlineLvl w:val="0"/>
        <w:rPr>
          <w:rFonts w:ascii="Arial" w:hAnsi="Arial" w:cs="Calibri"/>
          <w:sz w:val="16"/>
          <w:szCs w:val="26"/>
          <w:lang w:eastAsia="de-DE"/>
        </w:rPr>
      </w:pPr>
      <w:r w:rsidRPr="00191338">
        <w:rPr>
          <w:rFonts w:ascii="Arial" w:hAnsi="Arial" w:cs="Calibri"/>
          <w:sz w:val="16"/>
          <w:szCs w:val="26"/>
          <w:lang w:eastAsia="de-DE"/>
        </w:rPr>
        <w:t>Die IntelliShop AG entwickelt und vertreibt mit der IntelliShop eCommerce Plattform eine der leistungsstärksten und hochskal</w:t>
      </w:r>
      <w:r w:rsidR="009E0576">
        <w:rPr>
          <w:rFonts w:ascii="Arial" w:hAnsi="Arial" w:cs="Calibri"/>
          <w:sz w:val="16"/>
          <w:szCs w:val="26"/>
          <w:lang w:eastAsia="de-DE"/>
        </w:rPr>
        <w:t>ierb</w:t>
      </w:r>
      <w:r w:rsidR="009E0576">
        <w:rPr>
          <w:rFonts w:ascii="Arial" w:hAnsi="Arial" w:cs="Calibri"/>
          <w:sz w:val="16"/>
          <w:szCs w:val="26"/>
          <w:lang w:eastAsia="de-DE"/>
        </w:rPr>
        <w:t>a</w:t>
      </w:r>
      <w:r w:rsidR="009E0576">
        <w:rPr>
          <w:rFonts w:ascii="Arial" w:hAnsi="Arial" w:cs="Calibri"/>
          <w:sz w:val="16"/>
          <w:szCs w:val="26"/>
          <w:lang w:eastAsia="de-DE"/>
        </w:rPr>
        <w:t>ren Systeme für den Online-H</w:t>
      </w:r>
      <w:r w:rsidRPr="00191338">
        <w:rPr>
          <w:rFonts w:ascii="Arial" w:hAnsi="Arial" w:cs="Calibri"/>
          <w:sz w:val="16"/>
          <w:szCs w:val="26"/>
          <w:lang w:eastAsia="de-DE"/>
        </w:rPr>
        <w:t>andel von Konzernen und dem Mittelstand in Deutschland, Europa und den USA. Zu den Kunden gehören eismann, T-Mobile, 1&amp;1, Österreichische Post oder die Eppendorf AG. Die E-Com</w:t>
      </w:r>
      <w:r w:rsidRPr="00191338">
        <w:rPr>
          <w:rFonts w:ascii="Arial" w:hAnsi="Arial" w:cs="Calibri"/>
          <w:sz w:val="16"/>
          <w:szCs w:val="26"/>
          <w:lang w:eastAsia="de-DE"/>
        </w:rPr>
        <w:softHyphen/>
        <w:t>merce-Lösungen von IntelliShop ve</w:t>
      </w:r>
      <w:r w:rsidRPr="00191338">
        <w:rPr>
          <w:rFonts w:ascii="Arial" w:hAnsi="Arial" w:cs="Calibri"/>
          <w:sz w:val="16"/>
          <w:szCs w:val="26"/>
          <w:lang w:eastAsia="de-DE"/>
        </w:rPr>
        <w:t>r</w:t>
      </w:r>
      <w:r w:rsidRPr="00191338">
        <w:rPr>
          <w:rFonts w:ascii="Arial" w:hAnsi="Arial" w:cs="Calibri"/>
          <w:sz w:val="16"/>
          <w:szCs w:val="26"/>
          <w:lang w:eastAsia="de-DE"/>
        </w:rPr>
        <w:t>schaffen Shop-Betreibern dank ho</w:t>
      </w:r>
      <w:r w:rsidRPr="00191338">
        <w:rPr>
          <w:rFonts w:ascii="Arial" w:hAnsi="Arial" w:cs="Calibri"/>
          <w:sz w:val="16"/>
          <w:szCs w:val="26"/>
          <w:lang w:eastAsia="de-DE"/>
        </w:rPr>
        <w:softHyphen/>
        <w:t>hem Funktionsumfang, flexibler Schnittstellen und kompromissloser Stabilität wert</w:t>
      </w:r>
      <w:r w:rsidRPr="00191338">
        <w:rPr>
          <w:rFonts w:ascii="Arial" w:hAnsi="Arial" w:cs="Calibri"/>
          <w:sz w:val="16"/>
          <w:szCs w:val="26"/>
          <w:lang w:eastAsia="de-DE"/>
        </w:rPr>
        <w:softHyphen/>
        <w:t>volle Wettb</w:t>
      </w:r>
      <w:r w:rsidRPr="00191338">
        <w:rPr>
          <w:rFonts w:ascii="Arial" w:hAnsi="Arial" w:cs="Calibri"/>
          <w:sz w:val="16"/>
          <w:szCs w:val="26"/>
          <w:lang w:eastAsia="de-DE"/>
        </w:rPr>
        <w:t>e</w:t>
      </w:r>
      <w:r w:rsidRPr="00191338">
        <w:rPr>
          <w:rFonts w:ascii="Arial" w:hAnsi="Arial" w:cs="Calibri"/>
          <w:sz w:val="16"/>
          <w:szCs w:val="26"/>
          <w:lang w:eastAsia="de-DE"/>
        </w:rPr>
        <w:t>werbsvorteile im elektronischen Handel.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191338">
        <w:rPr>
          <w:rFonts w:ascii="Arial" w:hAnsi="Arial" w:cs="Calibri"/>
          <w:sz w:val="16"/>
          <w:szCs w:val="26"/>
          <w:lang w:eastAsia="de-DE"/>
        </w:rPr>
        <w:t xml:space="preserve">Gegründet im Jahr 2004, verzeichnet </w:t>
      </w:r>
      <w:r>
        <w:rPr>
          <w:rFonts w:ascii="Arial" w:hAnsi="Arial" w:cs="Calibri"/>
          <w:sz w:val="16"/>
          <w:szCs w:val="26"/>
          <w:lang w:eastAsia="de-DE"/>
        </w:rPr>
        <w:t>das Unternehmen hohe, jährliche</w:t>
      </w:r>
      <w:r w:rsidRPr="00191338">
        <w:rPr>
          <w:rFonts w:ascii="Arial" w:hAnsi="Arial" w:cs="Calibri"/>
          <w:sz w:val="16"/>
          <w:szCs w:val="26"/>
          <w:lang w:eastAsia="de-DE"/>
        </w:rPr>
        <w:t>Wachs</w:t>
      </w:r>
      <w:r w:rsidRPr="00191338">
        <w:rPr>
          <w:rFonts w:ascii="Arial" w:hAnsi="Arial" w:cs="Calibri"/>
          <w:sz w:val="16"/>
          <w:szCs w:val="26"/>
          <w:lang w:eastAsia="de-DE"/>
        </w:rPr>
        <w:softHyphen/>
        <w:t>tums</w:t>
      </w:r>
      <w:r w:rsidRPr="00191338">
        <w:rPr>
          <w:rFonts w:ascii="Arial" w:hAnsi="Arial" w:cs="Calibri"/>
          <w:sz w:val="16"/>
          <w:szCs w:val="26"/>
          <w:lang w:eastAsia="de-DE"/>
        </w:rPr>
        <w:softHyphen/>
        <w:t>raten und konnte sich schnell als einer der führenden und innovativsten An</w:t>
      </w:r>
      <w:r w:rsidRPr="00191338">
        <w:rPr>
          <w:rFonts w:ascii="Arial" w:hAnsi="Arial" w:cs="Calibri"/>
          <w:sz w:val="16"/>
          <w:szCs w:val="26"/>
          <w:lang w:eastAsia="de-DE"/>
        </w:rPr>
        <w:softHyphen/>
        <w:t>bieter für komplexe Shopsysteme etablieren.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191338">
        <w:rPr>
          <w:rFonts w:ascii="Arial" w:hAnsi="Arial" w:cs="Calibri"/>
          <w:sz w:val="16"/>
          <w:szCs w:val="26"/>
          <w:lang w:eastAsia="de-DE"/>
        </w:rPr>
        <w:t>www.intellishop.ag</w:t>
      </w:r>
    </w:p>
    <w:sectPr w:rsidR="00EB76BA" w:rsidRPr="00191338" w:rsidSect="00847BEF">
      <w:headerReference w:type="default" r:id="rId10"/>
      <w:footerReference w:type="even" r:id="rId11"/>
      <w:footerReference w:type="default" r:id="rId12"/>
      <w:pgSz w:w="11906" w:h="16838"/>
      <w:pgMar w:top="1843" w:right="3259" w:bottom="1418" w:left="1418" w:header="709" w:footer="709" w:gutter="0"/>
      <w:cols w:space="708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7736" w:rsidRDefault="0084270E">
      <w:r>
        <w:separator/>
      </w:r>
    </w:p>
  </w:endnote>
  <w:endnote w:type="continuationSeparator" w:id="0">
    <w:p w:rsidR="007A7736" w:rsidRDefault="008427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BEF" w:rsidRDefault="007A7736" w:rsidP="00EB76BA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847BEF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847BEF" w:rsidRDefault="00847BEF" w:rsidP="00EB76BA">
    <w:pPr>
      <w:pStyle w:val="Fuzeile"/>
      <w:ind w:right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BEF" w:rsidRDefault="008644D2" w:rsidP="00EB76BA">
    <w:pPr>
      <w:pStyle w:val="Fuzeile"/>
      <w:ind w:right="-2269"/>
      <w:jc w:val="right"/>
    </w:pPr>
    <w:r>
      <w:rPr>
        <w:noProof/>
        <w:lang w:eastAsia="de-DE"/>
      </w:rPr>
      <w:drawing>
        <wp:inline distT="0" distB="0" distL="0" distR="0">
          <wp:extent cx="1379855" cy="236855"/>
          <wp:effectExtent l="0" t="0" r="0" b="0"/>
          <wp:docPr id="2" name="Bild 2" descr="Tobias Air II:Users:tobiash:Desktop:WIL_Logo_Grupp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Tobias Air II:Users:tobiash:Desktop:WIL_Logo_Grupp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9855" cy="236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7736" w:rsidRDefault="0084270E">
      <w:r>
        <w:separator/>
      </w:r>
    </w:p>
  </w:footnote>
  <w:footnote w:type="continuationSeparator" w:id="0">
    <w:p w:rsidR="007A7736" w:rsidRDefault="0084270E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7BEF" w:rsidRDefault="008644D2" w:rsidP="00EB76BA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>
          <wp:extent cx="1515745" cy="541655"/>
          <wp:effectExtent l="0" t="0" r="8255" b="0"/>
          <wp:docPr id="1" name="Bild 1" descr="Tobias Air II:Users:tobiash:Desktop:WIL_Logo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obias Air II:Users:tobiash:Desktop:WIL_Logo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74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47BEF" w:rsidRDefault="00847BEF" w:rsidP="00EB76BA">
    <w:pPr>
      <w:pStyle w:val="Kopfzeile"/>
      <w:tabs>
        <w:tab w:val="clear" w:pos="9072"/>
        <w:tab w:val="right" w:pos="9639"/>
      </w:tabs>
      <w:ind w:right="-2"/>
      <w:jc w:val="right"/>
    </w:pPr>
  </w:p>
  <w:p w:rsidR="00847BEF" w:rsidRPr="00C63EE6" w:rsidRDefault="00847BEF" w:rsidP="00EB76BA">
    <w:pPr>
      <w:pStyle w:val="Kopfzeil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7B6EAE"/>
    <w:rsid w:val="00191338"/>
    <w:rsid w:val="00274A4C"/>
    <w:rsid w:val="00655DF4"/>
    <w:rsid w:val="007A7736"/>
    <w:rsid w:val="007B6EAE"/>
    <w:rsid w:val="0084270E"/>
    <w:rsid w:val="00847BEF"/>
    <w:rsid w:val="008644D2"/>
    <w:rsid w:val="009662A7"/>
    <w:rsid w:val="009E0576"/>
    <w:rsid w:val="009E6FD8"/>
    <w:rsid w:val="00BC1B31"/>
    <w:rsid w:val="00BE6C23"/>
    <w:rsid w:val="00C81747"/>
    <w:rsid w:val="00D462C6"/>
    <w:rsid w:val="00E76683"/>
    <w:rsid w:val="00EB76BA"/>
    <w:rsid w:val="00FC35BD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B6EAE"/>
    <w:rPr>
      <w:rFonts w:ascii="Cambria" w:eastAsia="Cambria" w:hAnsi="Cambria" w:cs="Times New Roman"/>
      <w:szCs w:val="20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7B6EA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7B6EAE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7B6EA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7B6EAE"/>
    <w:rPr>
      <w:rFonts w:ascii="Cambria" w:eastAsia="Cambria" w:hAnsi="Cambria" w:cs="Times New Roman"/>
      <w:szCs w:val="20"/>
    </w:rPr>
  </w:style>
  <w:style w:type="character" w:styleId="Seitenzahl">
    <w:name w:val="page number"/>
    <w:uiPriority w:val="99"/>
    <w:semiHidden/>
    <w:unhideWhenUsed/>
    <w:rsid w:val="007B6EAE"/>
  </w:style>
  <w:style w:type="character" w:styleId="Link">
    <w:name w:val="Hyperlink"/>
    <w:basedOn w:val="Absatzstandardschriftart"/>
    <w:uiPriority w:val="99"/>
    <w:semiHidden/>
    <w:unhideWhenUsed/>
    <w:rsid w:val="007B6EAE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84270E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84270E"/>
    <w:rPr>
      <w:rFonts w:ascii="Lucida Grande" w:eastAsia="Cambria" w:hAnsi="Lucida Grande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B6EAE"/>
    <w:rPr>
      <w:rFonts w:ascii="Cambria" w:eastAsia="Cambria" w:hAnsi="Cambria" w:cs="Times New Roman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7B6EA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7B6EAE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eichen"/>
    <w:uiPriority w:val="99"/>
    <w:unhideWhenUsed/>
    <w:rsid w:val="007B6EA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7B6EAE"/>
    <w:rPr>
      <w:rFonts w:ascii="Cambria" w:eastAsia="Cambria" w:hAnsi="Cambria" w:cs="Times New Roman"/>
      <w:szCs w:val="20"/>
    </w:rPr>
  </w:style>
  <w:style w:type="character" w:styleId="Seitenzahl">
    <w:name w:val="page number"/>
    <w:uiPriority w:val="99"/>
    <w:semiHidden/>
    <w:unhideWhenUsed/>
    <w:rsid w:val="007B6EAE"/>
  </w:style>
  <w:style w:type="character" w:styleId="Link">
    <w:name w:val="Hyperlink"/>
    <w:basedOn w:val="Absatzstandardschriftart"/>
    <w:uiPriority w:val="99"/>
    <w:semiHidden/>
    <w:unhideWhenUsed/>
    <w:rsid w:val="007B6EAE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84270E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84270E"/>
    <w:rPr>
      <w:rFonts w:ascii="Lucida Grande" w:eastAsia="Cambria" w:hAnsi="Lucida Grande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5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davide.savoldelli@wilken.ch" TargetMode="External"/><Relationship Id="rId7" Type="http://schemas.openxmlformats.org/officeDocument/2006/relationships/hyperlink" Target="http://www.wilken.ch" TargetMode="External"/><Relationship Id="rId8" Type="http://schemas.openxmlformats.org/officeDocument/2006/relationships/hyperlink" Target="mailto:upa@press-n-relations.de" TargetMode="External"/><Relationship Id="rId9" Type="http://schemas.openxmlformats.org/officeDocument/2006/relationships/hyperlink" Target="http://www.press-n-relations.ch" TargetMode="External"/><Relationship Id="rId10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757</Words>
  <Characters>4315</Characters>
  <Application>Microsoft Macintosh Word</Application>
  <DocSecurity>0</DocSecurity>
  <Lines>35</Lines>
  <Paragraphs>8</Paragraphs>
  <ScaleCrop>false</ScaleCrop>
  <Company>Press'n'Relations </Company>
  <LinksUpToDate>false</LinksUpToDate>
  <CharactersWithSpaces>5299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Markus Häfliger</cp:lastModifiedBy>
  <cp:revision>4</cp:revision>
  <dcterms:created xsi:type="dcterms:W3CDTF">2012-11-30T07:54:00Z</dcterms:created>
  <dcterms:modified xsi:type="dcterms:W3CDTF">2012-12-03T08:13:00Z</dcterms:modified>
</cp:coreProperties>
</file>