
<file path=[Content_Types].xml><?xml version="1.0" encoding="utf-8"?>
<Types xmlns="http://schemas.openxmlformats.org/package/2006/content-types">
  <Default Extension="xml" ContentType="application/xml"/>
  <Default Extension="jpeg" ContentType="image/jpeg"/>
  <Default Extension="png" ContentType="image/png"/>
  <Default Extension="jpg" ContentType="image/jpe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8CD7189" w14:textId="77777777" w:rsidR="00574C52" w:rsidRPr="001D6950" w:rsidRDefault="00574C52" w:rsidP="00574C52">
      <w:pPr>
        <w:ind w:right="-709"/>
        <w:outlineLvl w:val="0"/>
        <w:rPr>
          <w:rFonts w:ascii="Helvetica" w:hAnsi="Helvetica"/>
          <w:b/>
        </w:rPr>
      </w:pPr>
      <w:r>
        <w:rPr>
          <w:rFonts w:ascii="Helvetica" w:hAnsi="Helvetica"/>
          <w:b/>
        </w:rPr>
        <w:t xml:space="preserve">PRESSEINFORMATION </w:t>
      </w:r>
    </w:p>
    <w:p w14:paraId="4C895283" w14:textId="77777777" w:rsidR="00574C52" w:rsidRPr="003D6EC8" w:rsidRDefault="00574C52" w:rsidP="00574C52">
      <w:pPr>
        <w:ind w:right="-709"/>
        <w:outlineLvl w:val="0"/>
        <w:rPr>
          <w:rFonts w:ascii="Helvetica" w:hAnsi="Helvetica"/>
        </w:rPr>
      </w:pPr>
    </w:p>
    <w:p w14:paraId="4B2F38D7" w14:textId="5C4363AA" w:rsidR="00574C52" w:rsidRPr="00040D86" w:rsidRDefault="00574C52" w:rsidP="00574C52">
      <w:pPr>
        <w:ind w:right="-709"/>
        <w:outlineLvl w:val="0"/>
        <w:rPr>
          <w:rFonts w:ascii="Helvetica" w:hAnsi="Helvetica"/>
          <w:sz w:val="20"/>
        </w:rPr>
      </w:pPr>
      <w:r w:rsidRPr="003D6EC8">
        <w:rPr>
          <w:rFonts w:ascii="Helvetica" w:hAnsi="Helvetica"/>
          <w:sz w:val="20"/>
        </w:rPr>
        <w:t xml:space="preserve">Ulm, </w:t>
      </w:r>
      <w:r w:rsidR="00D37CBF">
        <w:rPr>
          <w:rFonts w:ascii="Helvetica" w:hAnsi="Helvetica"/>
          <w:sz w:val="20"/>
        </w:rPr>
        <w:t>1</w:t>
      </w:r>
      <w:r w:rsidR="005301B5">
        <w:rPr>
          <w:rFonts w:ascii="Helvetica" w:hAnsi="Helvetica"/>
          <w:sz w:val="20"/>
        </w:rPr>
        <w:t>4</w:t>
      </w:r>
      <w:r>
        <w:rPr>
          <w:rFonts w:ascii="Helvetica" w:hAnsi="Helvetica"/>
          <w:sz w:val="20"/>
        </w:rPr>
        <w:t xml:space="preserve">. Juli </w:t>
      </w:r>
      <w:r w:rsidRPr="003D6EC8">
        <w:rPr>
          <w:rFonts w:ascii="Helvetica" w:hAnsi="Helvetica"/>
          <w:sz w:val="20"/>
        </w:rPr>
        <w:t>201</w:t>
      </w:r>
      <w:r>
        <w:rPr>
          <w:rFonts w:ascii="Helvetica" w:hAnsi="Helvetica"/>
          <w:sz w:val="20"/>
        </w:rPr>
        <w:t>4</w:t>
      </w:r>
    </w:p>
    <w:p w14:paraId="6DA4745B" w14:textId="77777777" w:rsidR="00574C52" w:rsidRDefault="00574C52" w:rsidP="00574C52">
      <w:pPr>
        <w:spacing w:line="360" w:lineRule="auto"/>
        <w:rPr>
          <w:rFonts w:ascii="Helvetica" w:hAnsi="Helvetica"/>
          <w:b/>
          <w:bCs/>
          <w:sz w:val="28"/>
          <w:szCs w:val="28"/>
        </w:rPr>
      </w:pPr>
    </w:p>
    <w:p w14:paraId="5910C89C" w14:textId="256EA29C" w:rsidR="00574C52" w:rsidRDefault="00F728E1" w:rsidP="00574C52">
      <w:pPr>
        <w:spacing w:line="360" w:lineRule="auto"/>
        <w:ind w:right="-993"/>
        <w:rPr>
          <w:rFonts w:ascii="Helvetica" w:hAnsi="Helvetica"/>
          <w:b/>
          <w:bCs/>
          <w:sz w:val="28"/>
          <w:szCs w:val="28"/>
        </w:rPr>
      </w:pPr>
      <w:r>
        <w:rPr>
          <w:rFonts w:ascii="Helvetica" w:hAnsi="Helvetica"/>
          <w:b/>
          <w:bCs/>
          <w:sz w:val="28"/>
          <w:szCs w:val="28"/>
        </w:rPr>
        <w:t>Praxisseminare: Prozesscontrolling in der Energiewirtschaft</w:t>
      </w:r>
    </w:p>
    <w:p w14:paraId="73ECE4C2" w14:textId="3E4BD191" w:rsidR="00574C52" w:rsidRDefault="00E17000" w:rsidP="00E17000">
      <w:pPr>
        <w:ind w:right="-1985"/>
        <w:rPr>
          <w:rFonts w:ascii="Helvetica" w:hAnsi="Helvetica" w:cs="Arial"/>
        </w:rPr>
      </w:pPr>
      <w:r>
        <w:rPr>
          <w:rFonts w:ascii="Helvetica" w:hAnsi="Helvetica" w:cs="Arial"/>
          <w:bCs/>
          <w:sz w:val="22"/>
          <w:szCs w:val="22"/>
        </w:rPr>
        <w:t>Seminare</w:t>
      </w:r>
      <w:r w:rsidR="00EF0026">
        <w:rPr>
          <w:rFonts w:ascii="Helvetica" w:hAnsi="Helvetica" w:cs="Arial"/>
          <w:bCs/>
          <w:sz w:val="22"/>
          <w:szCs w:val="22"/>
        </w:rPr>
        <w:t xml:space="preserve"> des </w:t>
      </w:r>
      <w:proofErr w:type="spellStart"/>
      <w:r w:rsidR="00EF0026" w:rsidRPr="00EF0026">
        <w:rPr>
          <w:rFonts w:ascii="Helvetica" w:hAnsi="Helvetica" w:cs="Arial"/>
          <w:bCs/>
          <w:sz w:val="22"/>
          <w:szCs w:val="22"/>
        </w:rPr>
        <w:t>Steinbeis</w:t>
      </w:r>
      <w:proofErr w:type="spellEnd"/>
      <w:r w:rsidR="00EF0026" w:rsidRPr="00EF0026">
        <w:rPr>
          <w:rFonts w:ascii="Helvetica" w:hAnsi="Helvetica" w:cs="Arial"/>
          <w:bCs/>
          <w:sz w:val="22"/>
          <w:szCs w:val="22"/>
        </w:rPr>
        <w:t xml:space="preserve"> Transfer</w:t>
      </w:r>
      <w:r w:rsidR="00E76ADE">
        <w:rPr>
          <w:rFonts w:ascii="Helvetica" w:hAnsi="Helvetica" w:cs="Arial"/>
          <w:bCs/>
          <w:sz w:val="22"/>
          <w:szCs w:val="22"/>
        </w:rPr>
        <w:t xml:space="preserve"> I</w:t>
      </w:r>
      <w:r w:rsidR="00EF0026" w:rsidRPr="00EF0026">
        <w:rPr>
          <w:rFonts w:ascii="Helvetica" w:hAnsi="Helvetica" w:cs="Arial"/>
          <w:bCs/>
          <w:sz w:val="22"/>
          <w:szCs w:val="22"/>
        </w:rPr>
        <w:t>nstitut</w:t>
      </w:r>
      <w:r w:rsidR="00E76ADE">
        <w:rPr>
          <w:rFonts w:ascii="Helvetica" w:hAnsi="Helvetica" w:cs="Arial"/>
          <w:bCs/>
          <w:sz w:val="22"/>
          <w:szCs w:val="22"/>
        </w:rPr>
        <w:t>s</w:t>
      </w:r>
      <w:r w:rsidR="00EF0026" w:rsidRPr="00EF0026">
        <w:rPr>
          <w:rFonts w:ascii="Helvetica" w:hAnsi="Helvetica" w:cs="Arial"/>
          <w:bCs/>
          <w:sz w:val="22"/>
          <w:szCs w:val="22"/>
        </w:rPr>
        <w:t xml:space="preserve"> Energiewirtschaft</w:t>
      </w:r>
      <w:r w:rsidR="00F728E1">
        <w:rPr>
          <w:rFonts w:ascii="Helvetica" w:hAnsi="Helvetica" w:cs="Arial"/>
          <w:bCs/>
          <w:sz w:val="22"/>
          <w:szCs w:val="22"/>
        </w:rPr>
        <w:t xml:space="preserve"> in Berlin, Ingolstadt, Köln und Stuttgart</w:t>
      </w:r>
    </w:p>
    <w:p w14:paraId="6210C961" w14:textId="77777777" w:rsidR="00574C52" w:rsidRDefault="00574C52" w:rsidP="00574C52">
      <w:pPr>
        <w:spacing w:line="360" w:lineRule="auto"/>
        <w:rPr>
          <w:rFonts w:ascii="Helvetica" w:hAnsi="Helvetica" w:cs="Helvetica"/>
          <w:b/>
          <w:bCs/>
          <w:sz w:val="20"/>
        </w:rPr>
      </w:pPr>
    </w:p>
    <w:p w14:paraId="619349D0" w14:textId="22D40F71" w:rsidR="00E15E30" w:rsidRDefault="00E15E30" w:rsidP="00E40F7B">
      <w:pPr>
        <w:spacing w:line="312" w:lineRule="auto"/>
        <w:rPr>
          <w:rFonts w:ascii="Helvetica" w:hAnsi="Helvetica" w:cs="Helvetica"/>
          <w:b/>
          <w:bCs/>
          <w:sz w:val="20"/>
        </w:rPr>
      </w:pPr>
      <w:r w:rsidRPr="00E11382">
        <w:rPr>
          <w:rFonts w:ascii="Helvetica" w:hAnsi="Helvetica" w:cs="Helvetica"/>
          <w:b/>
          <w:bCs/>
          <w:sz w:val="20"/>
        </w:rPr>
        <w:t>Prozesskosten</w:t>
      </w:r>
      <w:r>
        <w:rPr>
          <w:rFonts w:ascii="Helvetica" w:hAnsi="Helvetica" w:cs="Helvetica"/>
          <w:b/>
          <w:bCs/>
          <w:sz w:val="20"/>
        </w:rPr>
        <w:t xml:space="preserve"> stehen</w:t>
      </w:r>
      <w:r w:rsidRPr="00E11382">
        <w:rPr>
          <w:rFonts w:ascii="Helvetica" w:hAnsi="Helvetica" w:cs="Helvetica"/>
          <w:b/>
          <w:bCs/>
          <w:sz w:val="20"/>
        </w:rPr>
        <w:t xml:space="preserve"> als Thema ganz oben auf der Agenda </w:t>
      </w:r>
      <w:r>
        <w:rPr>
          <w:rFonts w:ascii="Helvetica" w:hAnsi="Helvetica" w:cs="Helvetica"/>
          <w:b/>
          <w:bCs/>
          <w:sz w:val="20"/>
        </w:rPr>
        <w:t>vieler Unte</w:t>
      </w:r>
      <w:r>
        <w:rPr>
          <w:rFonts w:ascii="Helvetica" w:hAnsi="Helvetica" w:cs="Helvetica"/>
          <w:b/>
          <w:bCs/>
          <w:sz w:val="20"/>
        </w:rPr>
        <w:t>r</w:t>
      </w:r>
      <w:r>
        <w:rPr>
          <w:rFonts w:ascii="Helvetica" w:hAnsi="Helvetica" w:cs="Helvetica"/>
          <w:b/>
          <w:bCs/>
          <w:sz w:val="20"/>
        </w:rPr>
        <w:t>nehmen</w:t>
      </w:r>
      <w:r w:rsidRPr="00E11382">
        <w:rPr>
          <w:rFonts w:ascii="Helvetica" w:hAnsi="Helvetica" w:cs="Helvetica"/>
          <w:b/>
          <w:bCs/>
          <w:sz w:val="20"/>
        </w:rPr>
        <w:t xml:space="preserve"> in der Energiewirtschaft</w:t>
      </w:r>
      <w:r>
        <w:rPr>
          <w:rFonts w:ascii="Helvetica" w:hAnsi="Helvetica" w:cs="Helvetica"/>
          <w:b/>
          <w:bCs/>
          <w:sz w:val="20"/>
        </w:rPr>
        <w:t>. Nicht nur vor dem Hintergrund der kommenden Regulierungsperiode, in der die so genannten Effizienzwerte zur bestimmenden Kennzahl für die künftigen Margen im Netzbetrieb werden. Auch die durch die Energiewende verursachte schwierige wir</w:t>
      </w:r>
      <w:r>
        <w:rPr>
          <w:rFonts w:ascii="Helvetica" w:hAnsi="Helvetica" w:cs="Helvetica"/>
          <w:b/>
          <w:bCs/>
          <w:sz w:val="20"/>
        </w:rPr>
        <w:t>t</w:t>
      </w:r>
      <w:r>
        <w:rPr>
          <w:rFonts w:ascii="Helvetica" w:hAnsi="Helvetica" w:cs="Helvetica"/>
          <w:b/>
          <w:bCs/>
          <w:sz w:val="20"/>
        </w:rPr>
        <w:t>schaftliche Lage, in die viele Stadtwerke geraten sind, zwingt zur Koste</w:t>
      </w:r>
      <w:r>
        <w:rPr>
          <w:rFonts w:ascii="Helvetica" w:hAnsi="Helvetica" w:cs="Helvetica"/>
          <w:b/>
          <w:bCs/>
          <w:sz w:val="20"/>
        </w:rPr>
        <w:t>n</w:t>
      </w:r>
      <w:r>
        <w:rPr>
          <w:rFonts w:ascii="Helvetica" w:hAnsi="Helvetica" w:cs="Helvetica"/>
          <w:b/>
          <w:bCs/>
          <w:sz w:val="20"/>
        </w:rPr>
        <w:t>optimierung. Im Praxisseminar „</w:t>
      </w:r>
      <w:r w:rsidRPr="005052FC">
        <w:rPr>
          <w:rFonts w:ascii="Helvetica" w:hAnsi="Helvetica" w:cs="Helvetica"/>
          <w:b/>
          <w:bCs/>
          <w:sz w:val="20"/>
        </w:rPr>
        <w:t>Softwaregestütztes Prozesscontrolling in der Energiewirtschaft</w:t>
      </w:r>
      <w:r>
        <w:rPr>
          <w:rFonts w:ascii="Helvetica" w:hAnsi="Helvetica" w:cs="Helvetica"/>
          <w:b/>
          <w:bCs/>
          <w:sz w:val="20"/>
        </w:rPr>
        <w:t>“ zeigt</w:t>
      </w:r>
      <w:r w:rsidR="004B4888">
        <w:rPr>
          <w:rFonts w:ascii="Helvetica" w:hAnsi="Helvetica" w:cs="Helvetica"/>
          <w:b/>
          <w:bCs/>
          <w:sz w:val="20"/>
        </w:rPr>
        <w:t xml:space="preserve"> das </w:t>
      </w:r>
      <w:proofErr w:type="spellStart"/>
      <w:r w:rsidR="004B4888">
        <w:rPr>
          <w:rFonts w:ascii="Helvetica" w:hAnsi="Helvetica" w:cs="Helvetica"/>
          <w:b/>
          <w:bCs/>
          <w:sz w:val="20"/>
        </w:rPr>
        <w:t>Steinbeis</w:t>
      </w:r>
      <w:proofErr w:type="spellEnd"/>
      <w:r w:rsidR="004B4888">
        <w:rPr>
          <w:rFonts w:ascii="Helvetica" w:hAnsi="Helvetica" w:cs="Helvetica"/>
          <w:b/>
          <w:bCs/>
          <w:sz w:val="20"/>
        </w:rPr>
        <w:t xml:space="preserve"> Transferinstitut Energiewir</w:t>
      </w:r>
      <w:r w:rsidR="004B4888">
        <w:rPr>
          <w:rFonts w:ascii="Helvetica" w:hAnsi="Helvetica" w:cs="Helvetica"/>
          <w:b/>
          <w:bCs/>
          <w:sz w:val="20"/>
        </w:rPr>
        <w:t>t</w:t>
      </w:r>
      <w:r w:rsidR="004B4888">
        <w:rPr>
          <w:rFonts w:ascii="Helvetica" w:hAnsi="Helvetica" w:cs="Helvetica"/>
          <w:b/>
          <w:bCs/>
          <w:sz w:val="20"/>
        </w:rPr>
        <w:t xml:space="preserve">schaft </w:t>
      </w:r>
      <w:r>
        <w:rPr>
          <w:rFonts w:ascii="Helvetica" w:hAnsi="Helvetica" w:cs="Helvetica"/>
          <w:b/>
          <w:bCs/>
          <w:sz w:val="20"/>
        </w:rPr>
        <w:t xml:space="preserve">in Zusammenarbeit mit </w:t>
      </w:r>
      <w:r w:rsidR="004B4888">
        <w:rPr>
          <w:rFonts w:ascii="Helvetica" w:hAnsi="Helvetica" w:cs="Helvetica"/>
          <w:b/>
          <w:bCs/>
          <w:sz w:val="20"/>
        </w:rPr>
        <w:t xml:space="preserve">Wilken und </w:t>
      </w:r>
      <w:r>
        <w:rPr>
          <w:rFonts w:ascii="Helvetica" w:hAnsi="Helvetica" w:cs="Helvetica"/>
          <w:b/>
          <w:bCs/>
          <w:sz w:val="20"/>
        </w:rPr>
        <w:t>seinem auf die Energiewir</w:t>
      </w:r>
      <w:r>
        <w:rPr>
          <w:rFonts w:ascii="Helvetica" w:hAnsi="Helvetica" w:cs="Helvetica"/>
          <w:b/>
          <w:bCs/>
          <w:sz w:val="20"/>
        </w:rPr>
        <w:t>t</w:t>
      </w:r>
      <w:r>
        <w:rPr>
          <w:rFonts w:ascii="Helvetica" w:hAnsi="Helvetica" w:cs="Helvetica"/>
          <w:b/>
          <w:bCs/>
          <w:sz w:val="20"/>
        </w:rPr>
        <w:t xml:space="preserve">schaft spezialisierten Partner </w:t>
      </w:r>
      <w:proofErr w:type="spellStart"/>
      <w:r>
        <w:rPr>
          <w:rFonts w:ascii="Helvetica" w:hAnsi="Helvetica" w:cs="Helvetica"/>
          <w:b/>
          <w:bCs/>
          <w:sz w:val="20"/>
        </w:rPr>
        <w:t>Vivax</w:t>
      </w:r>
      <w:proofErr w:type="spellEnd"/>
      <w:r>
        <w:rPr>
          <w:rFonts w:ascii="Helvetica" w:hAnsi="Helvetica" w:cs="Helvetica"/>
          <w:b/>
          <w:bCs/>
          <w:sz w:val="20"/>
        </w:rPr>
        <w:t xml:space="preserve">, wie mithilfe einer standardisierten und softwaregestützten Methodik die </w:t>
      </w:r>
      <w:r w:rsidRPr="00E11382">
        <w:rPr>
          <w:rFonts w:ascii="Helvetica" w:hAnsi="Helvetica" w:cs="Helvetica"/>
          <w:b/>
          <w:bCs/>
          <w:sz w:val="20"/>
        </w:rPr>
        <w:t xml:space="preserve">maximale </w:t>
      </w:r>
      <w:r>
        <w:rPr>
          <w:rFonts w:ascii="Helvetica" w:hAnsi="Helvetica" w:cs="Helvetica"/>
          <w:b/>
          <w:bCs/>
          <w:sz w:val="20"/>
        </w:rPr>
        <w:t xml:space="preserve">(Kosten-) </w:t>
      </w:r>
      <w:r w:rsidRPr="00E11382">
        <w:rPr>
          <w:rFonts w:ascii="Helvetica" w:hAnsi="Helvetica" w:cs="Helvetica"/>
          <w:b/>
          <w:bCs/>
          <w:sz w:val="20"/>
        </w:rPr>
        <w:t xml:space="preserve">Transparenz </w:t>
      </w:r>
      <w:r>
        <w:rPr>
          <w:rFonts w:ascii="Helvetica" w:hAnsi="Helvetica" w:cs="Helvetica"/>
          <w:b/>
          <w:bCs/>
          <w:sz w:val="20"/>
        </w:rPr>
        <w:t>bei den Prozessen gewährleistet werden kann. Dadurch lassen sich die</w:t>
      </w:r>
      <w:r w:rsidRPr="00E11382">
        <w:rPr>
          <w:rFonts w:ascii="Helvetica" w:hAnsi="Helvetica" w:cs="Helvetica"/>
          <w:b/>
          <w:bCs/>
          <w:sz w:val="20"/>
        </w:rPr>
        <w:t xml:space="preserve"> Stel</w:t>
      </w:r>
      <w:r w:rsidRPr="00E11382">
        <w:rPr>
          <w:rFonts w:ascii="Helvetica" w:hAnsi="Helvetica" w:cs="Helvetica"/>
          <w:b/>
          <w:bCs/>
          <w:sz w:val="20"/>
        </w:rPr>
        <w:t>l</w:t>
      </w:r>
      <w:r w:rsidRPr="00E11382">
        <w:rPr>
          <w:rFonts w:ascii="Helvetica" w:hAnsi="Helvetica" w:cs="Helvetica"/>
          <w:b/>
          <w:bCs/>
          <w:sz w:val="20"/>
        </w:rPr>
        <w:t>schrauben</w:t>
      </w:r>
      <w:r>
        <w:rPr>
          <w:rFonts w:ascii="Helvetica" w:hAnsi="Helvetica" w:cs="Helvetica"/>
          <w:b/>
          <w:bCs/>
          <w:sz w:val="20"/>
        </w:rPr>
        <w:t xml:space="preserve"> identifizieren, mit denen es möglich ist,</w:t>
      </w:r>
      <w:r w:rsidRPr="00E11382">
        <w:rPr>
          <w:rFonts w:ascii="Helvetica" w:hAnsi="Helvetica" w:cs="Helvetica"/>
          <w:b/>
          <w:bCs/>
          <w:sz w:val="20"/>
        </w:rPr>
        <w:t xml:space="preserve"> die </w:t>
      </w:r>
      <w:r>
        <w:rPr>
          <w:rFonts w:ascii="Helvetica" w:hAnsi="Helvetica" w:cs="Helvetica"/>
          <w:b/>
          <w:bCs/>
          <w:sz w:val="20"/>
        </w:rPr>
        <w:t>Kosten sinnvoll und nachhaltig zu se</w:t>
      </w:r>
      <w:r>
        <w:rPr>
          <w:rFonts w:ascii="Helvetica" w:hAnsi="Helvetica" w:cs="Helvetica"/>
          <w:b/>
          <w:bCs/>
          <w:sz w:val="20"/>
        </w:rPr>
        <w:t>n</w:t>
      </w:r>
      <w:r>
        <w:rPr>
          <w:rFonts w:ascii="Helvetica" w:hAnsi="Helvetica" w:cs="Helvetica"/>
          <w:b/>
          <w:bCs/>
          <w:sz w:val="20"/>
        </w:rPr>
        <w:t>ken</w:t>
      </w:r>
      <w:r w:rsidRPr="00E11382">
        <w:rPr>
          <w:rFonts w:ascii="Helvetica" w:hAnsi="Helvetica" w:cs="Helvetica"/>
          <w:b/>
          <w:bCs/>
          <w:sz w:val="20"/>
        </w:rPr>
        <w:t>.</w:t>
      </w:r>
      <w:r>
        <w:rPr>
          <w:rFonts w:ascii="Helvetica" w:hAnsi="Helvetica" w:cs="Helvetica"/>
          <w:b/>
          <w:bCs/>
          <w:sz w:val="20"/>
        </w:rPr>
        <w:t xml:space="preserve"> </w:t>
      </w:r>
    </w:p>
    <w:p w14:paraId="6A839291" w14:textId="77777777" w:rsidR="00E15E30" w:rsidRDefault="00E15E30" w:rsidP="00E40F7B">
      <w:pPr>
        <w:spacing w:line="312" w:lineRule="auto"/>
        <w:rPr>
          <w:rFonts w:ascii="Helvetica" w:hAnsi="Helvetica" w:cs="Helvetica"/>
          <w:b/>
          <w:bCs/>
          <w:sz w:val="20"/>
        </w:rPr>
      </w:pPr>
    </w:p>
    <w:p w14:paraId="549AB4FE" w14:textId="040CCC2F" w:rsidR="00E15E30" w:rsidRDefault="00E15E30" w:rsidP="00E40F7B">
      <w:pPr>
        <w:spacing w:line="312" w:lineRule="auto"/>
        <w:rPr>
          <w:rFonts w:ascii="Helvetica" w:hAnsi="Helvetica" w:cs="Helvetica"/>
          <w:bCs/>
          <w:sz w:val="20"/>
        </w:rPr>
      </w:pPr>
      <w:r w:rsidRPr="00BF49F5">
        <w:rPr>
          <w:rFonts w:ascii="Helvetica" w:hAnsi="Helvetica" w:cs="Helvetica"/>
          <w:bCs/>
          <w:sz w:val="20"/>
        </w:rPr>
        <w:t>Dabei steht die praktische Umsetzung des Prozesscontrollings mit Hilfe des Software-Systems PS-</w:t>
      </w:r>
      <w:proofErr w:type="spellStart"/>
      <w:r w:rsidRPr="00BF49F5">
        <w:rPr>
          <w:rFonts w:ascii="Helvetica" w:hAnsi="Helvetica" w:cs="Helvetica"/>
          <w:bCs/>
          <w:sz w:val="20"/>
        </w:rPr>
        <w:t>Energy</w:t>
      </w:r>
      <w:proofErr w:type="spellEnd"/>
      <w:r w:rsidRPr="00BF49F5">
        <w:rPr>
          <w:rFonts w:ascii="Helvetica" w:hAnsi="Helvetica" w:cs="Helvetica"/>
          <w:bCs/>
          <w:sz w:val="20"/>
        </w:rPr>
        <w:t xml:space="preserve"> im Mittelpunkt</w:t>
      </w:r>
      <w:r>
        <w:rPr>
          <w:rFonts w:ascii="Helvetica" w:hAnsi="Helvetica" w:cs="Helvetica"/>
          <w:bCs/>
          <w:sz w:val="20"/>
        </w:rPr>
        <w:t xml:space="preserve">, in dem bereits über </w:t>
      </w:r>
      <w:r w:rsidR="00E76ADE">
        <w:rPr>
          <w:rFonts w:ascii="Helvetica" w:hAnsi="Helvetica" w:cs="Helvetica"/>
          <w:bCs/>
          <w:sz w:val="20"/>
        </w:rPr>
        <w:t>7</w:t>
      </w:r>
      <w:r>
        <w:rPr>
          <w:rFonts w:ascii="Helvetica" w:hAnsi="Helvetica" w:cs="Helvetica"/>
          <w:bCs/>
          <w:sz w:val="20"/>
        </w:rPr>
        <w:t>.000 Täti</w:t>
      </w:r>
      <w:r>
        <w:rPr>
          <w:rFonts w:ascii="Helvetica" w:hAnsi="Helvetica" w:cs="Helvetica"/>
          <w:bCs/>
          <w:sz w:val="20"/>
        </w:rPr>
        <w:t>g</w:t>
      </w:r>
      <w:r>
        <w:rPr>
          <w:rFonts w:ascii="Helvetica" w:hAnsi="Helvetica" w:cs="Helvetica"/>
          <w:bCs/>
          <w:sz w:val="20"/>
        </w:rPr>
        <w:t xml:space="preserve">keiten sowie </w:t>
      </w:r>
      <w:r w:rsidR="00E76ADE">
        <w:rPr>
          <w:rFonts w:ascii="Helvetica" w:hAnsi="Helvetica" w:cs="Helvetica"/>
          <w:bCs/>
          <w:sz w:val="20"/>
        </w:rPr>
        <w:t xml:space="preserve">rund 700 </w:t>
      </w:r>
      <w:proofErr w:type="spellStart"/>
      <w:r>
        <w:rPr>
          <w:rFonts w:ascii="Helvetica" w:hAnsi="Helvetica" w:cs="Helvetica"/>
          <w:bCs/>
          <w:sz w:val="20"/>
        </w:rPr>
        <w:t>Prozesslogiken</w:t>
      </w:r>
      <w:proofErr w:type="spellEnd"/>
      <w:r>
        <w:rPr>
          <w:rFonts w:ascii="Helvetica" w:hAnsi="Helvetica" w:cs="Helvetica"/>
          <w:bCs/>
          <w:sz w:val="20"/>
        </w:rPr>
        <w:t xml:space="preserve"> abgebildet sind</w:t>
      </w:r>
      <w:r w:rsidRPr="00BF49F5">
        <w:rPr>
          <w:rFonts w:ascii="Helvetica" w:hAnsi="Helvetica" w:cs="Helvetica"/>
          <w:bCs/>
          <w:sz w:val="20"/>
        </w:rPr>
        <w:t xml:space="preserve">. Neben den Grundlagen werden Erhebungs- und </w:t>
      </w:r>
      <w:proofErr w:type="spellStart"/>
      <w:r w:rsidRPr="00BF49F5">
        <w:rPr>
          <w:rFonts w:ascii="Helvetica" w:hAnsi="Helvetica" w:cs="Helvetica"/>
          <w:bCs/>
          <w:sz w:val="20"/>
        </w:rPr>
        <w:t>Auswertungsmethodiken</w:t>
      </w:r>
      <w:proofErr w:type="spellEnd"/>
      <w:r w:rsidRPr="00BF49F5">
        <w:rPr>
          <w:rFonts w:ascii="Helvetica" w:hAnsi="Helvetica" w:cs="Helvetica"/>
          <w:bCs/>
          <w:sz w:val="20"/>
        </w:rPr>
        <w:t xml:space="preserve"> sowie die Möglichkeiten</w:t>
      </w:r>
      <w:r w:rsidRPr="00F130A8">
        <w:rPr>
          <w:rFonts w:ascii="Helvetica" w:hAnsi="Helvetica" w:cs="Helvetica"/>
          <w:bCs/>
          <w:sz w:val="20"/>
        </w:rPr>
        <w:t xml:space="preserve"> </w:t>
      </w:r>
      <w:r>
        <w:rPr>
          <w:rFonts w:ascii="Helvetica" w:hAnsi="Helvetica" w:cs="Helvetica"/>
          <w:bCs/>
          <w:sz w:val="20"/>
        </w:rPr>
        <w:t>au</w:t>
      </w:r>
      <w:r>
        <w:rPr>
          <w:rFonts w:ascii="Helvetica" w:hAnsi="Helvetica" w:cs="Helvetica"/>
          <w:bCs/>
          <w:sz w:val="20"/>
        </w:rPr>
        <w:t>f</w:t>
      </w:r>
      <w:r w:rsidRPr="00BF49F5">
        <w:rPr>
          <w:rFonts w:ascii="Helvetica" w:hAnsi="Helvetica" w:cs="Helvetica"/>
          <w:bCs/>
          <w:sz w:val="20"/>
        </w:rPr>
        <w:t>gezeigt, über ein gezieltes Benchmarking mit anderen, ähnlich strukturierten U</w:t>
      </w:r>
      <w:r w:rsidRPr="00BF49F5">
        <w:rPr>
          <w:rFonts w:ascii="Helvetica" w:hAnsi="Helvetica" w:cs="Helvetica"/>
          <w:bCs/>
          <w:sz w:val="20"/>
        </w:rPr>
        <w:t>n</w:t>
      </w:r>
      <w:r w:rsidRPr="00BF49F5">
        <w:rPr>
          <w:rFonts w:ascii="Helvetica" w:hAnsi="Helvetica" w:cs="Helvetica"/>
          <w:bCs/>
          <w:sz w:val="20"/>
        </w:rPr>
        <w:t>ternehmen Verbe</w:t>
      </w:r>
      <w:r>
        <w:rPr>
          <w:rFonts w:ascii="Helvetica" w:hAnsi="Helvetica" w:cs="Helvetica"/>
          <w:bCs/>
          <w:sz w:val="20"/>
        </w:rPr>
        <w:t>sserungspotenziale aufzudecken</w:t>
      </w:r>
      <w:r w:rsidRPr="00BF49F5">
        <w:rPr>
          <w:rFonts w:ascii="Helvetica" w:hAnsi="Helvetica" w:cs="Helvetica"/>
          <w:bCs/>
          <w:sz w:val="20"/>
        </w:rPr>
        <w:t>. Zielgruppe sind neben Netzbetre</w:t>
      </w:r>
      <w:r w:rsidRPr="00BF49F5">
        <w:rPr>
          <w:rFonts w:ascii="Helvetica" w:hAnsi="Helvetica" w:cs="Helvetica"/>
          <w:bCs/>
          <w:sz w:val="20"/>
        </w:rPr>
        <w:t>i</w:t>
      </w:r>
      <w:r w:rsidRPr="00BF49F5">
        <w:rPr>
          <w:rFonts w:ascii="Helvetica" w:hAnsi="Helvetica" w:cs="Helvetica"/>
          <w:bCs/>
          <w:sz w:val="20"/>
        </w:rPr>
        <w:t>bern auch Vertriebsorganisationen und Querverbundunternehmen. Daneben richtet sich das Praxisseminar auch an Unternehmensber</w:t>
      </w:r>
      <w:r w:rsidRPr="00BF49F5">
        <w:rPr>
          <w:rFonts w:ascii="Helvetica" w:hAnsi="Helvetica" w:cs="Helvetica"/>
          <w:bCs/>
          <w:sz w:val="20"/>
        </w:rPr>
        <w:t>a</w:t>
      </w:r>
      <w:r w:rsidRPr="00BF49F5">
        <w:rPr>
          <w:rFonts w:ascii="Helvetica" w:hAnsi="Helvetica" w:cs="Helvetica"/>
          <w:bCs/>
          <w:sz w:val="20"/>
        </w:rPr>
        <w:t xml:space="preserve">ter, </w:t>
      </w:r>
      <w:r>
        <w:rPr>
          <w:rFonts w:ascii="Helvetica" w:hAnsi="Helvetica" w:cs="Helvetica"/>
          <w:bCs/>
          <w:sz w:val="20"/>
        </w:rPr>
        <w:t>die mithilfe von Wilken PS-</w:t>
      </w:r>
      <w:proofErr w:type="spellStart"/>
      <w:r>
        <w:rPr>
          <w:rFonts w:ascii="Helvetica" w:hAnsi="Helvetica" w:cs="Helvetica"/>
          <w:bCs/>
          <w:sz w:val="20"/>
        </w:rPr>
        <w:t>Energy</w:t>
      </w:r>
      <w:proofErr w:type="spellEnd"/>
      <w:r>
        <w:rPr>
          <w:rFonts w:ascii="Helvetica" w:hAnsi="Helvetica" w:cs="Helvetica"/>
          <w:bCs/>
          <w:sz w:val="20"/>
        </w:rPr>
        <w:t xml:space="preserve">  die Prozesskostenanalyse in ihr Beratungspor</w:t>
      </w:r>
      <w:r>
        <w:rPr>
          <w:rFonts w:ascii="Helvetica" w:hAnsi="Helvetica" w:cs="Helvetica"/>
          <w:bCs/>
          <w:sz w:val="20"/>
        </w:rPr>
        <w:t>t</w:t>
      </w:r>
      <w:r>
        <w:rPr>
          <w:rFonts w:ascii="Helvetica" w:hAnsi="Helvetica" w:cs="Helvetica"/>
          <w:bCs/>
          <w:sz w:val="20"/>
        </w:rPr>
        <w:t xml:space="preserve">folio aufnehmen wollen. </w:t>
      </w:r>
    </w:p>
    <w:p w14:paraId="4E1E58D4" w14:textId="77777777" w:rsidR="00E15E30" w:rsidRDefault="00E15E30" w:rsidP="00E40F7B">
      <w:pPr>
        <w:spacing w:line="312" w:lineRule="auto"/>
        <w:rPr>
          <w:rFonts w:ascii="Helvetica" w:hAnsi="Helvetica" w:cs="Helvetica"/>
          <w:bCs/>
          <w:sz w:val="20"/>
        </w:rPr>
      </w:pPr>
    </w:p>
    <w:p w14:paraId="7D428DB6" w14:textId="77777777" w:rsidR="00E15E30" w:rsidRPr="00BF49F5" w:rsidRDefault="00E15E30" w:rsidP="00E40F7B">
      <w:pPr>
        <w:spacing w:line="312" w:lineRule="auto"/>
        <w:rPr>
          <w:rFonts w:ascii="Helvetica" w:hAnsi="Helvetica" w:cs="Helvetica"/>
          <w:b/>
          <w:bCs/>
          <w:sz w:val="20"/>
        </w:rPr>
      </w:pPr>
      <w:r w:rsidRPr="00BF49F5">
        <w:rPr>
          <w:rFonts w:ascii="Helvetica" w:hAnsi="Helvetica" w:cs="Helvetica"/>
          <w:b/>
          <w:bCs/>
          <w:sz w:val="20"/>
        </w:rPr>
        <w:t>Orte und Termine:</w:t>
      </w:r>
    </w:p>
    <w:p w14:paraId="7D437101" w14:textId="368FD786" w:rsidR="00E15E30" w:rsidRPr="00BF49F5" w:rsidRDefault="002200FC" w:rsidP="00E40F7B">
      <w:pPr>
        <w:spacing w:line="312" w:lineRule="auto"/>
        <w:rPr>
          <w:rFonts w:ascii="Helvetica" w:hAnsi="Helvetica" w:cs="Helvetica"/>
          <w:bCs/>
          <w:sz w:val="20"/>
        </w:rPr>
      </w:pPr>
      <w:r>
        <w:rPr>
          <w:rFonts w:ascii="Helvetica" w:hAnsi="Helvetica" w:cs="Helvetica"/>
          <w:b/>
          <w:bCs/>
          <w:sz w:val="20"/>
        </w:rPr>
        <w:t>29</w:t>
      </w:r>
      <w:r w:rsidR="00E15E30" w:rsidRPr="00BF49F5">
        <w:rPr>
          <w:rFonts w:ascii="Helvetica" w:hAnsi="Helvetica" w:cs="Helvetica"/>
          <w:b/>
          <w:bCs/>
          <w:sz w:val="20"/>
        </w:rPr>
        <w:t>.07.2014 Ingolstadt:</w:t>
      </w:r>
      <w:r w:rsidR="00E15E30">
        <w:rPr>
          <w:rFonts w:ascii="Helvetica" w:hAnsi="Helvetica" w:cs="Helvetica"/>
          <w:bCs/>
          <w:sz w:val="20"/>
        </w:rPr>
        <w:t xml:space="preserve"> </w:t>
      </w:r>
      <w:r w:rsidR="00E15E30" w:rsidRPr="00BF49F5">
        <w:rPr>
          <w:rFonts w:ascii="Helvetica" w:hAnsi="Helvetica" w:cs="Helvetica"/>
          <w:bCs/>
          <w:sz w:val="20"/>
        </w:rPr>
        <w:t>Gut Winkelacker, Am Euler 52, 85051 Ingolstadt</w:t>
      </w:r>
      <w:r w:rsidR="00E15E30" w:rsidRPr="00BF49F5">
        <w:rPr>
          <w:rFonts w:ascii="Helvetica" w:hAnsi="Helvetica" w:cs="Helvetica"/>
          <w:bCs/>
          <w:sz w:val="20"/>
        </w:rPr>
        <w:br/>
      </w:r>
      <w:r w:rsidR="00E15E30" w:rsidRPr="00BF49F5">
        <w:rPr>
          <w:rFonts w:ascii="Helvetica" w:hAnsi="Helvetica" w:cs="Helvetica"/>
          <w:b/>
          <w:bCs/>
          <w:sz w:val="20"/>
        </w:rPr>
        <w:t>31.07.2014</w:t>
      </w:r>
      <w:r w:rsidR="00E15E30" w:rsidRPr="00BF49F5">
        <w:rPr>
          <w:rFonts w:ascii="Helvetica" w:hAnsi="Helvetica" w:cs="Helvetica"/>
          <w:bCs/>
          <w:sz w:val="20"/>
        </w:rPr>
        <w:t xml:space="preserve"> </w:t>
      </w:r>
      <w:r w:rsidR="00E15E30" w:rsidRPr="00BF49F5">
        <w:rPr>
          <w:rFonts w:ascii="Helvetica" w:hAnsi="Helvetica" w:cs="Helvetica"/>
          <w:b/>
          <w:bCs/>
          <w:sz w:val="20"/>
        </w:rPr>
        <w:t>Berlin</w:t>
      </w:r>
      <w:r w:rsidR="00E15E30">
        <w:rPr>
          <w:rFonts w:ascii="Helvetica" w:hAnsi="Helvetica" w:cs="Helvetica"/>
          <w:b/>
          <w:bCs/>
          <w:sz w:val="20"/>
        </w:rPr>
        <w:t>:</w:t>
      </w:r>
      <w:r w:rsidR="00E15E30" w:rsidRPr="00BF49F5">
        <w:rPr>
          <w:rFonts w:ascii="Helvetica" w:hAnsi="Helvetica" w:cs="Helvetica"/>
          <w:b/>
          <w:bCs/>
          <w:sz w:val="20"/>
        </w:rPr>
        <w:t xml:space="preserve"> </w:t>
      </w:r>
      <w:proofErr w:type="spellStart"/>
      <w:r w:rsidR="00E15E30" w:rsidRPr="00BF49F5">
        <w:rPr>
          <w:rFonts w:ascii="Helvetica" w:hAnsi="Helvetica" w:cs="Helvetica"/>
          <w:bCs/>
          <w:sz w:val="20"/>
        </w:rPr>
        <w:t>Steinbeis</w:t>
      </w:r>
      <w:proofErr w:type="spellEnd"/>
      <w:r w:rsidR="00E15E30" w:rsidRPr="00BF49F5">
        <w:rPr>
          <w:rFonts w:ascii="Helvetica" w:hAnsi="Helvetica" w:cs="Helvetica"/>
          <w:bCs/>
          <w:sz w:val="20"/>
        </w:rPr>
        <w:t>-Hochschule, Gürtelstraße 29a/30, 10247 Berlin</w:t>
      </w:r>
      <w:r w:rsidR="00E15E30" w:rsidRPr="00BF49F5">
        <w:rPr>
          <w:rFonts w:ascii="Helvetica" w:hAnsi="Helvetica" w:cs="Helvetica"/>
          <w:bCs/>
          <w:sz w:val="20"/>
        </w:rPr>
        <w:br/>
      </w:r>
      <w:r w:rsidR="00E15E30" w:rsidRPr="00BF49F5">
        <w:rPr>
          <w:rFonts w:ascii="Helvetica" w:hAnsi="Helvetica" w:cs="Helvetica"/>
          <w:b/>
          <w:bCs/>
          <w:sz w:val="20"/>
        </w:rPr>
        <w:t>21.08.2014 Köln:</w:t>
      </w:r>
      <w:r w:rsidR="005301B5">
        <w:rPr>
          <w:rFonts w:ascii="Helvetica" w:hAnsi="Helvetica" w:cs="Helvetica"/>
          <w:bCs/>
          <w:sz w:val="20"/>
        </w:rPr>
        <w:t xml:space="preserve"> RESIDENZ am Dom, An</w:t>
      </w:r>
      <w:r w:rsidR="00E15E30" w:rsidRPr="00BF49F5">
        <w:rPr>
          <w:rFonts w:ascii="Helvetica" w:hAnsi="Helvetica" w:cs="Helvetica"/>
          <w:bCs/>
          <w:sz w:val="20"/>
        </w:rPr>
        <w:t xml:space="preserve"> den Dominikanern 6-8, 50668 Köln</w:t>
      </w:r>
      <w:r w:rsidR="00E15E30" w:rsidRPr="00BF49F5">
        <w:rPr>
          <w:rFonts w:ascii="Helvetica" w:hAnsi="Helvetica" w:cs="Helvetica"/>
          <w:bCs/>
          <w:sz w:val="20"/>
        </w:rPr>
        <w:br/>
      </w:r>
      <w:r w:rsidR="00E15E30" w:rsidRPr="00BF49F5">
        <w:rPr>
          <w:rFonts w:ascii="Helvetica" w:hAnsi="Helvetica" w:cs="Helvetica"/>
          <w:b/>
          <w:bCs/>
          <w:sz w:val="20"/>
        </w:rPr>
        <w:t>02.09.2014</w:t>
      </w:r>
      <w:r w:rsidR="00E15E30" w:rsidRPr="00BF49F5">
        <w:rPr>
          <w:rFonts w:ascii="Helvetica" w:hAnsi="Helvetica" w:cs="Helvetica"/>
          <w:bCs/>
          <w:sz w:val="20"/>
        </w:rPr>
        <w:t xml:space="preserve"> </w:t>
      </w:r>
      <w:r w:rsidR="00E15E30" w:rsidRPr="00F130A8">
        <w:rPr>
          <w:rFonts w:ascii="Helvetica" w:hAnsi="Helvetica" w:cs="Helvetica"/>
          <w:b/>
          <w:bCs/>
          <w:sz w:val="20"/>
        </w:rPr>
        <w:t>Stuttgart:</w:t>
      </w:r>
      <w:r w:rsidR="00FB2433">
        <w:rPr>
          <w:rFonts w:ascii="Helvetica" w:hAnsi="Helvetica" w:cs="Helvetica"/>
          <w:bCs/>
          <w:sz w:val="20"/>
        </w:rPr>
        <w:t xml:space="preserve"> </w:t>
      </w:r>
      <w:proofErr w:type="spellStart"/>
      <w:r w:rsidR="00FB2433">
        <w:rPr>
          <w:rFonts w:ascii="Helvetica" w:hAnsi="Helvetica" w:cs="Helvetica"/>
          <w:bCs/>
          <w:sz w:val="20"/>
        </w:rPr>
        <w:t>Steinbeis</w:t>
      </w:r>
      <w:proofErr w:type="spellEnd"/>
      <w:r w:rsidR="00FB2433">
        <w:rPr>
          <w:rFonts w:ascii="Helvetica" w:hAnsi="Helvetica" w:cs="Helvetica"/>
          <w:bCs/>
          <w:sz w:val="20"/>
        </w:rPr>
        <w:t>-Haus, Kiene</w:t>
      </w:r>
      <w:r w:rsidR="00E15E30" w:rsidRPr="00BF49F5">
        <w:rPr>
          <w:rFonts w:ascii="Helvetica" w:hAnsi="Helvetica" w:cs="Helvetica"/>
          <w:bCs/>
          <w:sz w:val="20"/>
        </w:rPr>
        <w:t>straße 35/37, 70599 Stuttgart</w:t>
      </w:r>
    </w:p>
    <w:p w14:paraId="1F53372A" w14:textId="77777777" w:rsidR="00E15E30" w:rsidRPr="00BF49F5" w:rsidRDefault="00E15E30" w:rsidP="00E40F7B">
      <w:pPr>
        <w:spacing w:line="312" w:lineRule="auto"/>
        <w:rPr>
          <w:rFonts w:ascii="Helvetica" w:hAnsi="Helvetica" w:cs="Helvetica"/>
          <w:bCs/>
          <w:sz w:val="20"/>
        </w:rPr>
      </w:pPr>
    </w:p>
    <w:p w14:paraId="56780D37" w14:textId="7E475E08" w:rsidR="00E15E30" w:rsidRDefault="00E15E30" w:rsidP="00E40F7B">
      <w:pPr>
        <w:spacing w:line="312" w:lineRule="auto"/>
        <w:rPr>
          <w:rFonts w:ascii="Helvetica" w:hAnsi="Helvetica" w:cs="Helvetica"/>
          <w:bCs/>
          <w:sz w:val="20"/>
        </w:rPr>
      </w:pPr>
      <w:r>
        <w:rPr>
          <w:rFonts w:ascii="Helvetica" w:hAnsi="Helvetica" w:cs="Helvetica"/>
          <w:bCs/>
          <w:sz w:val="20"/>
        </w:rPr>
        <w:t>Weitere Informationen und Anmeldung</w:t>
      </w:r>
      <w:r w:rsidR="004B4888">
        <w:rPr>
          <w:rFonts w:ascii="Helvetica" w:hAnsi="Helvetica" w:cs="Helvetica"/>
          <w:bCs/>
          <w:sz w:val="20"/>
        </w:rPr>
        <w:t xml:space="preserve"> beim </w:t>
      </w:r>
      <w:proofErr w:type="spellStart"/>
      <w:r w:rsidR="004B4888" w:rsidRPr="004B4888">
        <w:rPr>
          <w:rFonts w:ascii="Helvetica" w:hAnsi="Helvetica" w:cs="Helvetica"/>
          <w:bCs/>
          <w:sz w:val="20"/>
        </w:rPr>
        <w:t>Steinbeis</w:t>
      </w:r>
      <w:proofErr w:type="spellEnd"/>
      <w:r w:rsidR="004B4888" w:rsidRPr="004B4888">
        <w:rPr>
          <w:rFonts w:ascii="Helvetica" w:hAnsi="Helvetica" w:cs="Helvetica"/>
          <w:bCs/>
          <w:sz w:val="20"/>
        </w:rPr>
        <w:t xml:space="preserve"> Transferinstitut Energi</w:t>
      </w:r>
      <w:r w:rsidR="004B4888" w:rsidRPr="004B4888">
        <w:rPr>
          <w:rFonts w:ascii="Helvetica" w:hAnsi="Helvetica" w:cs="Helvetica"/>
          <w:bCs/>
          <w:sz w:val="20"/>
        </w:rPr>
        <w:t>e</w:t>
      </w:r>
      <w:r w:rsidR="004B4888" w:rsidRPr="004B4888">
        <w:rPr>
          <w:rFonts w:ascii="Helvetica" w:hAnsi="Helvetica" w:cs="Helvetica"/>
          <w:bCs/>
          <w:sz w:val="20"/>
        </w:rPr>
        <w:t>wirtschaft</w:t>
      </w:r>
      <w:r>
        <w:rPr>
          <w:rFonts w:ascii="Helvetica" w:hAnsi="Helvetica" w:cs="Helvetica"/>
          <w:bCs/>
          <w:sz w:val="20"/>
        </w:rPr>
        <w:t xml:space="preserve"> </w:t>
      </w:r>
      <w:r w:rsidR="004B4888">
        <w:rPr>
          <w:rFonts w:ascii="Helvetica" w:hAnsi="Helvetica" w:cs="Helvetica"/>
          <w:bCs/>
          <w:sz w:val="20"/>
        </w:rPr>
        <w:t>unter www.sti-energie.de.</w:t>
      </w:r>
    </w:p>
    <w:p w14:paraId="569FD158" w14:textId="77777777" w:rsidR="00E15E30" w:rsidRDefault="00E15E30" w:rsidP="00E40F7B">
      <w:pPr>
        <w:spacing w:line="312" w:lineRule="auto"/>
        <w:rPr>
          <w:rFonts w:ascii="Helvetica" w:hAnsi="Helvetica" w:cs="Helvetica"/>
          <w:bCs/>
          <w:sz w:val="20"/>
        </w:rPr>
      </w:pPr>
    </w:p>
    <w:p w14:paraId="698B28BD" w14:textId="77777777" w:rsidR="00E40F7B" w:rsidRDefault="00E40F7B" w:rsidP="00E40F7B">
      <w:pPr>
        <w:spacing w:line="312" w:lineRule="auto"/>
        <w:rPr>
          <w:rFonts w:ascii="Helvetica" w:hAnsi="Helvetica" w:cs="Helvetica"/>
          <w:bCs/>
          <w:sz w:val="20"/>
        </w:rPr>
      </w:pPr>
    </w:p>
    <w:p w14:paraId="4C2EF90E" w14:textId="77777777" w:rsidR="00E15E30" w:rsidRPr="00333B5A" w:rsidRDefault="00E15E30" w:rsidP="00E40F7B">
      <w:pPr>
        <w:spacing w:line="312" w:lineRule="auto"/>
        <w:rPr>
          <w:rFonts w:ascii="Helvetica" w:hAnsi="Helvetica" w:cs="Helvetica"/>
          <w:b/>
          <w:bCs/>
          <w:sz w:val="20"/>
        </w:rPr>
      </w:pPr>
      <w:r w:rsidRPr="00333B5A">
        <w:rPr>
          <w:rFonts w:ascii="Helvetica" w:hAnsi="Helvetica" w:cs="Helvetica"/>
          <w:b/>
          <w:bCs/>
          <w:sz w:val="20"/>
        </w:rPr>
        <w:t>Über Wilken PS-</w:t>
      </w:r>
      <w:proofErr w:type="spellStart"/>
      <w:r w:rsidRPr="00333B5A">
        <w:rPr>
          <w:rFonts w:ascii="Helvetica" w:hAnsi="Helvetica" w:cs="Helvetica"/>
          <w:b/>
          <w:bCs/>
          <w:sz w:val="20"/>
        </w:rPr>
        <w:t>Energy</w:t>
      </w:r>
      <w:proofErr w:type="spellEnd"/>
    </w:p>
    <w:p w14:paraId="411570FE" w14:textId="77777777" w:rsidR="00E15E30" w:rsidRDefault="00E15E30" w:rsidP="00E40F7B">
      <w:pPr>
        <w:spacing w:line="312" w:lineRule="auto"/>
        <w:rPr>
          <w:rFonts w:ascii="Helvetica" w:hAnsi="Helvetica" w:cs="Helvetica"/>
          <w:bCs/>
          <w:sz w:val="20"/>
        </w:rPr>
      </w:pPr>
      <w:r w:rsidRPr="00333B5A">
        <w:rPr>
          <w:rFonts w:ascii="Helvetica" w:hAnsi="Helvetica" w:cs="Helvetica"/>
          <w:bCs/>
          <w:sz w:val="20"/>
        </w:rPr>
        <w:t>PS-</w:t>
      </w:r>
      <w:proofErr w:type="spellStart"/>
      <w:r w:rsidRPr="00333B5A">
        <w:rPr>
          <w:rFonts w:ascii="Helvetica" w:hAnsi="Helvetica" w:cs="Helvetica"/>
          <w:bCs/>
          <w:sz w:val="20"/>
        </w:rPr>
        <w:t>Energy</w:t>
      </w:r>
      <w:proofErr w:type="spellEnd"/>
      <w:r>
        <w:rPr>
          <w:rFonts w:ascii="Helvetica" w:hAnsi="Helvetica" w:cs="Helvetica"/>
          <w:bCs/>
          <w:sz w:val="20"/>
        </w:rPr>
        <w:t xml:space="preserve"> wurde von</w:t>
      </w:r>
      <w:r w:rsidRPr="00333B5A">
        <w:rPr>
          <w:rFonts w:ascii="Helvetica" w:hAnsi="Helvetica" w:cs="Helvetica"/>
          <w:bCs/>
          <w:sz w:val="20"/>
        </w:rPr>
        <w:t xml:space="preserve"> Wilken gemeinsam mit dem Partner </w:t>
      </w:r>
      <w:proofErr w:type="spellStart"/>
      <w:r w:rsidRPr="00333B5A">
        <w:rPr>
          <w:rFonts w:ascii="Helvetica" w:hAnsi="Helvetica" w:cs="Helvetica"/>
          <w:bCs/>
          <w:sz w:val="20"/>
        </w:rPr>
        <w:t>Vivax</w:t>
      </w:r>
      <w:proofErr w:type="spellEnd"/>
      <w:r w:rsidRPr="00333B5A">
        <w:rPr>
          <w:rFonts w:ascii="Helvetica" w:hAnsi="Helvetica" w:cs="Helvetica"/>
          <w:bCs/>
          <w:sz w:val="20"/>
        </w:rPr>
        <w:t xml:space="preserve"> entwickelt. In der Software ist ein komplettes Prozessmodell für Versorgungsunternehmen hinterlegt, welches flexibel angepasst werden kann. Das Modell umfasst bereits rund 700 Prozesse und mehrere Tausend zugehörige Tätigkeiten. Um die Ve</w:t>
      </w:r>
      <w:r w:rsidRPr="00333B5A">
        <w:rPr>
          <w:rFonts w:ascii="Helvetica" w:hAnsi="Helvetica" w:cs="Helvetica"/>
          <w:bCs/>
          <w:sz w:val="20"/>
        </w:rPr>
        <w:t>r</w:t>
      </w:r>
      <w:r w:rsidRPr="00333B5A">
        <w:rPr>
          <w:rFonts w:ascii="Helvetica" w:hAnsi="Helvetica" w:cs="Helvetica"/>
          <w:bCs/>
          <w:sz w:val="20"/>
        </w:rPr>
        <w:t>gleichbarkeit der Ergebnisse auf einer möglichst breiten Basis zu sichern, bi</w:t>
      </w:r>
      <w:r w:rsidRPr="00333B5A">
        <w:rPr>
          <w:rFonts w:ascii="Helvetica" w:hAnsi="Helvetica" w:cs="Helvetica"/>
          <w:bCs/>
          <w:sz w:val="20"/>
        </w:rPr>
        <w:t>e</w:t>
      </w:r>
      <w:r w:rsidRPr="00333B5A">
        <w:rPr>
          <w:rFonts w:ascii="Helvetica" w:hAnsi="Helvetica" w:cs="Helvetica"/>
          <w:bCs/>
          <w:sz w:val="20"/>
        </w:rPr>
        <w:t xml:space="preserve">ten Wilken und </w:t>
      </w:r>
      <w:proofErr w:type="spellStart"/>
      <w:r w:rsidRPr="00333B5A">
        <w:rPr>
          <w:rFonts w:ascii="Helvetica" w:hAnsi="Helvetica" w:cs="Helvetica"/>
          <w:bCs/>
          <w:sz w:val="20"/>
        </w:rPr>
        <w:t>Vivax</w:t>
      </w:r>
      <w:proofErr w:type="spellEnd"/>
      <w:r w:rsidRPr="00333B5A">
        <w:rPr>
          <w:rFonts w:ascii="Helvetica" w:hAnsi="Helvetica" w:cs="Helvetica"/>
          <w:bCs/>
          <w:sz w:val="20"/>
        </w:rPr>
        <w:t xml:space="preserve"> auch anderen IT- und Beratungshäusern an, die Lösung für die Unterstützung der eigenen Kunden einzusetzen. Deswegen wurde PS-</w:t>
      </w:r>
      <w:proofErr w:type="spellStart"/>
      <w:r w:rsidRPr="00333B5A">
        <w:rPr>
          <w:rFonts w:ascii="Helvetica" w:hAnsi="Helvetica" w:cs="Helvetica"/>
          <w:bCs/>
          <w:sz w:val="20"/>
        </w:rPr>
        <w:t>Energy</w:t>
      </w:r>
      <w:proofErr w:type="spellEnd"/>
      <w:r w:rsidRPr="00333B5A">
        <w:rPr>
          <w:rFonts w:ascii="Helvetica" w:hAnsi="Helvetica" w:cs="Helvetica"/>
          <w:bCs/>
          <w:sz w:val="20"/>
        </w:rPr>
        <w:t xml:space="preserve"> als offenes System entwickelt, mit dem Kosteninformationen nicht nur aus den Branchenlösungen von Wilken und Wilken </w:t>
      </w:r>
      <w:proofErr w:type="spellStart"/>
      <w:r w:rsidRPr="00333B5A">
        <w:rPr>
          <w:rFonts w:ascii="Helvetica" w:hAnsi="Helvetica" w:cs="Helvetica"/>
          <w:bCs/>
          <w:sz w:val="20"/>
        </w:rPr>
        <w:t>Neutrasoft</w:t>
      </w:r>
      <w:proofErr w:type="spellEnd"/>
      <w:r w:rsidRPr="00333B5A">
        <w:rPr>
          <w:rFonts w:ascii="Helvetica" w:hAnsi="Helvetica" w:cs="Helvetica"/>
          <w:bCs/>
          <w:sz w:val="20"/>
        </w:rPr>
        <w:t xml:space="preserve"> übernommen werden können, sondern </w:t>
      </w:r>
      <w:r>
        <w:rPr>
          <w:rFonts w:ascii="Helvetica" w:hAnsi="Helvetica" w:cs="Helvetica"/>
          <w:bCs/>
          <w:sz w:val="20"/>
        </w:rPr>
        <w:t>zudem</w:t>
      </w:r>
      <w:r w:rsidRPr="00333B5A">
        <w:rPr>
          <w:rFonts w:ascii="Helvetica" w:hAnsi="Helvetica" w:cs="Helvetica"/>
          <w:bCs/>
          <w:sz w:val="20"/>
        </w:rPr>
        <w:t xml:space="preserve"> aus allen anderen gängigen Systemen wie SAP, Schleupen oder SIV. Dieser herstellerunabhängige Ansatz bietet erstmals die Chance für Energieversorger, das Thema Prozesskosten auf einfache We</w:t>
      </w:r>
      <w:r w:rsidRPr="00333B5A">
        <w:rPr>
          <w:rFonts w:ascii="Helvetica" w:hAnsi="Helvetica" w:cs="Helvetica"/>
          <w:bCs/>
          <w:sz w:val="20"/>
        </w:rPr>
        <w:t>i</w:t>
      </w:r>
      <w:r w:rsidRPr="00333B5A">
        <w:rPr>
          <w:rFonts w:ascii="Helvetica" w:hAnsi="Helvetica" w:cs="Helvetica"/>
          <w:bCs/>
          <w:sz w:val="20"/>
        </w:rPr>
        <w:t xml:space="preserve">se und ohne großen Aufwand in den Griff zu bekommen. </w:t>
      </w:r>
    </w:p>
    <w:p w14:paraId="6E9C911E" w14:textId="77777777" w:rsidR="00E15E30" w:rsidRPr="009378C5" w:rsidRDefault="00E15E30" w:rsidP="00E15E30">
      <w:pPr>
        <w:spacing w:line="360" w:lineRule="auto"/>
        <w:rPr>
          <w:rFonts w:ascii="Helvetica" w:hAnsi="Helvetica" w:cs="Helvetica"/>
          <w:bCs/>
          <w:sz w:val="20"/>
        </w:rPr>
      </w:pPr>
    </w:p>
    <w:tbl>
      <w:tblPr>
        <w:tblW w:w="9463" w:type="dxa"/>
        <w:tblLook w:val="04A0" w:firstRow="1" w:lastRow="0" w:firstColumn="1" w:lastColumn="0" w:noHBand="0" w:noVBand="1"/>
      </w:tblPr>
      <w:tblGrid>
        <w:gridCol w:w="4644"/>
        <w:gridCol w:w="4819"/>
      </w:tblGrid>
      <w:tr w:rsidR="00E15E30" w:rsidRPr="00FA1DEE" w14:paraId="66C7AE71" w14:textId="77777777" w:rsidTr="00E17000">
        <w:tc>
          <w:tcPr>
            <w:tcW w:w="4644" w:type="dxa"/>
            <w:shd w:val="clear" w:color="auto" w:fill="auto"/>
          </w:tcPr>
          <w:p w14:paraId="07782BBB" w14:textId="77777777" w:rsidR="00E15E30" w:rsidRPr="00FA1DEE" w:rsidRDefault="00E15E30" w:rsidP="00E40F7B">
            <w:pPr>
              <w:widowControl w:val="0"/>
              <w:tabs>
                <w:tab w:val="left" w:pos="3969"/>
              </w:tabs>
              <w:autoSpaceDE w:val="0"/>
              <w:autoSpaceDN w:val="0"/>
              <w:adjustRightInd w:val="0"/>
              <w:ind w:right="176"/>
              <w:rPr>
                <w:rFonts w:ascii="Arial" w:hAnsi="Arial" w:cs="Calibri"/>
                <w:b/>
                <w:sz w:val="16"/>
                <w:szCs w:val="26"/>
                <w:lang w:eastAsia="de-DE"/>
              </w:rPr>
            </w:pPr>
            <w:r w:rsidRPr="00FA1DEE">
              <w:rPr>
                <w:rFonts w:ascii="Arial" w:hAnsi="Arial" w:cs="Calibri"/>
                <w:b/>
                <w:sz w:val="16"/>
                <w:szCs w:val="26"/>
                <w:lang w:eastAsia="de-DE"/>
              </w:rPr>
              <w:t>Kontaktdaten:</w:t>
            </w:r>
          </w:p>
          <w:p w14:paraId="44B379F9" w14:textId="43E64304" w:rsidR="00E17000" w:rsidRDefault="00E17000" w:rsidP="00E17000">
            <w:pPr>
              <w:widowControl w:val="0"/>
              <w:tabs>
                <w:tab w:val="left" w:pos="3969"/>
              </w:tabs>
              <w:autoSpaceDE w:val="0"/>
              <w:autoSpaceDN w:val="0"/>
              <w:adjustRightInd w:val="0"/>
              <w:ind w:right="176"/>
              <w:rPr>
                <w:rFonts w:ascii="Arial" w:hAnsi="Arial" w:cs="Calibri"/>
                <w:sz w:val="16"/>
                <w:szCs w:val="26"/>
                <w:lang w:eastAsia="de-DE"/>
              </w:rPr>
            </w:pPr>
            <w:proofErr w:type="spellStart"/>
            <w:r w:rsidRPr="00E17000">
              <w:rPr>
                <w:rFonts w:ascii="Arial" w:hAnsi="Arial" w:cs="Calibri"/>
                <w:sz w:val="16"/>
                <w:szCs w:val="26"/>
                <w:lang w:eastAsia="de-DE"/>
              </w:rPr>
              <w:t>Steinbeis</w:t>
            </w:r>
            <w:proofErr w:type="spellEnd"/>
            <w:r w:rsidRPr="00E17000">
              <w:rPr>
                <w:rFonts w:ascii="Arial" w:hAnsi="Arial" w:cs="Calibri"/>
                <w:sz w:val="16"/>
                <w:szCs w:val="26"/>
                <w:lang w:eastAsia="de-DE"/>
              </w:rPr>
              <w:t xml:space="preserve"> Transfer Institut Energiewirtschaft </w:t>
            </w:r>
            <w:r>
              <w:rPr>
                <w:rFonts w:ascii="Arial" w:hAnsi="Arial" w:cs="Calibri"/>
                <w:sz w:val="16"/>
                <w:szCs w:val="26"/>
                <w:lang w:eastAsia="de-DE"/>
              </w:rPr>
              <w:t xml:space="preserve">– </w:t>
            </w:r>
            <w:r w:rsidRPr="00E17000">
              <w:rPr>
                <w:rFonts w:ascii="Arial" w:hAnsi="Arial" w:cs="Calibri"/>
                <w:sz w:val="16"/>
                <w:szCs w:val="26"/>
                <w:lang w:eastAsia="de-DE"/>
              </w:rPr>
              <w:t xml:space="preserve">Dirk </w:t>
            </w:r>
            <w:proofErr w:type="spellStart"/>
            <w:r w:rsidRPr="00E17000">
              <w:rPr>
                <w:rFonts w:ascii="Arial" w:hAnsi="Arial" w:cs="Calibri"/>
                <w:sz w:val="16"/>
                <w:szCs w:val="26"/>
                <w:lang w:eastAsia="de-DE"/>
              </w:rPr>
              <w:t>Fieml</w:t>
            </w:r>
            <w:proofErr w:type="spellEnd"/>
            <w:r w:rsidRPr="00E17000">
              <w:rPr>
                <w:rFonts w:ascii="Arial" w:hAnsi="Arial" w:cs="Calibri"/>
                <w:sz w:val="16"/>
                <w:szCs w:val="26"/>
                <w:lang w:eastAsia="de-DE"/>
              </w:rPr>
              <w:t> </w:t>
            </w:r>
          </w:p>
          <w:p w14:paraId="27C11B3D" w14:textId="77777777" w:rsidR="00E17000" w:rsidRDefault="00E17000" w:rsidP="00E17000">
            <w:pPr>
              <w:widowControl w:val="0"/>
              <w:tabs>
                <w:tab w:val="left" w:pos="3969"/>
              </w:tabs>
              <w:autoSpaceDE w:val="0"/>
              <w:autoSpaceDN w:val="0"/>
              <w:adjustRightInd w:val="0"/>
              <w:ind w:right="176"/>
              <w:rPr>
                <w:rFonts w:ascii="Arial" w:hAnsi="Arial" w:cs="Calibri"/>
                <w:sz w:val="16"/>
                <w:szCs w:val="26"/>
                <w:lang w:eastAsia="de-DE"/>
              </w:rPr>
            </w:pPr>
            <w:r w:rsidRPr="00E17000">
              <w:rPr>
                <w:rFonts w:ascii="Arial" w:hAnsi="Arial" w:cs="Calibri"/>
                <w:sz w:val="16"/>
                <w:szCs w:val="26"/>
                <w:lang w:eastAsia="de-DE"/>
              </w:rPr>
              <w:t>Gutenbergstraße 9</w:t>
            </w:r>
            <w:r>
              <w:rPr>
                <w:rFonts w:ascii="Arial" w:hAnsi="Arial" w:cs="Calibri"/>
                <w:sz w:val="16"/>
                <w:szCs w:val="26"/>
                <w:lang w:eastAsia="de-DE"/>
              </w:rPr>
              <w:t xml:space="preserve"> – </w:t>
            </w:r>
            <w:r w:rsidRPr="00E17000">
              <w:rPr>
                <w:rFonts w:ascii="Arial" w:hAnsi="Arial" w:cs="Calibri"/>
                <w:sz w:val="16"/>
                <w:szCs w:val="26"/>
                <w:lang w:eastAsia="de-DE"/>
              </w:rPr>
              <w:t xml:space="preserve"> 85098 </w:t>
            </w:r>
            <w:proofErr w:type="spellStart"/>
            <w:r w:rsidRPr="00E17000">
              <w:rPr>
                <w:rFonts w:ascii="Arial" w:hAnsi="Arial" w:cs="Calibri"/>
                <w:sz w:val="16"/>
                <w:szCs w:val="26"/>
                <w:lang w:eastAsia="de-DE"/>
              </w:rPr>
              <w:t>Großmehring</w:t>
            </w:r>
            <w:proofErr w:type="spellEnd"/>
            <w:r w:rsidRPr="00E17000">
              <w:rPr>
                <w:rFonts w:ascii="Arial" w:hAnsi="Arial" w:cs="Calibri"/>
                <w:sz w:val="16"/>
                <w:szCs w:val="26"/>
                <w:lang w:eastAsia="de-DE"/>
              </w:rPr>
              <w:t> </w:t>
            </w:r>
          </w:p>
          <w:p w14:paraId="747FE187" w14:textId="77777777" w:rsidR="00E17000" w:rsidRDefault="00E17000" w:rsidP="00E17000">
            <w:pPr>
              <w:widowControl w:val="0"/>
              <w:tabs>
                <w:tab w:val="left" w:pos="3969"/>
              </w:tabs>
              <w:autoSpaceDE w:val="0"/>
              <w:autoSpaceDN w:val="0"/>
              <w:adjustRightInd w:val="0"/>
              <w:ind w:right="176"/>
              <w:rPr>
                <w:rFonts w:ascii="Arial" w:hAnsi="Arial" w:cs="Calibri"/>
                <w:sz w:val="16"/>
                <w:szCs w:val="26"/>
                <w:lang w:eastAsia="de-DE"/>
              </w:rPr>
            </w:pPr>
            <w:r>
              <w:rPr>
                <w:rFonts w:ascii="Arial" w:hAnsi="Arial" w:cs="Calibri"/>
                <w:sz w:val="16"/>
                <w:szCs w:val="26"/>
                <w:lang w:eastAsia="de-DE"/>
              </w:rPr>
              <w:t>Tel.</w:t>
            </w:r>
            <w:r w:rsidRPr="00E17000">
              <w:rPr>
                <w:rFonts w:ascii="Arial" w:hAnsi="Arial" w:cs="Calibri"/>
                <w:sz w:val="16"/>
                <w:szCs w:val="26"/>
                <w:lang w:eastAsia="de-DE"/>
              </w:rPr>
              <w:t xml:space="preserve">: +49 8456 91960-80 </w:t>
            </w:r>
            <w:r>
              <w:rPr>
                <w:rFonts w:ascii="Arial" w:hAnsi="Arial" w:cs="Calibri"/>
                <w:sz w:val="16"/>
                <w:szCs w:val="26"/>
                <w:lang w:eastAsia="de-DE"/>
              </w:rPr>
              <w:t>–</w:t>
            </w:r>
            <w:r w:rsidRPr="00E17000">
              <w:rPr>
                <w:rFonts w:ascii="Arial" w:hAnsi="Arial" w:cs="Calibri"/>
                <w:sz w:val="16"/>
                <w:szCs w:val="26"/>
                <w:lang w:eastAsia="de-DE"/>
              </w:rPr>
              <w:t xml:space="preserve">  Fax: +49 8456 91960-88 </w:t>
            </w:r>
          </w:p>
          <w:p w14:paraId="7E45F576" w14:textId="77EEC690" w:rsidR="00E17000" w:rsidRDefault="00E17000" w:rsidP="00E40F7B">
            <w:pPr>
              <w:widowControl w:val="0"/>
              <w:tabs>
                <w:tab w:val="left" w:pos="3969"/>
              </w:tabs>
              <w:autoSpaceDE w:val="0"/>
              <w:autoSpaceDN w:val="0"/>
              <w:adjustRightInd w:val="0"/>
              <w:ind w:right="176"/>
              <w:rPr>
                <w:rFonts w:ascii="Arial" w:hAnsi="Arial" w:cs="Calibri"/>
                <w:sz w:val="16"/>
                <w:szCs w:val="26"/>
                <w:lang w:eastAsia="de-DE"/>
              </w:rPr>
            </w:pPr>
            <w:r w:rsidRPr="00E17000">
              <w:rPr>
                <w:rFonts w:ascii="Arial" w:hAnsi="Arial" w:cs="Calibri"/>
                <w:sz w:val="16"/>
                <w:szCs w:val="26"/>
                <w:lang w:eastAsia="de-DE"/>
              </w:rPr>
              <w:t>Dirk.Fieml@stw.de </w:t>
            </w:r>
            <w:hyperlink r:id="rId8" w:history="1">
              <w:r w:rsidRPr="00E17000">
                <w:rPr>
                  <w:rStyle w:val="Link"/>
                  <w:rFonts w:ascii="Arial" w:hAnsi="Arial" w:cs="Calibri"/>
                  <w:sz w:val="16"/>
                  <w:szCs w:val="26"/>
                  <w:lang w:eastAsia="de-DE"/>
                </w:rPr>
                <w:t>www.sti-energie.de</w:t>
              </w:r>
            </w:hyperlink>
          </w:p>
          <w:p w14:paraId="5CE69DB6" w14:textId="77777777" w:rsidR="00E17000" w:rsidRDefault="00E17000" w:rsidP="00E40F7B">
            <w:pPr>
              <w:widowControl w:val="0"/>
              <w:tabs>
                <w:tab w:val="left" w:pos="3969"/>
              </w:tabs>
              <w:autoSpaceDE w:val="0"/>
              <w:autoSpaceDN w:val="0"/>
              <w:adjustRightInd w:val="0"/>
              <w:ind w:right="176"/>
              <w:rPr>
                <w:rFonts w:ascii="Arial" w:hAnsi="Arial" w:cs="Calibri"/>
                <w:sz w:val="16"/>
                <w:szCs w:val="26"/>
                <w:lang w:eastAsia="de-DE"/>
              </w:rPr>
            </w:pPr>
          </w:p>
          <w:p w14:paraId="283253EA" w14:textId="77777777" w:rsidR="00E15E30" w:rsidRPr="00FA1DEE" w:rsidRDefault="00E15E30" w:rsidP="00E40F7B">
            <w:pPr>
              <w:widowControl w:val="0"/>
              <w:tabs>
                <w:tab w:val="left" w:pos="3969"/>
              </w:tabs>
              <w:autoSpaceDE w:val="0"/>
              <w:autoSpaceDN w:val="0"/>
              <w:adjustRightInd w:val="0"/>
              <w:ind w:right="176"/>
              <w:rPr>
                <w:rFonts w:ascii="Arial" w:hAnsi="Arial" w:cs="Calibri"/>
                <w:sz w:val="16"/>
                <w:szCs w:val="26"/>
                <w:lang w:eastAsia="de-DE"/>
              </w:rPr>
            </w:pPr>
            <w:r w:rsidRPr="00FA1DEE">
              <w:rPr>
                <w:rFonts w:ascii="Arial" w:hAnsi="Arial" w:cs="Calibri"/>
                <w:sz w:val="16"/>
                <w:szCs w:val="26"/>
                <w:lang w:eastAsia="de-DE"/>
              </w:rPr>
              <w:t xml:space="preserve">Wilken </w:t>
            </w:r>
            <w:r>
              <w:rPr>
                <w:rFonts w:ascii="Arial" w:hAnsi="Arial" w:cs="Calibri"/>
                <w:sz w:val="16"/>
                <w:szCs w:val="26"/>
                <w:lang w:eastAsia="de-DE"/>
              </w:rPr>
              <w:t>GmbH – Christof Biedermann</w:t>
            </w:r>
          </w:p>
          <w:p w14:paraId="2DCA0D94" w14:textId="77777777" w:rsidR="00E15E30" w:rsidRPr="00FA1DEE" w:rsidRDefault="00E15E30" w:rsidP="00E40F7B">
            <w:pPr>
              <w:widowControl w:val="0"/>
              <w:tabs>
                <w:tab w:val="left" w:pos="2977"/>
                <w:tab w:val="left" w:pos="3969"/>
              </w:tabs>
              <w:autoSpaceDE w:val="0"/>
              <w:autoSpaceDN w:val="0"/>
              <w:adjustRightInd w:val="0"/>
              <w:ind w:right="176"/>
              <w:rPr>
                <w:rFonts w:ascii="Arial" w:hAnsi="Arial" w:cs="Calibri"/>
                <w:sz w:val="16"/>
                <w:szCs w:val="26"/>
                <w:lang w:eastAsia="de-DE"/>
              </w:rPr>
            </w:pPr>
            <w:proofErr w:type="spellStart"/>
            <w:r>
              <w:rPr>
                <w:rFonts w:ascii="Arial" w:hAnsi="Arial" w:cs="Calibri"/>
                <w:sz w:val="16"/>
                <w:szCs w:val="26"/>
                <w:lang w:eastAsia="de-DE"/>
              </w:rPr>
              <w:t>Hörvelsinger</w:t>
            </w:r>
            <w:proofErr w:type="spellEnd"/>
            <w:r>
              <w:rPr>
                <w:rFonts w:ascii="Arial" w:hAnsi="Arial" w:cs="Calibri"/>
                <w:sz w:val="16"/>
                <w:szCs w:val="26"/>
                <w:lang w:eastAsia="de-DE"/>
              </w:rPr>
              <w:t xml:space="preserve"> Weg 29</w:t>
            </w:r>
            <w:r w:rsidRPr="00FA1DEE">
              <w:rPr>
                <w:rFonts w:ascii="Arial" w:hAnsi="Arial" w:cs="Calibri"/>
                <w:sz w:val="16"/>
                <w:szCs w:val="26"/>
                <w:lang w:eastAsia="de-DE"/>
              </w:rPr>
              <w:t>-</w:t>
            </w:r>
            <w:r>
              <w:rPr>
                <w:rFonts w:ascii="Arial" w:hAnsi="Arial" w:cs="Calibri"/>
                <w:sz w:val="16"/>
                <w:szCs w:val="26"/>
                <w:lang w:eastAsia="de-DE"/>
              </w:rPr>
              <w:t>31</w:t>
            </w:r>
            <w:r w:rsidRPr="00FA1DEE">
              <w:rPr>
                <w:rFonts w:ascii="Arial" w:hAnsi="Arial" w:cs="Calibri"/>
                <w:sz w:val="16"/>
                <w:szCs w:val="26"/>
                <w:lang w:eastAsia="de-DE"/>
              </w:rPr>
              <w:t xml:space="preserve"> – D-89081 Ulm</w:t>
            </w:r>
            <w:r w:rsidRPr="00FA1DEE">
              <w:rPr>
                <w:rFonts w:ascii="Arial" w:hAnsi="Arial" w:cs="Calibri"/>
                <w:sz w:val="16"/>
                <w:szCs w:val="26"/>
                <w:lang w:eastAsia="de-DE"/>
              </w:rPr>
              <w:tab/>
            </w:r>
          </w:p>
          <w:p w14:paraId="3B77AAE0" w14:textId="77777777" w:rsidR="00E15E30" w:rsidRPr="00FA1DEE" w:rsidRDefault="00E15E30" w:rsidP="00E40F7B">
            <w:pPr>
              <w:widowControl w:val="0"/>
              <w:tabs>
                <w:tab w:val="left" w:pos="4111"/>
              </w:tabs>
              <w:autoSpaceDE w:val="0"/>
              <w:autoSpaceDN w:val="0"/>
              <w:adjustRightInd w:val="0"/>
              <w:ind w:right="176"/>
              <w:rPr>
                <w:rFonts w:ascii="Arial" w:hAnsi="Arial" w:cs="Calibri"/>
                <w:sz w:val="16"/>
                <w:szCs w:val="26"/>
                <w:lang w:val="en-US" w:eastAsia="de-DE"/>
              </w:rPr>
            </w:pPr>
            <w:r w:rsidRPr="00FA1DEE">
              <w:rPr>
                <w:rFonts w:ascii="Arial" w:hAnsi="Arial" w:cs="Calibri"/>
                <w:sz w:val="16"/>
                <w:szCs w:val="26"/>
                <w:lang w:val="en-US" w:eastAsia="de-DE"/>
              </w:rPr>
              <w:t>Tel.: +49 731 96 50-</w:t>
            </w:r>
            <w:r>
              <w:rPr>
                <w:rFonts w:ascii="Arial" w:hAnsi="Arial" w:cs="Calibri"/>
                <w:sz w:val="16"/>
                <w:szCs w:val="26"/>
                <w:lang w:val="en-US" w:eastAsia="de-DE"/>
              </w:rPr>
              <w:t>0</w:t>
            </w:r>
            <w:r w:rsidRPr="00FA1DEE">
              <w:rPr>
                <w:rFonts w:ascii="Arial" w:hAnsi="Arial" w:cs="Calibri"/>
                <w:sz w:val="16"/>
                <w:szCs w:val="26"/>
                <w:lang w:val="en-US" w:eastAsia="de-DE"/>
              </w:rPr>
              <w:t xml:space="preserve"> – Fax: +49 731 96 50-444</w:t>
            </w:r>
          </w:p>
          <w:p w14:paraId="3EEE4148" w14:textId="4496E792" w:rsidR="00E15E30" w:rsidRPr="00E17000" w:rsidRDefault="005301B5" w:rsidP="00E17000">
            <w:pPr>
              <w:widowControl w:val="0"/>
              <w:tabs>
                <w:tab w:val="left" w:pos="3969"/>
              </w:tabs>
              <w:autoSpaceDE w:val="0"/>
              <w:autoSpaceDN w:val="0"/>
              <w:adjustRightInd w:val="0"/>
              <w:ind w:right="176"/>
              <w:rPr>
                <w:rFonts w:ascii="Arial" w:hAnsi="Arial" w:cs="Calibri"/>
                <w:sz w:val="16"/>
                <w:szCs w:val="26"/>
                <w:lang w:val="en-US" w:eastAsia="de-DE"/>
              </w:rPr>
            </w:pPr>
            <w:hyperlink r:id="rId9" w:history="1">
              <w:r w:rsidR="00E15E30" w:rsidRPr="00FA1DEE">
                <w:rPr>
                  <w:rStyle w:val="Link"/>
                  <w:rFonts w:ascii="Arial" w:hAnsi="Arial" w:cs="Calibri"/>
                  <w:sz w:val="16"/>
                  <w:szCs w:val="26"/>
                  <w:lang w:val="en-US" w:eastAsia="de-DE"/>
                </w:rPr>
                <w:t>presse@wilken.de</w:t>
              </w:r>
            </w:hyperlink>
            <w:r w:rsidR="00E17000">
              <w:rPr>
                <w:rStyle w:val="Link"/>
                <w:rFonts w:ascii="Arial" w:hAnsi="Arial" w:cs="Calibri"/>
                <w:sz w:val="16"/>
                <w:szCs w:val="26"/>
                <w:lang w:val="en-US" w:eastAsia="de-DE"/>
              </w:rPr>
              <w:t xml:space="preserve">  – </w:t>
            </w:r>
            <w:hyperlink r:id="rId10" w:history="1">
              <w:r w:rsidR="00E15E30" w:rsidRPr="00C314B5">
                <w:rPr>
                  <w:rStyle w:val="Link"/>
                  <w:rFonts w:ascii="Arial" w:hAnsi="Arial" w:cs="Calibri"/>
                  <w:sz w:val="16"/>
                  <w:szCs w:val="26"/>
                  <w:lang w:val="en-US" w:eastAsia="de-DE"/>
                </w:rPr>
                <w:t>www.wilken.de</w:t>
              </w:r>
            </w:hyperlink>
          </w:p>
        </w:tc>
        <w:tc>
          <w:tcPr>
            <w:tcW w:w="4819" w:type="dxa"/>
            <w:shd w:val="clear" w:color="auto" w:fill="auto"/>
          </w:tcPr>
          <w:p w14:paraId="554B3BE6" w14:textId="77777777" w:rsidR="00E15E30" w:rsidRPr="00FA1DEE" w:rsidRDefault="00E15E30" w:rsidP="00E40F7B">
            <w:pPr>
              <w:widowControl w:val="0"/>
              <w:autoSpaceDE w:val="0"/>
              <w:autoSpaceDN w:val="0"/>
              <w:adjustRightInd w:val="0"/>
              <w:ind w:left="34" w:right="742"/>
              <w:rPr>
                <w:rFonts w:ascii="Arial" w:hAnsi="Arial" w:cs="Calibri"/>
                <w:b/>
                <w:sz w:val="16"/>
                <w:szCs w:val="26"/>
                <w:lang w:eastAsia="de-DE"/>
              </w:rPr>
            </w:pPr>
            <w:r w:rsidRPr="00FA1DEE">
              <w:rPr>
                <w:rFonts w:ascii="Arial" w:hAnsi="Arial" w:cs="Calibri"/>
                <w:b/>
                <w:sz w:val="16"/>
                <w:szCs w:val="26"/>
                <w:lang w:eastAsia="de-DE"/>
              </w:rPr>
              <w:t>Presse- und Öffentlichkeitsarbeit:</w:t>
            </w:r>
          </w:p>
          <w:p w14:paraId="4245D11A" w14:textId="77777777" w:rsidR="00E15E30" w:rsidRPr="00FA1DEE" w:rsidRDefault="00E15E30" w:rsidP="00E40F7B">
            <w:pPr>
              <w:widowControl w:val="0"/>
              <w:autoSpaceDE w:val="0"/>
              <w:autoSpaceDN w:val="0"/>
              <w:adjustRightInd w:val="0"/>
              <w:ind w:left="34" w:right="742"/>
              <w:rPr>
                <w:rFonts w:ascii="Arial" w:hAnsi="Arial" w:cs="Calibri"/>
                <w:sz w:val="16"/>
                <w:szCs w:val="26"/>
                <w:lang w:eastAsia="de-DE"/>
              </w:rPr>
            </w:pPr>
            <w:r>
              <w:rPr>
                <w:rFonts w:ascii="Arial" w:hAnsi="Arial" w:cs="Calibri"/>
                <w:sz w:val="16"/>
                <w:szCs w:val="26"/>
                <w:lang w:eastAsia="de-DE"/>
              </w:rPr>
              <w:t xml:space="preserve">Uwe Pagel </w:t>
            </w:r>
          </w:p>
          <w:p w14:paraId="0B73B787" w14:textId="77777777" w:rsidR="00E15E30" w:rsidRPr="00FA1DEE" w:rsidRDefault="00E15E30" w:rsidP="00E40F7B">
            <w:pPr>
              <w:widowControl w:val="0"/>
              <w:autoSpaceDE w:val="0"/>
              <w:autoSpaceDN w:val="0"/>
              <w:adjustRightInd w:val="0"/>
              <w:ind w:left="34" w:right="742"/>
              <w:rPr>
                <w:rFonts w:ascii="Arial" w:hAnsi="Arial" w:cs="Calibri"/>
                <w:sz w:val="16"/>
                <w:szCs w:val="26"/>
                <w:lang w:eastAsia="de-DE"/>
              </w:rPr>
            </w:pPr>
            <w:r w:rsidRPr="00FA1DEE">
              <w:rPr>
                <w:rFonts w:ascii="Arial" w:hAnsi="Arial" w:cs="Calibri"/>
                <w:sz w:val="16"/>
                <w:szCs w:val="26"/>
                <w:lang w:eastAsia="de-DE"/>
              </w:rPr>
              <w:t>Press’n’Relations GmbH</w:t>
            </w:r>
          </w:p>
          <w:p w14:paraId="71546ACA" w14:textId="77777777" w:rsidR="00E15E30" w:rsidRPr="00FA1DEE" w:rsidRDefault="00E15E30" w:rsidP="00E40F7B">
            <w:pPr>
              <w:widowControl w:val="0"/>
              <w:autoSpaceDE w:val="0"/>
              <w:autoSpaceDN w:val="0"/>
              <w:adjustRightInd w:val="0"/>
              <w:ind w:left="34" w:right="742"/>
              <w:rPr>
                <w:rFonts w:ascii="Arial" w:hAnsi="Arial" w:cs="Calibri"/>
                <w:sz w:val="16"/>
                <w:szCs w:val="26"/>
                <w:lang w:eastAsia="de-DE"/>
              </w:rPr>
            </w:pPr>
            <w:r w:rsidRPr="00FA1DEE">
              <w:rPr>
                <w:rFonts w:ascii="Arial" w:hAnsi="Arial" w:cs="Calibri"/>
                <w:sz w:val="16"/>
                <w:szCs w:val="26"/>
                <w:lang w:eastAsia="de-DE"/>
              </w:rPr>
              <w:t>Magirusstraße 33 – D-89077 Ulm</w:t>
            </w:r>
          </w:p>
          <w:p w14:paraId="4E91C2CA" w14:textId="77777777" w:rsidR="00E15E30" w:rsidRPr="00FA1DEE" w:rsidRDefault="00E15E30" w:rsidP="00E40F7B">
            <w:pPr>
              <w:widowControl w:val="0"/>
              <w:autoSpaceDE w:val="0"/>
              <w:autoSpaceDN w:val="0"/>
              <w:adjustRightInd w:val="0"/>
              <w:ind w:left="34" w:right="742"/>
              <w:rPr>
                <w:rFonts w:ascii="Arial" w:hAnsi="Arial" w:cs="Calibri"/>
                <w:sz w:val="16"/>
                <w:szCs w:val="26"/>
                <w:lang w:eastAsia="de-DE"/>
              </w:rPr>
            </w:pPr>
            <w:r w:rsidRPr="00FA1DEE">
              <w:rPr>
                <w:rFonts w:ascii="Arial" w:hAnsi="Arial" w:cs="Calibri"/>
                <w:sz w:val="16"/>
                <w:szCs w:val="26"/>
                <w:lang w:eastAsia="de-DE"/>
              </w:rPr>
              <w:t>Tel.: +49 731 962 87-29 – Fax: +49 731 962 87-97</w:t>
            </w:r>
          </w:p>
          <w:p w14:paraId="48EA9F84" w14:textId="77777777" w:rsidR="00E15E30" w:rsidRPr="00FA1DEE" w:rsidRDefault="005301B5" w:rsidP="00E40F7B">
            <w:pPr>
              <w:widowControl w:val="0"/>
              <w:autoSpaceDE w:val="0"/>
              <w:autoSpaceDN w:val="0"/>
              <w:adjustRightInd w:val="0"/>
              <w:ind w:left="34" w:right="742"/>
              <w:rPr>
                <w:rFonts w:ascii="Arial" w:hAnsi="Arial" w:cs="Calibri"/>
                <w:sz w:val="16"/>
                <w:szCs w:val="26"/>
                <w:lang w:eastAsia="de-DE"/>
              </w:rPr>
            </w:pPr>
            <w:hyperlink r:id="rId11" w:history="1">
              <w:r w:rsidR="00E15E30" w:rsidRPr="00FA1DEE">
                <w:rPr>
                  <w:rStyle w:val="Link"/>
                  <w:rFonts w:ascii="Arial" w:hAnsi="Arial" w:cs="Calibri"/>
                  <w:sz w:val="16"/>
                  <w:szCs w:val="26"/>
                  <w:lang w:eastAsia="de-DE"/>
                </w:rPr>
                <w:t>upa@press-n-relations.de</w:t>
              </w:r>
            </w:hyperlink>
          </w:p>
          <w:p w14:paraId="6BF66683" w14:textId="77777777" w:rsidR="00E15E30" w:rsidRPr="00FA1DEE" w:rsidRDefault="00E15E30" w:rsidP="00E17000">
            <w:pPr>
              <w:widowControl w:val="0"/>
              <w:autoSpaceDE w:val="0"/>
              <w:autoSpaceDN w:val="0"/>
              <w:adjustRightInd w:val="0"/>
              <w:ind w:left="34" w:right="-109"/>
              <w:rPr>
                <w:rFonts w:ascii="Arial" w:hAnsi="Arial" w:cs="Calibri"/>
                <w:sz w:val="16"/>
                <w:szCs w:val="26"/>
                <w:lang w:eastAsia="de-DE"/>
              </w:rPr>
            </w:pPr>
            <w:r w:rsidRPr="00FA1DEE">
              <w:rPr>
                <w:rFonts w:ascii="Arial" w:hAnsi="Arial" w:cs="Calibri"/>
                <w:sz w:val="16"/>
                <w:szCs w:val="26"/>
                <w:lang w:eastAsia="de-DE"/>
              </w:rPr>
              <w:t>www.press-n-relations.com</w:t>
            </w:r>
          </w:p>
        </w:tc>
      </w:tr>
    </w:tbl>
    <w:p w14:paraId="157C12D3" w14:textId="77777777" w:rsidR="00E15E30" w:rsidRDefault="00E15E30" w:rsidP="00E15E30">
      <w:pPr>
        <w:widowControl w:val="0"/>
        <w:autoSpaceDE w:val="0"/>
        <w:autoSpaceDN w:val="0"/>
        <w:adjustRightInd w:val="0"/>
        <w:rPr>
          <w:rFonts w:ascii="Arial" w:hAnsi="Arial" w:cs="Calibri"/>
          <w:b/>
          <w:bCs/>
          <w:sz w:val="16"/>
          <w:szCs w:val="26"/>
          <w:lang w:eastAsia="de-DE"/>
        </w:rPr>
      </w:pPr>
    </w:p>
    <w:p w14:paraId="53EAE019" w14:textId="77777777" w:rsidR="00E15E30" w:rsidRPr="00F8514B" w:rsidRDefault="00E15E30" w:rsidP="00E15E30">
      <w:pPr>
        <w:ind w:right="-2127"/>
        <w:outlineLvl w:val="0"/>
        <w:rPr>
          <w:rFonts w:ascii="Arial" w:hAnsi="Arial" w:cs="Calibri"/>
          <w:b/>
          <w:sz w:val="16"/>
          <w:szCs w:val="26"/>
          <w:lang w:eastAsia="de-DE"/>
        </w:rPr>
      </w:pPr>
      <w:r w:rsidRPr="00F8514B">
        <w:rPr>
          <w:rFonts w:ascii="Arial" w:hAnsi="Arial" w:cs="Calibri"/>
          <w:b/>
          <w:sz w:val="16"/>
          <w:szCs w:val="26"/>
          <w:lang w:eastAsia="de-DE"/>
        </w:rPr>
        <w:t xml:space="preserve">Über die </w:t>
      </w:r>
      <w:r>
        <w:rPr>
          <w:rFonts w:ascii="Arial" w:hAnsi="Arial" w:cs="Calibri"/>
          <w:b/>
          <w:sz w:val="16"/>
          <w:szCs w:val="26"/>
          <w:lang w:eastAsia="de-DE"/>
        </w:rPr>
        <w:t>Wilken Corporate Group</w:t>
      </w:r>
    </w:p>
    <w:p w14:paraId="74A408CE" w14:textId="77777777" w:rsidR="00E15E30" w:rsidRDefault="00E15E30" w:rsidP="00E15E30">
      <w:pPr>
        <w:ind w:right="-2127"/>
        <w:outlineLvl w:val="0"/>
        <w:rPr>
          <w:rFonts w:ascii="Arial" w:hAnsi="Arial" w:cs="Calibri"/>
          <w:sz w:val="16"/>
          <w:szCs w:val="26"/>
          <w:lang w:eastAsia="de-DE"/>
        </w:rPr>
      </w:pPr>
      <w:r w:rsidRPr="002F53FC">
        <w:rPr>
          <w:rFonts w:ascii="Arial" w:hAnsi="Arial" w:cs="Calibri"/>
          <w:sz w:val="16"/>
          <w:szCs w:val="26"/>
          <w:lang w:eastAsia="de-DE"/>
        </w:rPr>
        <w:t>Seit 1977 entwick</w:t>
      </w:r>
      <w:r>
        <w:rPr>
          <w:rFonts w:ascii="Arial" w:hAnsi="Arial" w:cs="Calibri"/>
          <w:sz w:val="16"/>
          <w:szCs w:val="26"/>
          <w:lang w:eastAsia="de-DE"/>
        </w:rPr>
        <w:t>elt Wilken eigene ERP-Standard-</w:t>
      </w:r>
      <w:r w:rsidRPr="002F53FC">
        <w:rPr>
          <w:rFonts w:ascii="Arial" w:hAnsi="Arial" w:cs="Calibri"/>
          <w:sz w:val="16"/>
          <w:szCs w:val="26"/>
          <w:lang w:eastAsia="de-DE"/>
        </w:rPr>
        <w:t xml:space="preserve">Softwarelösungen. Mit mehr als </w:t>
      </w:r>
      <w:r>
        <w:rPr>
          <w:rFonts w:ascii="Arial" w:hAnsi="Arial" w:cs="Calibri"/>
          <w:sz w:val="16"/>
          <w:szCs w:val="26"/>
          <w:lang w:eastAsia="de-DE"/>
        </w:rPr>
        <w:t>500</w:t>
      </w:r>
      <w:r w:rsidRPr="002F53FC">
        <w:rPr>
          <w:rFonts w:ascii="Arial" w:hAnsi="Arial" w:cs="Calibri"/>
          <w:sz w:val="16"/>
          <w:szCs w:val="26"/>
          <w:lang w:eastAsia="de-DE"/>
        </w:rPr>
        <w:t xml:space="preserve"> Mitarbeitern an fünf Standorten in Deutschland und der Schweiz hat sich die Unternehmensgruppe als unabhängiger Hersteller, Anbieter und Integrator von A</w:t>
      </w:r>
      <w:r w:rsidRPr="002F53FC">
        <w:rPr>
          <w:rFonts w:ascii="Arial" w:hAnsi="Arial" w:cs="Calibri"/>
          <w:sz w:val="16"/>
          <w:szCs w:val="26"/>
          <w:lang w:eastAsia="de-DE"/>
        </w:rPr>
        <w:t>n</w:t>
      </w:r>
      <w:r w:rsidRPr="002F53FC">
        <w:rPr>
          <w:rFonts w:ascii="Arial" w:hAnsi="Arial" w:cs="Calibri"/>
          <w:sz w:val="16"/>
          <w:szCs w:val="26"/>
          <w:lang w:eastAsia="de-DE"/>
        </w:rPr>
        <w:t>wendungen für das Finanz- und Rechnungswesen, die Materialwirtschaft sowie die Unternehmenssteuerung etabliert. Zusätzlich werden Wilken Branchenlösungen in der Energie-, Finanz- &amp; Versicherungs-, Sozial- und Tourismuswirtschaft eingesetzt. Zur Unternehmensgruppe gehören neben der Wilken GmbH (Ulm) die Wilken AG (</w:t>
      </w:r>
      <w:r>
        <w:rPr>
          <w:rFonts w:ascii="Arial" w:hAnsi="Arial" w:cs="Calibri"/>
          <w:sz w:val="16"/>
          <w:szCs w:val="26"/>
          <w:lang w:eastAsia="de-DE"/>
        </w:rPr>
        <w:t>Arbon</w:t>
      </w:r>
      <w:r w:rsidRPr="002F53FC">
        <w:rPr>
          <w:rFonts w:ascii="Arial" w:hAnsi="Arial" w:cs="Calibri"/>
          <w:sz w:val="16"/>
          <w:szCs w:val="26"/>
          <w:lang w:eastAsia="de-DE"/>
        </w:rPr>
        <w:t xml:space="preserve">, Schweiz), die Wilken </w:t>
      </w:r>
      <w:proofErr w:type="spellStart"/>
      <w:r w:rsidRPr="002F53FC">
        <w:rPr>
          <w:rFonts w:ascii="Arial" w:hAnsi="Arial" w:cs="Calibri"/>
          <w:sz w:val="16"/>
          <w:szCs w:val="26"/>
          <w:lang w:eastAsia="de-DE"/>
        </w:rPr>
        <w:t>Neutrasoft</w:t>
      </w:r>
      <w:proofErr w:type="spellEnd"/>
      <w:r w:rsidRPr="002F53FC">
        <w:rPr>
          <w:rFonts w:ascii="Arial" w:hAnsi="Arial" w:cs="Calibri"/>
          <w:sz w:val="16"/>
          <w:szCs w:val="26"/>
          <w:lang w:eastAsia="de-DE"/>
        </w:rPr>
        <w:t xml:space="preserve"> GmbH (Greven), die Wilken </w:t>
      </w:r>
      <w:proofErr w:type="spellStart"/>
      <w:r w:rsidRPr="002F53FC">
        <w:rPr>
          <w:rFonts w:ascii="Arial" w:hAnsi="Arial" w:cs="Calibri"/>
          <w:sz w:val="16"/>
          <w:szCs w:val="26"/>
          <w:lang w:eastAsia="de-DE"/>
        </w:rPr>
        <w:t>Entire</w:t>
      </w:r>
      <w:proofErr w:type="spellEnd"/>
      <w:r w:rsidRPr="002F53FC">
        <w:rPr>
          <w:rFonts w:ascii="Arial" w:hAnsi="Arial" w:cs="Calibri"/>
          <w:sz w:val="16"/>
          <w:szCs w:val="26"/>
          <w:lang w:eastAsia="de-DE"/>
        </w:rPr>
        <w:t xml:space="preserve"> GmbH (Ulm), die Wilken Rechenzentrum GmbH (Ulm), </w:t>
      </w:r>
      <w:r>
        <w:rPr>
          <w:rFonts w:ascii="Arial" w:hAnsi="Arial" w:cs="Calibri"/>
          <w:sz w:val="16"/>
          <w:szCs w:val="26"/>
          <w:lang w:eastAsia="de-DE"/>
        </w:rPr>
        <w:t xml:space="preserve">die Wilken Akademie GmbH (Ulm), die Wilken </w:t>
      </w:r>
      <w:proofErr w:type="spellStart"/>
      <w:r>
        <w:rPr>
          <w:rFonts w:ascii="Arial" w:hAnsi="Arial" w:cs="Calibri"/>
          <w:sz w:val="16"/>
          <w:szCs w:val="26"/>
          <w:lang w:eastAsia="de-DE"/>
        </w:rPr>
        <w:t>Ciwi</w:t>
      </w:r>
      <w:proofErr w:type="spellEnd"/>
      <w:r w:rsidRPr="002F53FC">
        <w:rPr>
          <w:rFonts w:ascii="Arial" w:hAnsi="Arial" w:cs="Calibri"/>
          <w:sz w:val="16"/>
          <w:szCs w:val="26"/>
          <w:lang w:eastAsia="de-DE"/>
        </w:rPr>
        <w:t xml:space="preserve"> GmbH (Ulm), die Wilken Informationsmanagement GmbH (München) sowie die Wilken Prozessmanagement GmbH (Ulm, Greven, </w:t>
      </w:r>
      <w:proofErr w:type="spellStart"/>
      <w:r w:rsidRPr="002F53FC">
        <w:rPr>
          <w:rFonts w:ascii="Arial" w:hAnsi="Arial" w:cs="Calibri"/>
          <w:sz w:val="16"/>
          <w:szCs w:val="26"/>
          <w:lang w:eastAsia="de-DE"/>
        </w:rPr>
        <w:t>Sie</w:t>
      </w:r>
      <w:r>
        <w:rPr>
          <w:rFonts w:ascii="Arial" w:hAnsi="Arial" w:cs="Calibri"/>
          <w:sz w:val="16"/>
          <w:szCs w:val="26"/>
          <w:lang w:eastAsia="de-DE"/>
        </w:rPr>
        <w:t>r</w:t>
      </w:r>
      <w:r w:rsidRPr="002F53FC">
        <w:rPr>
          <w:rFonts w:ascii="Arial" w:hAnsi="Arial" w:cs="Calibri"/>
          <w:sz w:val="16"/>
          <w:szCs w:val="26"/>
          <w:lang w:eastAsia="de-DE"/>
        </w:rPr>
        <w:t>ksdorf</w:t>
      </w:r>
      <w:proofErr w:type="spellEnd"/>
      <w:r w:rsidRPr="002F53FC">
        <w:rPr>
          <w:rFonts w:ascii="Arial" w:hAnsi="Arial" w:cs="Calibri"/>
          <w:sz w:val="16"/>
          <w:szCs w:val="26"/>
          <w:lang w:eastAsia="de-DE"/>
        </w:rPr>
        <w:t>). Die Unternehmensgruppe erzielte 201</w:t>
      </w:r>
      <w:r>
        <w:rPr>
          <w:rFonts w:ascii="Arial" w:hAnsi="Arial" w:cs="Calibri"/>
          <w:sz w:val="16"/>
          <w:szCs w:val="26"/>
          <w:lang w:eastAsia="de-DE"/>
        </w:rPr>
        <w:t>3</w:t>
      </w:r>
      <w:r w:rsidRPr="002F53FC">
        <w:rPr>
          <w:rFonts w:ascii="Arial" w:hAnsi="Arial" w:cs="Calibri"/>
          <w:sz w:val="16"/>
          <w:szCs w:val="26"/>
          <w:lang w:eastAsia="de-DE"/>
        </w:rPr>
        <w:t xml:space="preserve"> einen Umsatz von 5</w:t>
      </w:r>
      <w:r>
        <w:rPr>
          <w:rFonts w:ascii="Arial" w:hAnsi="Arial" w:cs="Calibri"/>
          <w:sz w:val="16"/>
          <w:szCs w:val="26"/>
          <w:lang w:eastAsia="de-DE"/>
        </w:rPr>
        <w:t>6</w:t>
      </w:r>
      <w:r w:rsidRPr="002F53FC">
        <w:rPr>
          <w:rFonts w:ascii="Arial" w:hAnsi="Arial" w:cs="Calibri"/>
          <w:sz w:val="16"/>
          <w:szCs w:val="26"/>
          <w:lang w:eastAsia="de-DE"/>
        </w:rPr>
        <w:t xml:space="preserve"> Millionen Euro.</w:t>
      </w:r>
    </w:p>
    <w:p w14:paraId="53F2ABFD" w14:textId="77777777" w:rsidR="00E15E30" w:rsidRDefault="00E15E30" w:rsidP="00E15E30">
      <w:pPr>
        <w:ind w:right="-2127"/>
        <w:outlineLvl w:val="0"/>
        <w:rPr>
          <w:rFonts w:ascii="Arial" w:hAnsi="Arial" w:cs="Calibri"/>
          <w:sz w:val="16"/>
          <w:szCs w:val="26"/>
          <w:lang w:eastAsia="de-DE"/>
        </w:rPr>
      </w:pPr>
    </w:p>
    <w:p w14:paraId="1FBCEB25" w14:textId="77777777" w:rsidR="00E15E30" w:rsidRPr="00333B5A" w:rsidRDefault="00E15E30" w:rsidP="00E15E30">
      <w:pPr>
        <w:ind w:right="-2127"/>
        <w:outlineLvl w:val="0"/>
        <w:rPr>
          <w:rFonts w:ascii="Arial" w:hAnsi="Arial" w:cs="Calibri"/>
          <w:b/>
          <w:sz w:val="16"/>
          <w:szCs w:val="26"/>
          <w:lang w:eastAsia="de-DE"/>
        </w:rPr>
      </w:pPr>
      <w:r w:rsidRPr="00333B5A">
        <w:rPr>
          <w:rFonts w:ascii="Arial" w:hAnsi="Arial" w:cs="Calibri"/>
          <w:b/>
          <w:sz w:val="16"/>
          <w:szCs w:val="26"/>
          <w:lang w:eastAsia="de-DE"/>
        </w:rPr>
        <w:t xml:space="preserve">Über </w:t>
      </w:r>
      <w:proofErr w:type="spellStart"/>
      <w:r w:rsidRPr="00333B5A">
        <w:rPr>
          <w:rFonts w:ascii="Arial" w:hAnsi="Arial" w:cs="Calibri"/>
          <w:b/>
          <w:sz w:val="16"/>
          <w:szCs w:val="26"/>
          <w:lang w:eastAsia="de-DE"/>
        </w:rPr>
        <w:t>Vivax</w:t>
      </w:r>
      <w:proofErr w:type="spellEnd"/>
    </w:p>
    <w:p w14:paraId="2D95A2F0" w14:textId="77777777" w:rsidR="00E15E30" w:rsidRPr="00772476" w:rsidRDefault="00E15E30" w:rsidP="00E15E30">
      <w:pPr>
        <w:ind w:right="-2127"/>
        <w:outlineLvl w:val="0"/>
        <w:rPr>
          <w:rFonts w:ascii="Arial" w:hAnsi="Arial" w:cs="Calibri"/>
          <w:sz w:val="16"/>
          <w:szCs w:val="26"/>
          <w:lang w:eastAsia="de-DE"/>
        </w:rPr>
      </w:pPr>
      <w:r w:rsidRPr="00333B5A">
        <w:rPr>
          <w:rFonts w:ascii="Arial" w:hAnsi="Arial" w:cs="Calibri"/>
          <w:sz w:val="16"/>
          <w:szCs w:val="26"/>
          <w:lang w:eastAsia="de-DE"/>
        </w:rPr>
        <w:t xml:space="preserve">Die </w:t>
      </w:r>
      <w:proofErr w:type="spellStart"/>
      <w:r w:rsidRPr="00333B5A">
        <w:rPr>
          <w:rFonts w:ascii="Arial" w:hAnsi="Arial" w:cs="Calibri"/>
          <w:sz w:val="16"/>
          <w:szCs w:val="26"/>
          <w:lang w:eastAsia="de-DE"/>
        </w:rPr>
        <w:t>Vivax</w:t>
      </w:r>
      <w:proofErr w:type="spellEnd"/>
      <w:r w:rsidRPr="00333B5A">
        <w:rPr>
          <w:rFonts w:ascii="Arial" w:hAnsi="Arial" w:cs="Calibri"/>
          <w:sz w:val="16"/>
          <w:szCs w:val="26"/>
          <w:lang w:eastAsia="de-DE"/>
        </w:rPr>
        <w:t xml:space="preserve"> GmbH wurde 2009 mit Sitz in Ingolstadt gegründet und ist auf die Beratung von Unternehmen aus der Versorgung</w:t>
      </w:r>
      <w:r w:rsidRPr="00333B5A">
        <w:rPr>
          <w:rFonts w:ascii="Arial" w:hAnsi="Arial" w:cs="Calibri"/>
          <w:sz w:val="16"/>
          <w:szCs w:val="26"/>
          <w:lang w:eastAsia="de-DE"/>
        </w:rPr>
        <w:t>s</w:t>
      </w:r>
      <w:r w:rsidRPr="00333B5A">
        <w:rPr>
          <w:rFonts w:ascii="Arial" w:hAnsi="Arial" w:cs="Calibri"/>
          <w:sz w:val="16"/>
          <w:szCs w:val="26"/>
          <w:lang w:eastAsia="de-DE"/>
        </w:rPr>
        <w:t xml:space="preserve">wirtschaft, öffentlichen Einrichtungen wie Kliniken sowie Körperschaften des öffentlichen Rechts spezialisiert. Hinter </w:t>
      </w:r>
      <w:proofErr w:type="spellStart"/>
      <w:r w:rsidRPr="00333B5A">
        <w:rPr>
          <w:rFonts w:ascii="Arial" w:hAnsi="Arial" w:cs="Calibri"/>
          <w:sz w:val="16"/>
          <w:szCs w:val="26"/>
          <w:lang w:eastAsia="de-DE"/>
        </w:rPr>
        <w:t>Vivax</w:t>
      </w:r>
      <w:proofErr w:type="spellEnd"/>
      <w:r w:rsidRPr="00333B5A">
        <w:rPr>
          <w:rFonts w:ascii="Arial" w:hAnsi="Arial" w:cs="Calibri"/>
          <w:sz w:val="16"/>
          <w:szCs w:val="26"/>
          <w:lang w:eastAsia="de-DE"/>
        </w:rPr>
        <w:t xml:space="preserve"> stehen ausgewiesene Experten, die über jahrelange Erfahrungen sowohl auf Unternehmensseite als auch in der Beratung verfügen. Das Unternehmen hat sich vor allem auf die Beratung in den Feldern „Management“, „Prozesse“ und „Organisation“ spezialisiert.</w:t>
      </w:r>
    </w:p>
    <w:p w14:paraId="68326D11" w14:textId="23E349CF" w:rsidR="00333B5A" w:rsidRPr="00772476" w:rsidRDefault="00333B5A" w:rsidP="00574C52">
      <w:pPr>
        <w:ind w:right="-2127"/>
        <w:outlineLvl w:val="0"/>
        <w:rPr>
          <w:rFonts w:ascii="Arial" w:hAnsi="Arial" w:cs="Calibri"/>
          <w:sz w:val="16"/>
          <w:szCs w:val="26"/>
          <w:lang w:eastAsia="de-DE"/>
        </w:rPr>
      </w:pPr>
    </w:p>
    <w:p w14:paraId="5644E5A8" w14:textId="77777777" w:rsidR="00574C52" w:rsidRPr="00772476" w:rsidRDefault="00574C52" w:rsidP="00574C52">
      <w:pPr>
        <w:ind w:right="-2127"/>
        <w:outlineLvl w:val="0"/>
        <w:rPr>
          <w:rFonts w:ascii="Arial" w:hAnsi="Arial" w:cs="Calibri"/>
          <w:sz w:val="16"/>
          <w:szCs w:val="26"/>
          <w:lang w:eastAsia="de-DE"/>
        </w:rPr>
      </w:pPr>
    </w:p>
    <w:p w14:paraId="2C2B36BF" w14:textId="77777777" w:rsidR="00574C52" w:rsidRPr="00DA4F82" w:rsidRDefault="00574C52" w:rsidP="00574C52">
      <w:bookmarkStart w:id="0" w:name="_GoBack"/>
    </w:p>
    <w:bookmarkEnd w:id="0"/>
    <w:p w14:paraId="615863D1" w14:textId="067733F3" w:rsidR="00FE48A6" w:rsidRPr="00574C52" w:rsidRDefault="00FE48A6" w:rsidP="00574C52"/>
    <w:sectPr w:rsidR="00FE48A6" w:rsidRPr="00574C52" w:rsidSect="001858F8">
      <w:headerReference w:type="default" r:id="rId12"/>
      <w:footerReference w:type="even" r:id="rId13"/>
      <w:footerReference w:type="default" r:id="rId14"/>
      <w:pgSz w:w="11906" w:h="16838"/>
      <w:pgMar w:top="1843" w:right="3401" w:bottom="1418" w:left="1418" w:header="709" w:footer="709" w:gutter="0"/>
      <w:cols w:space="708"/>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236CBA9" w14:textId="77777777" w:rsidR="00E76ADE" w:rsidRDefault="00E76ADE">
      <w:r>
        <w:separator/>
      </w:r>
    </w:p>
  </w:endnote>
  <w:endnote w:type="continuationSeparator" w:id="0">
    <w:p w14:paraId="67F3F210" w14:textId="77777777" w:rsidR="00E76ADE" w:rsidRDefault="00E76A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 w:name="Lucida Grande">
    <w:altName w:val="Arial"/>
    <w:panose1 w:val="020B0600040502020204"/>
    <w:charset w:val="00"/>
    <w:family w:val="auto"/>
    <w:pitch w:val="variable"/>
    <w:sig w:usb0="E1000AEF" w:usb1="5000A1FF" w:usb2="00000000" w:usb3="00000000" w:csb0="000001BF" w:csb1="00000000"/>
  </w:font>
  <w:font w:name="Ｍ4dＳ53 Ｐ50ゴ3fシ3fッ3fク3f">
    <w:altName w:val="Helvetica"/>
    <w:panose1 w:val="00000000000000000000"/>
    <w:charset w:val="00"/>
    <w:family w:val="auto"/>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DIN-Light">
    <w:altName w:val="Helvetica"/>
    <w:panose1 w:val="00000000000000000000"/>
    <w:charset w:val="00"/>
    <w:family w:val="swiss"/>
    <w:notTrueType/>
    <w:pitch w:val="default"/>
    <w:sig w:usb0="00000003" w:usb1="00000000" w:usb2="00000000" w:usb3="00000000" w:csb0="00000001" w:csb1="00000000"/>
  </w:font>
  <w:font w:name="ＭＳ ゴシック">
    <w:charset w:val="4E"/>
    <w:family w:val="auto"/>
    <w:pitch w:val="variable"/>
    <w:sig w:usb0="E00002FF" w:usb1="6AC7FDFB" w:usb2="00000012" w:usb3="00000000" w:csb0="0002009F" w:csb1="00000000"/>
  </w:font>
  <w:font w:name="ＭＳ 明朝">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4A59F3F" w14:textId="77777777" w:rsidR="00E76ADE" w:rsidRDefault="00E76ADE" w:rsidP="00FE48A6">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10DB2E79" w14:textId="77777777" w:rsidR="00E76ADE" w:rsidRDefault="00E76ADE" w:rsidP="00FE48A6">
    <w:pPr>
      <w:pStyle w:val="Fuzeile"/>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8ED6821" w14:textId="4E864CFE" w:rsidR="00E76ADE" w:rsidRDefault="00E76ADE" w:rsidP="00FE48A6">
    <w:pPr>
      <w:pStyle w:val="Fuzeile"/>
      <w:ind w:right="-2269"/>
      <w:jc w:val="right"/>
    </w:pPr>
    <w:r>
      <w:rPr>
        <w:noProof/>
        <w:lang w:eastAsia="de-DE"/>
      </w:rPr>
      <w:drawing>
        <wp:inline distT="0" distB="0" distL="0" distR="0" wp14:anchorId="11448990" wp14:editId="20DBD3A8">
          <wp:extent cx="1366824" cy="235486"/>
          <wp:effectExtent l="0" t="0" r="5080" b="0"/>
          <wp:docPr id="3" name="Bild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IL_Logo_CorporateGroupRGB.jpg"/>
                  <pic:cNvPicPr/>
                </pic:nvPicPr>
                <pic:blipFill>
                  <a:blip r:embed="rId1">
                    <a:extLst>
                      <a:ext uri="{28A0092B-C50C-407E-A947-70E740481C1C}">
                        <a14:useLocalDpi xmlns:a14="http://schemas.microsoft.com/office/drawing/2010/main" val="0"/>
                      </a:ext>
                    </a:extLst>
                  </a:blip>
                  <a:stretch>
                    <a:fillRect/>
                  </a:stretch>
                </pic:blipFill>
                <pic:spPr>
                  <a:xfrm>
                    <a:off x="0" y="0"/>
                    <a:ext cx="1366824" cy="235486"/>
                  </a:xfrm>
                  <a:prstGeom prst="rect">
                    <a:avLst/>
                  </a:prstGeom>
                </pic:spPr>
              </pic:pic>
            </a:graphicData>
          </a:graphic>
        </wp:inline>
      </w:drawing>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E099F56" w14:textId="77777777" w:rsidR="00E76ADE" w:rsidRDefault="00E76ADE">
      <w:r>
        <w:separator/>
      </w:r>
    </w:p>
  </w:footnote>
  <w:footnote w:type="continuationSeparator" w:id="0">
    <w:p w14:paraId="342C710A" w14:textId="77777777" w:rsidR="00E76ADE" w:rsidRDefault="00E76ADE">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BEBBE6D" w14:textId="77777777" w:rsidR="00E76ADE" w:rsidRDefault="00E76ADE" w:rsidP="00FE48A6">
    <w:pPr>
      <w:pStyle w:val="Kopfzeile"/>
      <w:tabs>
        <w:tab w:val="clear" w:pos="9072"/>
        <w:tab w:val="right" w:pos="9639"/>
      </w:tabs>
      <w:ind w:right="-2268"/>
      <w:jc w:val="right"/>
    </w:pPr>
    <w:r>
      <w:rPr>
        <w:noProof/>
        <w:lang w:eastAsia="de-DE"/>
      </w:rPr>
      <w:drawing>
        <wp:inline distT="0" distB="0" distL="0" distR="0" wp14:anchorId="7B387850" wp14:editId="406C82E8">
          <wp:extent cx="1515745" cy="541655"/>
          <wp:effectExtent l="0" t="0" r="8255" b="0"/>
          <wp:docPr id="1" name="Bild 1" descr="Tobias Air II:Users:tobiash:Desktop:WIL_Logo.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Tobias Air II:Users:tobiash:Desktop:WIL_Logo.ep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15745" cy="541655"/>
                  </a:xfrm>
                  <a:prstGeom prst="rect">
                    <a:avLst/>
                  </a:prstGeom>
                  <a:noFill/>
                  <a:ln>
                    <a:noFill/>
                  </a:ln>
                </pic:spPr>
              </pic:pic>
            </a:graphicData>
          </a:graphic>
        </wp:inline>
      </w:drawing>
    </w:r>
  </w:p>
  <w:p w14:paraId="1DF567DE" w14:textId="69B13D38" w:rsidR="00E76ADE" w:rsidRDefault="00E76ADE" w:rsidP="00FE48A6">
    <w:pPr>
      <w:pStyle w:val="Kopfzeile"/>
      <w:tabs>
        <w:tab w:val="clear" w:pos="9072"/>
        <w:tab w:val="right" w:pos="9639"/>
      </w:tabs>
      <w:ind w:right="-2"/>
      <w:jc w:val="right"/>
    </w:pPr>
  </w:p>
  <w:p w14:paraId="6A9E6452" w14:textId="4F867BB6" w:rsidR="00E76ADE" w:rsidRPr="00C63EE6" w:rsidRDefault="00E76ADE" w:rsidP="00FE48A6">
    <w:pPr>
      <w:pStyle w:val="Kopfzeile"/>
    </w:pPr>
    <w:r>
      <w:rPr>
        <w:rFonts w:ascii="DIN-Light" w:hAnsi="DIN-Light" w:cs="DIN-Light"/>
        <w:noProof/>
        <w:sz w:val="14"/>
        <w:szCs w:val="14"/>
        <w:lang w:eastAsia="de-DE"/>
      </w:rPr>
      <w:drawing>
        <wp:anchor distT="0" distB="0" distL="114300" distR="114300" simplePos="0" relativeHeight="251659264" behindDoc="0" locked="0" layoutInCell="1" allowOverlap="1" wp14:anchorId="4D3935BE" wp14:editId="2D3EE5A5">
          <wp:simplePos x="0" y="0"/>
          <wp:positionH relativeFrom="column">
            <wp:posOffset>4343400</wp:posOffset>
          </wp:positionH>
          <wp:positionV relativeFrom="paragraph">
            <wp:posOffset>0</wp:posOffset>
          </wp:positionV>
          <wp:extent cx="2035175" cy="523875"/>
          <wp:effectExtent l="0" t="0" r="0" b="9525"/>
          <wp:wrapNone/>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125992-Logo-sti.jpg"/>
                  <pic:cNvPicPr/>
                </pic:nvPicPr>
                <pic:blipFill rotWithShape="1">
                  <a:blip r:embed="rId2">
                    <a:extLst>
                      <a:ext uri="{28A0092B-C50C-407E-A947-70E740481C1C}">
                        <a14:useLocalDpi xmlns:a14="http://schemas.microsoft.com/office/drawing/2010/main" val="0"/>
                      </a:ext>
                    </a:extLst>
                  </a:blip>
                  <a:srcRect l="5919" t="19059" r="4967" b="18013"/>
                  <a:stretch/>
                </pic:blipFill>
                <pic:spPr bwMode="auto">
                  <a:xfrm>
                    <a:off x="0" y="0"/>
                    <a:ext cx="2035175" cy="5238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B4BAE2B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alibri"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alibri"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2FA04942"/>
    <w:multiLevelType w:val="hybridMultilevel"/>
    <w:tmpl w:val="70586792"/>
    <w:lvl w:ilvl="0" w:tplc="E9285CFC">
      <w:start w:val="1"/>
      <w:numFmt w:val="bullet"/>
      <w:lvlText w:val="•"/>
      <w:lvlJc w:val="left"/>
      <w:pPr>
        <w:tabs>
          <w:tab w:val="num" w:pos="720"/>
        </w:tabs>
        <w:ind w:left="720" w:hanging="360"/>
      </w:pPr>
      <w:rPr>
        <w:rFonts w:ascii="Arial" w:hAnsi="Arial" w:hint="default"/>
      </w:rPr>
    </w:lvl>
    <w:lvl w:ilvl="1" w:tplc="CA0CACFA" w:tentative="1">
      <w:start w:val="1"/>
      <w:numFmt w:val="bullet"/>
      <w:lvlText w:val="•"/>
      <w:lvlJc w:val="left"/>
      <w:pPr>
        <w:tabs>
          <w:tab w:val="num" w:pos="1440"/>
        </w:tabs>
        <w:ind w:left="1440" w:hanging="360"/>
      </w:pPr>
      <w:rPr>
        <w:rFonts w:ascii="Arial" w:hAnsi="Arial" w:hint="default"/>
      </w:rPr>
    </w:lvl>
    <w:lvl w:ilvl="2" w:tplc="995CF5F0" w:tentative="1">
      <w:start w:val="1"/>
      <w:numFmt w:val="bullet"/>
      <w:lvlText w:val="•"/>
      <w:lvlJc w:val="left"/>
      <w:pPr>
        <w:tabs>
          <w:tab w:val="num" w:pos="2160"/>
        </w:tabs>
        <w:ind w:left="2160" w:hanging="360"/>
      </w:pPr>
      <w:rPr>
        <w:rFonts w:ascii="Arial" w:hAnsi="Arial" w:hint="default"/>
      </w:rPr>
    </w:lvl>
    <w:lvl w:ilvl="3" w:tplc="BFCCA080" w:tentative="1">
      <w:start w:val="1"/>
      <w:numFmt w:val="bullet"/>
      <w:lvlText w:val="•"/>
      <w:lvlJc w:val="left"/>
      <w:pPr>
        <w:tabs>
          <w:tab w:val="num" w:pos="2880"/>
        </w:tabs>
        <w:ind w:left="2880" w:hanging="360"/>
      </w:pPr>
      <w:rPr>
        <w:rFonts w:ascii="Arial" w:hAnsi="Arial" w:hint="default"/>
      </w:rPr>
    </w:lvl>
    <w:lvl w:ilvl="4" w:tplc="D60E8CBE" w:tentative="1">
      <w:start w:val="1"/>
      <w:numFmt w:val="bullet"/>
      <w:lvlText w:val="•"/>
      <w:lvlJc w:val="left"/>
      <w:pPr>
        <w:tabs>
          <w:tab w:val="num" w:pos="3600"/>
        </w:tabs>
        <w:ind w:left="3600" w:hanging="360"/>
      </w:pPr>
      <w:rPr>
        <w:rFonts w:ascii="Arial" w:hAnsi="Arial" w:hint="default"/>
      </w:rPr>
    </w:lvl>
    <w:lvl w:ilvl="5" w:tplc="F5D82652" w:tentative="1">
      <w:start w:val="1"/>
      <w:numFmt w:val="bullet"/>
      <w:lvlText w:val="•"/>
      <w:lvlJc w:val="left"/>
      <w:pPr>
        <w:tabs>
          <w:tab w:val="num" w:pos="4320"/>
        </w:tabs>
        <w:ind w:left="4320" w:hanging="360"/>
      </w:pPr>
      <w:rPr>
        <w:rFonts w:ascii="Arial" w:hAnsi="Arial" w:hint="default"/>
      </w:rPr>
    </w:lvl>
    <w:lvl w:ilvl="6" w:tplc="883CF6C6" w:tentative="1">
      <w:start w:val="1"/>
      <w:numFmt w:val="bullet"/>
      <w:lvlText w:val="•"/>
      <w:lvlJc w:val="left"/>
      <w:pPr>
        <w:tabs>
          <w:tab w:val="num" w:pos="5040"/>
        </w:tabs>
        <w:ind w:left="5040" w:hanging="360"/>
      </w:pPr>
      <w:rPr>
        <w:rFonts w:ascii="Arial" w:hAnsi="Arial" w:hint="default"/>
      </w:rPr>
    </w:lvl>
    <w:lvl w:ilvl="7" w:tplc="CCD6C704" w:tentative="1">
      <w:start w:val="1"/>
      <w:numFmt w:val="bullet"/>
      <w:lvlText w:val="•"/>
      <w:lvlJc w:val="left"/>
      <w:pPr>
        <w:tabs>
          <w:tab w:val="num" w:pos="5760"/>
        </w:tabs>
        <w:ind w:left="5760" w:hanging="360"/>
      </w:pPr>
      <w:rPr>
        <w:rFonts w:ascii="Arial" w:hAnsi="Arial" w:hint="default"/>
      </w:rPr>
    </w:lvl>
    <w:lvl w:ilvl="8" w:tplc="8F0C654A" w:tentative="1">
      <w:start w:val="1"/>
      <w:numFmt w:val="bullet"/>
      <w:lvlText w:val="•"/>
      <w:lvlJc w:val="left"/>
      <w:pPr>
        <w:tabs>
          <w:tab w:val="num" w:pos="6480"/>
        </w:tabs>
        <w:ind w:left="6480" w:hanging="360"/>
      </w:pPr>
      <w:rPr>
        <w:rFonts w:ascii="Arial" w:hAnsi="Arial" w:hint="default"/>
      </w:rPr>
    </w:lvl>
  </w:abstractNum>
  <w:abstractNum w:abstractNumId="2">
    <w:nsid w:val="3A877A5E"/>
    <w:multiLevelType w:val="hybridMultilevel"/>
    <w:tmpl w:val="8376B314"/>
    <w:lvl w:ilvl="0" w:tplc="80ACAEDA">
      <w:start w:val="1"/>
      <w:numFmt w:val="bullet"/>
      <w:lvlText w:val="•"/>
      <w:lvlJc w:val="left"/>
      <w:pPr>
        <w:tabs>
          <w:tab w:val="num" w:pos="720"/>
        </w:tabs>
        <w:ind w:left="720" w:hanging="360"/>
      </w:pPr>
      <w:rPr>
        <w:rFonts w:ascii="Arial" w:hAnsi="Arial" w:hint="default"/>
      </w:rPr>
    </w:lvl>
    <w:lvl w:ilvl="1" w:tplc="88D4D692" w:tentative="1">
      <w:start w:val="1"/>
      <w:numFmt w:val="bullet"/>
      <w:lvlText w:val="•"/>
      <w:lvlJc w:val="left"/>
      <w:pPr>
        <w:tabs>
          <w:tab w:val="num" w:pos="1440"/>
        </w:tabs>
        <w:ind w:left="1440" w:hanging="360"/>
      </w:pPr>
      <w:rPr>
        <w:rFonts w:ascii="Arial" w:hAnsi="Arial" w:hint="default"/>
      </w:rPr>
    </w:lvl>
    <w:lvl w:ilvl="2" w:tplc="2012A8BE" w:tentative="1">
      <w:start w:val="1"/>
      <w:numFmt w:val="bullet"/>
      <w:lvlText w:val="•"/>
      <w:lvlJc w:val="left"/>
      <w:pPr>
        <w:tabs>
          <w:tab w:val="num" w:pos="2160"/>
        </w:tabs>
        <w:ind w:left="2160" w:hanging="360"/>
      </w:pPr>
      <w:rPr>
        <w:rFonts w:ascii="Arial" w:hAnsi="Arial" w:hint="default"/>
      </w:rPr>
    </w:lvl>
    <w:lvl w:ilvl="3" w:tplc="F03E0DB2" w:tentative="1">
      <w:start w:val="1"/>
      <w:numFmt w:val="bullet"/>
      <w:lvlText w:val="•"/>
      <w:lvlJc w:val="left"/>
      <w:pPr>
        <w:tabs>
          <w:tab w:val="num" w:pos="2880"/>
        </w:tabs>
        <w:ind w:left="2880" w:hanging="360"/>
      </w:pPr>
      <w:rPr>
        <w:rFonts w:ascii="Arial" w:hAnsi="Arial" w:hint="default"/>
      </w:rPr>
    </w:lvl>
    <w:lvl w:ilvl="4" w:tplc="B9DEF514" w:tentative="1">
      <w:start w:val="1"/>
      <w:numFmt w:val="bullet"/>
      <w:lvlText w:val="•"/>
      <w:lvlJc w:val="left"/>
      <w:pPr>
        <w:tabs>
          <w:tab w:val="num" w:pos="3600"/>
        </w:tabs>
        <w:ind w:left="3600" w:hanging="360"/>
      </w:pPr>
      <w:rPr>
        <w:rFonts w:ascii="Arial" w:hAnsi="Arial" w:hint="default"/>
      </w:rPr>
    </w:lvl>
    <w:lvl w:ilvl="5" w:tplc="86668998" w:tentative="1">
      <w:start w:val="1"/>
      <w:numFmt w:val="bullet"/>
      <w:lvlText w:val="•"/>
      <w:lvlJc w:val="left"/>
      <w:pPr>
        <w:tabs>
          <w:tab w:val="num" w:pos="4320"/>
        </w:tabs>
        <w:ind w:left="4320" w:hanging="360"/>
      </w:pPr>
      <w:rPr>
        <w:rFonts w:ascii="Arial" w:hAnsi="Arial" w:hint="default"/>
      </w:rPr>
    </w:lvl>
    <w:lvl w:ilvl="6" w:tplc="309C390A" w:tentative="1">
      <w:start w:val="1"/>
      <w:numFmt w:val="bullet"/>
      <w:lvlText w:val="•"/>
      <w:lvlJc w:val="left"/>
      <w:pPr>
        <w:tabs>
          <w:tab w:val="num" w:pos="5040"/>
        </w:tabs>
        <w:ind w:left="5040" w:hanging="360"/>
      </w:pPr>
      <w:rPr>
        <w:rFonts w:ascii="Arial" w:hAnsi="Arial" w:hint="default"/>
      </w:rPr>
    </w:lvl>
    <w:lvl w:ilvl="7" w:tplc="A2D2FF14" w:tentative="1">
      <w:start w:val="1"/>
      <w:numFmt w:val="bullet"/>
      <w:lvlText w:val="•"/>
      <w:lvlJc w:val="left"/>
      <w:pPr>
        <w:tabs>
          <w:tab w:val="num" w:pos="5760"/>
        </w:tabs>
        <w:ind w:left="5760" w:hanging="360"/>
      </w:pPr>
      <w:rPr>
        <w:rFonts w:ascii="Arial" w:hAnsi="Arial" w:hint="default"/>
      </w:rPr>
    </w:lvl>
    <w:lvl w:ilvl="8" w:tplc="69EE539E" w:tentative="1">
      <w:start w:val="1"/>
      <w:numFmt w:val="bullet"/>
      <w:lvlText w:val="•"/>
      <w:lvlJc w:val="left"/>
      <w:pPr>
        <w:tabs>
          <w:tab w:val="num" w:pos="6480"/>
        </w:tabs>
        <w:ind w:left="6480" w:hanging="360"/>
      </w:pPr>
      <w:rPr>
        <w:rFonts w:ascii="Arial" w:hAnsi="Arial" w:hint="default"/>
      </w:rPr>
    </w:lvl>
  </w:abstractNum>
  <w:abstractNum w:abstractNumId="3">
    <w:nsid w:val="42243333"/>
    <w:multiLevelType w:val="hybridMultilevel"/>
    <w:tmpl w:val="D7BE0E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87"/>
  <w:embedSystemFonts/>
  <w:proofState w:spelling="clean"/>
  <w:defaultTabStop w:val="708"/>
  <w:autoHyphenation/>
  <w:hyphenationZone w:val="425"/>
  <w:drawingGridHorizontalSpacing w:val="360"/>
  <w:drawingGridVerticalSpacing w:val="360"/>
  <w:displayHorizontalDrawingGridEvery w:val="0"/>
  <w:displayVerticalDrawingGridEvery w:val="0"/>
  <w:characterSpacingControl w:val="doNotCompress"/>
  <w:savePreviewPicture/>
  <w:hdrShapeDefaults>
    <o:shapedefaults v:ext="edit" spidmax="205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72476"/>
    <w:rsid w:val="00011F67"/>
    <w:rsid w:val="0002498B"/>
    <w:rsid w:val="00032F50"/>
    <w:rsid w:val="00040D86"/>
    <w:rsid w:val="00051FB3"/>
    <w:rsid w:val="000809E7"/>
    <w:rsid w:val="00093AA5"/>
    <w:rsid w:val="00097330"/>
    <w:rsid w:val="000A6D42"/>
    <w:rsid w:val="000B2038"/>
    <w:rsid w:val="000C0569"/>
    <w:rsid w:val="000D5FE9"/>
    <w:rsid w:val="000E5D79"/>
    <w:rsid w:val="000F6D38"/>
    <w:rsid w:val="00106410"/>
    <w:rsid w:val="00107620"/>
    <w:rsid w:val="00122695"/>
    <w:rsid w:val="0012491E"/>
    <w:rsid w:val="00172559"/>
    <w:rsid w:val="00175745"/>
    <w:rsid w:val="001858F8"/>
    <w:rsid w:val="001A2076"/>
    <w:rsid w:val="001B1862"/>
    <w:rsid w:val="001C58AF"/>
    <w:rsid w:val="001D12AA"/>
    <w:rsid w:val="002200FC"/>
    <w:rsid w:val="00272362"/>
    <w:rsid w:val="002A28CE"/>
    <w:rsid w:val="002C201B"/>
    <w:rsid w:val="002D0338"/>
    <w:rsid w:val="002D1F28"/>
    <w:rsid w:val="002D28F5"/>
    <w:rsid w:val="00324F5C"/>
    <w:rsid w:val="00333B5A"/>
    <w:rsid w:val="003467EA"/>
    <w:rsid w:val="00366E84"/>
    <w:rsid w:val="0037633E"/>
    <w:rsid w:val="003C2165"/>
    <w:rsid w:val="003E189B"/>
    <w:rsid w:val="003F55EF"/>
    <w:rsid w:val="004110F6"/>
    <w:rsid w:val="00425A22"/>
    <w:rsid w:val="00425E5F"/>
    <w:rsid w:val="00444594"/>
    <w:rsid w:val="00457490"/>
    <w:rsid w:val="00470089"/>
    <w:rsid w:val="004712B6"/>
    <w:rsid w:val="0048658B"/>
    <w:rsid w:val="004B4888"/>
    <w:rsid w:val="005052FC"/>
    <w:rsid w:val="00513A25"/>
    <w:rsid w:val="00517604"/>
    <w:rsid w:val="005301B5"/>
    <w:rsid w:val="005639AD"/>
    <w:rsid w:val="00574C52"/>
    <w:rsid w:val="00575F36"/>
    <w:rsid w:val="00576B32"/>
    <w:rsid w:val="00583BF7"/>
    <w:rsid w:val="0059648C"/>
    <w:rsid w:val="005E006B"/>
    <w:rsid w:val="005F2C2F"/>
    <w:rsid w:val="005F375D"/>
    <w:rsid w:val="005F3918"/>
    <w:rsid w:val="0060646D"/>
    <w:rsid w:val="00614428"/>
    <w:rsid w:val="006205F9"/>
    <w:rsid w:val="00632098"/>
    <w:rsid w:val="00667CBE"/>
    <w:rsid w:val="006E5937"/>
    <w:rsid w:val="006F6C95"/>
    <w:rsid w:val="0073656F"/>
    <w:rsid w:val="00737E3A"/>
    <w:rsid w:val="00746812"/>
    <w:rsid w:val="00757073"/>
    <w:rsid w:val="007706D1"/>
    <w:rsid w:val="00772476"/>
    <w:rsid w:val="007C3EFB"/>
    <w:rsid w:val="007F7D4A"/>
    <w:rsid w:val="00803D59"/>
    <w:rsid w:val="00811D53"/>
    <w:rsid w:val="0081245E"/>
    <w:rsid w:val="00823A31"/>
    <w:rsid w:val="008331D8"/>
    <w:rsid w:val="0083770B"/>
    <w:rsid w:val="008474DE"/>
    <w:rsid w:val="00853823"/>
    <w:rsid w:val="00877F96"/>
    <w:rsid w:val="0088157B"/>
    <w:rsid w:val="008825F3"/>
    <w:rsid w:val="0088514D"/>
    <w:rsid w:val="00894092"/>
    <w:rsid w:val="00894BE0"/>
    <w:rsid w:val="008A57BB"/>
    <w:rsid w:val="008B4462"/>
    <w:rsid w:val="008B5B1E"/>
    <w:rsid w:val="008E6C77"/>
    <w:rsid w:val="00903A51"/>
    <w:rsid w:val="009043EE"/>
    <w:rsid w:val="009378C5"/>
    <w:rsid w:val="00943667"/>
    <w:rsid w:val="00947BDC"/>
    <w:rsid w:val="009668A5"/>
    <w:rsid w:val="00973837"/>
    <w:rsid w:val="00984EEC"/>
    <w:rsid w:val="009873C5"/>
    <w:rsid w:val="009B0EFC"/>
    <w:rsid w:val="009C7BF7"/>
    <w:rsid w:val="00A0122C"/>
    <w:rsid w:val="00A0763D"/>
    <w:rsid w:val="00A31345"/>
    <w:rsid w:val="00A65506"/>
    <w:rsid w:val="00A6600D"/>
    <w:rsid w:val="00A73AC3"/>
    <w:rsid w:val="00A77BBC"/>
    <w:rsid w:val="00A85E92"/>
    <w:rsid w:val="00AB7591"/>
    <w:rsid w:val="00AF1D9E"/>
    <w:rsid w:val="00B83AF2"/>
    <w:rsid w:val="00BB487D"/>
    <w:rsid w:val="00BC2F70"/>
    <w:rsid w:val="00BE5B4A"/>
    <w:rsid w:val="00BF49F5"/>
    <w:rsid w:val="00C00270"/>
    <w:rsid w:val="00C11718"/>
    <w:rsid w:val="00C66CAD"/>
    <w:rsid w:val="00C83E25"/>
    <w:rsid w:val="00CA2704"/>
    <w:rsid w:val="00CD395A"/>
    <w:rsid w:val="00D13CB5"/>
    <w:rsid w:val="00D37CBF"/>
    <w:rsid w:val="00D45927"/>
    <w:rsid w:val="00D5304C"/>
    <w:rsid w:val="00D923CC"/>
    <w:rsid w:val="00DA4F82"/>
    <w:rsid w:val="00DC7643"/>
    <w:rsid w:val="00E02730"/>
    <w:rsid w:val="00E11382"/>
    <w:rsid w:val="00E15E30"/>
    <w:rsid w:val="00E17000"/>
    <w:rsid w:val="00E40F7B"/>
    <w:rsid w:val="00E62903"/>
    <w:rsid w:val="00E76ADE"/>
    <w:rsid w:val="00EC14F0"/>
    <w:rsid w:val="00ED247E"/>
    <w:rsid w:val="00EF0026"/>
    <w:rsid w:val="00EF1E53"/>
    <w:rsid w:val="00F130A8"/>
    <w:rsid w:val="00F21A6C"/>
    <w:rsid w:val="00F24B57"/>
    <w:rsid w:val="00F42BC2"/>
    <w:rsid w:val="00F44C5C"/>
    <w:rsid w:val="00F47247"/>
    <w:rsid w:val="00F50498"/>
    <w:rsid w:val="00F717EB"/>
    <w:rsid w:val="00F728E1"/>
    <w:rsid w:val="00F9031E"/>
    <w:rsid w:val="00F96E98"/>
    <w:rsid w:val="00FA13E1"/>
    <w:rsid w:val="00FB2433"/>
    <w:rsid w:val="00FB3528"/>
    <w:rsid w:val="00FC18FD"/>
    <w:rsid w:val="00FE48A6"/>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1"/>
    <o:shapelayout v:ext="edit">
      <o:idmap v:ext="edit" data="2"/>
    </o:shapelayout>
  </w:shapeDefaults>
  <w:decimalSymbol w:val=","/>
  <w:listSeparator w:val=";"/>
  <w14:docId w14:val="42330A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Balloon Text" w:uiPriority="0"/>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772476"/>
    <w:rPr>
      <w:rFonts w:ascii="Cambria" w:eastAsia="Cambria" w:hAnsi="Cambria" w:cs="Times New Roman"/>
      <w:szCs w:val="20"/>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
    <w:name w:val="Absatz-Standardschriftart"/>
    <w:rsid w:val="00772476"/>
  </w:style>
  <w:style w:type="paragraph" w:styleId="Sprechblasentext">
    <w:name w:val="Balloon Text"/>
    <w:basedOn w:val="Standard"/>
    <w:link w:val="SprechblasentextZeichen"/>
    <w:semiHidden/>
    <w:rsid w:val="00772476"/>
    <w:rPr>
      <w:rFonts w:ascii="Lucida Grande" w:hAnsi="Lucida Grande"/>
      <w:sz w:val="18"/>
      <w:szCs w:val="18"/>
    </w:rPr>
  </w:style>
  <w:style w:type="character" w:customStyle="1" w:styleId="SprechblasentextZeichen">
    <w:name w:val="Sprechblasentext Zeichen"/>
    <w:basedOn w:val="Absatzstandardschriftart"/>
    <w:link w:val="Sprechblasentext"/>
    <w:semiHidden/>
    <w:rsid w:val="00772476"/>
    <w:rPr>
      <w:rFonts w:ascii="Lucida Grande" w:eastAsia="Cambria" w:hAnsi="Lucida Grande" w:cs="Times New Roman"/>
      <w:sz w:val="18"/>
      <w:szCs w:val="18"/>
    </w:rPr>
  </w:style>
  <w:style w:type="paragraph" w:styleId="Kopfzeile">
    <w:name w:val="header"/>
    <w:basedOn w:val="Standard"/>
    <w:link w:val="KopfzeileZeichen"/>
    <w:uiPriority w:val="99"/>
    <w:unhideWhenUsed/>
    <w:rsid w:val="00772476"/>
    <w:pPr>
      <w:tabs>
        <w:tab w:val="center" w:pos="4536"/>
        <w:tab w:val="right" w:pos="9072"/>
      </w:tabs>
    </w:pPr>
  </w:style>
  <w:style w:type="character" w:customStyle="1" w:styleId="KopfzeileZeichen">
    <w:name w:val="Kopfzeile Zeichen"/>
    <w:basedOn w:val="Absatzstandardschriftart"/>
    <w:link w:val="Kopfzeile"/>
    <w:uiPriority w:val="99"/>
    <w:rsid w:val="00772476"/>
    <w:rPr>
      <w:rFonts w:ascii="Cambria" w:eastAsia="Cambria" w:hAnsi="Cambria" w:cs="Times New Roman"/>
      <w:szCs w:val="20"/>
    </w:rPr>
  </w:style>
  <w:style w:type="paragraph" w:styleId="Fuzeile">
    <w:name w:val="footer"/>
    <w:basedOn w:val="Standard"/>
    <w:link w:val="FuzeileZeichen"/>
    <w:uiPriority w:val="99"/>
    <w:unhideWhenUsed/>
    <w:rsid w:val="00772476"/>
    <w:pPr>
      <w:tabs>
        <w:tab w:val="center" w:pos="4536"/>
        <w:tab w:val="right" w:pos="9072"/>
      </w:tabs>
    </w:pPr>
  </w:style>
  <w:style w:type="character" w:customStyle="1" w:styleId="FuzeileZeichen">
    <w:name w:val="Fußzeile Zeichen"/>
    <w:basedOn w:val="Absatzstandardschriftart"/>
    <w:link w:val="Fuzeile"/>
    <w:uiPriority w:val="99"/>
    <w:rsid w:val="00772476"/>
    <w:rPr>
      <w:rFonts w:ascii="Cambria" w:eastAsia="Cambria" w:hAnsi="Cambria" w:cs="Times New Roman"/>
      <w:szCs w:val="20"/>
    </w:rPr>
  </w:style>
  <w:style w:type="table" w:styleId="Tabellenraster">
    <w:name w:val="Table Grid"/>
    <w:basedOn w:val="NormaleTabelle"/>
    <w:uiPriority w:val="59"/>
    <w:rsid w:val="00772476"/>
    <w:rPr>
      <w:rFonts w:ascii="Cambria" w:eastAsia="Cambria" w:hAnsi="Cambria" w:cs="Times New Roman"/>
      <w:sz w:val="20"/>
      <w:szCs w:val="20"/>
      <w:lang w:eastAsia="de-D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Link">
    <w:name w:val="Hyperlink"/>
    <w:uiPriority w:val="99"/>
    <w:unhideWhenUsed/>
    <w:rsid w:val="00772476"/>
    <w:rPr>
      <w:color w:val="0000FF"/>
      <w:u w:val="single"/>
    </w:rPr>
  </w:style>
  <w:style w:type="character" w:styleId="GesichteterLink">
    <w:name w:val="FollowedHyperlink"/>
    <w:uiPriority w:val="99"/>
    <w:semiHidden/>
    <w:unhideWhenUsed/>
    <w:rsid w:val="00772476"/>
    <w:rPr>
      <w:color w:val="800080"/>
      <w:u w:val="single"/>
    </w:rPr>
  </w:style>
  <w:style w:type="paragraph" w:customStyle="1" w:styleId="Standard5LTGliederung1">
    <w:name w:val="Standard 5~LT~Gliederung 1"/>
    <w:uiPriority w:val="99"/>
    <w:rsid w:val="00772476"/>
    <w:pPr>
      <w:widowControl w:val="0"/>
      <w:autoSpaceDE w:val="0"/>
      <w:autoSpaceDN w:val="0"/>
      <w:adjustRightInd w:val="0"/>
      <w:spacing w:after="283"/>
    </w:pPr>
    <w:rPr>
      <w:rFonts w:ascii="Ｍ4dＳ53 Ｐ50ゴ3fシ3fッ3fク3f" w:eastAsia="Cambria" w:hAnsi="Ｍ4dＳ53 Ｐ50ゴ3fシ3fッ3fク3f" w:cs="Ｍ4dＳ53 Ｐ50ゴ3fシ3fッ3fク3f"/>
      <w:color w:val="000000"/>
      <w:kern w:val="1"/>
      <w:sz w:val="64"/>
      <w:szCs w:val="64"/>
      <w:lang w:eastAsia="de-DE"/>
    </w:rPr>
  </w:style>
  <w:style w:type="character" w:styleId="Seitenzahl">
    <w:name w:val="page number"/>
    <w:uiPriority w:val="99"/>
    <w:semiHidden/>
    <w:unhideWhenUsed/>
    <w:rsid w:val="00772476"/>
  </w:style>
  <w:style w:type="paragraph" w:styleId="Kommentartext">
    <w:name w:val="annotation text"/>
    <w:basedOn w:val="Standard"/>
    <w:link w:val="KommentartextZeichen"/>
    <w:uiPriority w:val="99"/>
    <w:semiHidden/>
    <w:unhideWhenUsed/>
    <w:rsid w:val="00772476"/>
    <w:rPr>
      <w:sz w:val="20"/>
    </w:rPr>
  </w:style>
  <w:style w:type="character" w:customStyle="1" w:styleId="KommentartextZeichen">
    <w:name w:val="Kommentartext Zeichen"/>
    <w:basedOn w:val="Absatzstandardschriftart"/>
    <w:link w:val="Kommentartext"/>
    <w:uiPriority w:val="99"/>
    <w:semiHidden/>
    <w:rsid w:val="00772476"/>
    <w:rPr>
      <w:rFonts w:ascii="Cambria" w:eastAsia="Cambria" w:hAnsi="Cambria" w:cs="Times New Roman"/>
      <w:sz w:val="20"/>
      <w:szCs w:val="20"/>
    </w:rPr>
  </w:style>
  <w:style w:type="paragraph" w:styleId="Kommentarthema">
    <w:name w:val="annotation subject"/>
    <w:basedOn w:val="Kommentartext"/>
    <w:next w:val="Kommentartext"/>
    <w:link w:val="KommentarthemaZeichen"/>
    <w:uiPriority w:val="99"/>
    <w:semiHidden/>
    <w:unhideWhenUsed/>
    <w:rsid w:val="00772476"/>
    <w:rPr>
      <w:b/>
      <w:bCs/>
    </w:rPr>
  </w:style>
  <w:style w:type="character" w:customStyle="1" w:styleId="KommentarthemaZeichen">
    <w:name w:val="Kommentarthema Zeichen"/>
    <w:basedOn w:val="KommentartextZeichen"/>
    <w:link w:val="Kommentarthema"/>
    <w:uiPriority w:val="99"/>
    <w:semiHidden/>
    <w:rsid w:val="00772476"/>
    <w:rPr>
      <w:rFonts w:ascii="Cambria" w:eastAsia="Cambria" w:hAnsi="Cambria" w:cs="Times New Roman"/>
      <w:b/>
      <w:bCs/>
      <w:sz w:val="20"/>
      <w:szCs w:val="20"/>
    </w:rPr>
  </w:style>
  <w:style w:type="character" w:styleId="Kommentarzeichen">
    <w:name w:val="annotation reference"/>
    <w:basedOn w:val="Absatzstandardschriftart"/>
    <w:uiPriority w:val="99"/>
    <w:semiHidden/>
    <w:unhideWhenUsed/>
    <w:rsid w:val="002D28F5"/>
    <w:rPr>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Balloon Text" w:uiPriority="0"/>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772476"/>
    <w:rPr>
      <w:rFonts w:ascii="Cambria" w:eastAsia="Cambria" w:hAnsi="Cambria" w:cs="Times New Roman"/>
      <w:szCs w:val="20"/>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
    <w:name w:val="Absatz-Standardschriftart"/>
    <w:rsid w:val="00772476"/>
  </w:style>
  <w:style w:type="paragraph" w:styleId="Sprechblasentext">
    <w:name w:val="Balloon Text"/>
    <w:basedOn w:val="Standard"/>
    <w:link w:val="SprechblasentextZeichen"/>
    <w:semiHidden/>
    <w:rsid w:val="00772476"/>
    <w:rPr>
      <w:rFonts w:ascii="Lucida Grande" w:hAnsi="Lucida Grande"/>
      <w:sz w:val="18"/>
      <w:szCs w:val="18"/>
    </w:rPr>
  </w:style>
  <w:style w:type="character" w:customStyle="1" w:styleId="SprechblasentextZeichen">
    <w:name w:val="Sprechblasentext Zeichen"/>
    <w:basedOn w:val="Absatzstandardschriftart"/>
    <w:link w:val="Sprechblasentext"/>
    <w:semiHidden/>
    <w:rsid w:val="00772476"/>
    <w:rPr>
      <w:rFonts w:ascii="Lucida Grande" w:eastAsia="Cambria" w:hAnsi="Lucida Grande" w:cs="Times New Roman"/>
      <w:sz w:val="18"/>
      <w:szCs w:val="18"/>
    </w:rPr>
  </w:style>
  <w:style w:type="paragraph" w:styleId="Kopfzeile">
    <w:name w:val="header"/>
    <w:basedOn w:val="Standard"/>
    <w:link w:val="KopfzeileZeichen"/>
    <w:uiPriority w:val="99"/>
    <w:unhideWhenUsed/>
    <w:rsid w:val="00772476"/>
    <w:pPr>
      <w:tabs>
        <w:tab w:val="center" w:pos="4536"/>
        <w:tab w:val="right" w:pos="9072"/>
      </w:tabs>
    </w:pPr>
  </w:style>
  <w:style w:type="character" w:customStyle="1" w:styleId="KopfzeileZeichen">
    <w:name w:val="Kopfzeile Zeichen"/>
    <w:basedOn w:val="Absatzstandardschriftart"/>
    <w:link w:val="Kopfzeile"/>
    <w:uiPriority w:val="99"/>
    <w:rsid w:val="00772476"/>
    <w:rPr>
      <w:rFonts w:ascii="Cambria" w:eastAsia="Cambria" w:hAnsi="Cambria" w:cs="Times New Roman"/>
      <w:szCs w:val="20"/>
    </w:rPr>
  </w:style>
  <w:style w:type="paragraph" w:styleId="Fuzeile">
    <w:name w:val="footer"/>
    <w:basedOn w:val="Standard"/>
    <w:link w:val="FuzeileZeichen"/>
    <w:uiPriority w:val="99"/>
    <w:unhideWhenUsed/>
    <w:rsid w:val="00772476"/>
    <w:pPr>
      <w:tabs>
        <w:tab w:val="center" w:pos="4536"/>
        <w:tab w:val="right" w:pos="9072"/>
      </w:tabs>
    </w:pPr>
  </w:style>
  <w:style w:type="character" w:customStyle="1" w:styleId="FuzeileZeichen">
    <w:name w:val="Fußzeile Zeichen"/>
    <w:basedOn w:val="Absatzstandardschriftart"/>
    <w:link w:val="Fuzeile"/>
    <w:uiPriority w:val="99"/>
    <w:rsid w:val="00772476"/>
    <w:rPr>
      <w:rFonts w:ascii="Cambria" w:eastAsia="Cambria" w:hAnsi="Cambria" w:cs="Times New Roman"/>
      <w:szCs w:val="20"/>
    </w:rPr>
  </w:style>
  <w:style w:type="table" w:styleId="Tabellenraster">
    <w:name w:val="Table Grid"/>
    <w:basedOn w:val="NormaleTabelle"/>
    <w:uiPriority w:val="59"/>
    <w:rsid w:val="00772476"/>
    <w:rPr>
      <w:rFonts w:ascii="Cambria" w:eastAsia="Cambria" w:hAnsi="Cambria" w:cs="Times New Roman"/>
      <w:sz w:val="20"/>
      <w:szCs w:val="20"/>
      <w:lang w:eastAsia="de-D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Link">
    <w:name w:val="Hyperlink"/>
    <w:uiPriority w:val="99"/>
    <w:unhideWhenUsed/>
    <w:rsid w:val="00772476"/>
    <w:rPr>
      <w:color w:val="0000FF"/>
      <w:u w:val="single"/>
    </w:rPr>
  </w:style>
  <w:style w:type="character" w:styleId="GesichteterLink">
    <w:name w:val="FollowedHyperlink"/>
    <w:uiPriority w:val="99"/>
    <w:semiHidden/>
    <w:unhideWhenUsed/>
    <w:rsid w:val="00772476"/>
    <w:rPr>
      <w:color w:val="800080"/>
      <w:u w:val="single"/>
    </w:rPr>
  </w:style>
  <w:style w:type="paragraph" w:customStyle="1" w:styleId="Standard5LTGliederung1">
    <w:name w:val="Standard 5~LT~Gliederung 1"/>
    <w:uiPriority w:val="99"/>
    <w:rsid w:val="00772476"/>
    <w:pPr>
      <w:widowControl w:val="0"/>
      <w:autoSpaceDE w:val="0"/>
      <w:autoSpaceDN w:val="0"/>
      <w:adjustRightInd w:val="0"/>
      <w:spacing w:after="283"/>
    </w:pPr>
    <w:rPr>
      <w:rFonts w:ascii="Ｍ4dＳ53 Ｐ50ゴ3fシ3fッ3fク3f" w:eastAsia="Cambria" w:hAnsi="Ｍ4dＳ53 Ｐ50ゴ3fシ3fッ3fク3f" w:cs="Ｍ4dＳ53 Ｐ50ゴ3fシ3fッ3fク3f"/>
      <w:color w:val="000000"/>
      <w:kern w:val="1"/>
      <w:sz w:val="64"/>
      <w:szCs w:val="64"/>
      <w:lang w:eastAsia="de-DE"/>
    </w:rPr>
  </w:style>
  <w:style w:type="character" w:styleId="Seitenzahl">
    <w:name w:val="page number"/>
    <w:uiPriority w:val="99"/>
    <w:semiHidden/>
    <w:unhideWhenUsed/>
    <w:rsid w:val="00772476"/>
  </w:style>
  <w:style w:type="paragraph" w:styleId="Kommentartext">
    <w:name w:val="annotation text"/>
    <w:basedOn w:val="Standard"/>
    <w:link w:val="KommentartextZeichen"/>
    <w:uiPriority w:val="99"/>
    <w:semiHidden/>
    <w:unhideWhenUsed/>
    <w:rsid w:val="00772476"/>
    <w:rPr>
      <w:sz w:val="20"/>
    </w:rPr>
  </w:style>
  <w:style w:type="character" w:customStyle="1" w:styleId="KommentartextZeichen">
    <w:name w:val="Kommentartext Zeichen"/>
    <w:basedOn w:val="Absatzstandardschriftart"/>
    <w:link w:val="Kommentartext"/>
    <w:uiPriority w:val="99"/>
    <w:semiHidden/>
    <w:rsid w:val="00772476"/>
    <w:rPr>
      <w:rFonts w:ascii="Cambria" w:eastAsia="Cambria" w:hAnsi="Cambria" w:cs="Times New Roman"/>
      <w:sz w:val="20"/>
      <w:szCs w:val="20"/>
    </w:rPr>
  </w:style>
  <w:style w:type="paragraph" w:styleId="Kommentarthema">
    <w:name w:val="annotation subject"/>
    <w:basedOn w:val="Kommentartext"/>
    <w:next w:val="Kommentartext"/>
    <w:link w:val="KommentarthemaZeichen"/>
    <w:uiPriority w:val="99"/>
    <w:semiHidden/>
    <w:unhideWhenUsed/>
    <w:rsid w:val="00772476"/>
    <w:rPr>
      <w:b/>
      <w:bCs/>
    </w:rPr>
  </w:style>
  <w:style w:type="character" w:customStyle="1" w:styleId="KommentarthemaZeichen">
    <w:name w:val="Kommentarthema Zeichen"/>
    <w:basedOn w:val="KommentartextZeichen"/>
    <w:link w:val="Kommentarthema"/>
    <w:uiPriority w:val="99"/>
    <w:semiHidden/>
    <w:rsid w:val="00772476"/>
    <w:rPr>
      <w:rFonts w:ascii="Cambria" w:eastAsia="Cambria" w:hAnsi="Cambria" w:cs="Times New Roman"/>
      <w:b/>
      <w:bCs/>
      <w:sz w:val="20"/>
      <w:szCs w:val="20"/>
    </w:rPr>
  </w:style>
  <w:style w:type="character" w:styleId="Kommentarzeichen">
    <w:name w:val="annotation reference"/>
    <w:basedOn w:val="Absatzstandardschriftart"/>
    <w:uiPriority w:val="99"/>
    <w:semiHidden/>
    <w:unhideWhenUsed/>
    <w:rsid w:val="002D28F5"/>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mailto:upa@press-n-relations.de" TargetMode="External"/><Relationship Id="rId12" Type="http://schemas.openxmlformats.org/officeDocument/2006/relationships/header" Target="header1.xml"/><Relationship Id="rId13" Type="http://schemas.openxmlformats.org/officeDocument/2006/relationships/footer" Target="footer1.xml"/><Relationship Id="rId14" Type="http://schemas.openxmlformats.org/officeDocument/2006/relationships/footer" Target="footer2.xml"/><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www.sti-energie.de/" TargetMode="External"/><Relationship Id="rId9" Type="http://schemas.openxmlformats.org/officeDocument/2006/relationships/hyperlink" Target="mailto:presse@wilken.de" TargetMode="External"/><Relationship Id="rId10" Type="http://schemas.openxmlformats.org/officeDocument/2006/relationships/hyperlink" Target="http://www.wilken.de"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3.jp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2.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740</Words>
  <Characters>4662</Characters>
  <Application>Microsoft Macintosh Word</Application>
  <DocSecurity>0</DocSecurity>
  <Lines>38</Lines>
  <Paragraphs>10</Paragraphs>
  <ScaleCrop>false</ScaleCrop>
  <Company>Press'n'Relations </Company>
  <LinksUpToDate>false</LinksUpToDate>
  <CharactersWithSpaces>5392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cp:lastModifiedBy>Uwe Pagel</cp:lastModifiedBy>
  <cp:revision>5</cp:revision>
  <cp:lastPrinted>2014-07-10T07:42:00Z</cp:lastPrinted>
  <dcterms:created xsi:type="dcterms:W3CDTF">2014-07-14T08:39:00Z</dcterms:created>
  <dcterms:modified xsi:type="dcterms:W3CDTF">2014-07-14T09:16:00Z</dcterms:modified>
</cp:coreProperties>
</file>