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68461A" w14:textId="77777777" w:rsidR="007A2079" w:rsidRPr="005D5613" w:rsidRDefault="007A2079" w:rsidP="007A2079">
      <w:pPr>
        <w:ind w:right="-709"/>
        <w:rPr>
          <w:rFonts w:ascii="Arial" w:hAnsi="Arial"/>
          <w:b/>
        </w:rPr>
      </w:pPr>
      <w:r w:rsidRPr="005D5613">
        <w:rPr>
          <w:rFonts w:ascii="Arial" w:hAnsi="Arial"/>
          <w:b/>
        </w:rPr>
        <w:t xml:space="preserve">PRESSEINFORMATION </w:t>
      </w:r>
    </w:p>
    <w:p w14:paraId="4C562019" w14:textId="77777777" w:rsidR="007A2079" w:rsidRDefault="007A2079" w:rsidP="007A2079">
      <w:pPr>
        <w:ind w:right="-709"/>
        <w:rPr>
          <w:rFonts w:ascii="Arial" w:hAnsi="Arial"/>
          <w:b/>
          <w:sz w:val="20"/>
        </w:rPr>
      </w:pPr>
    </w:p>
    <w:p w14:paraId="1F1A31F4" w14:textId="77777777" w:rsidR="007A2079" w:rsidRDefault="007A2079" w:rsidP="007A2079">
      <w:pPr>
        <w:ind w:right="-709"/>
        <w:rPr>
          <w:rFonts w:ascii="Arial" w:hAnsi="Arial"/>
          <w:b/>
          <w:sz w:val="20"/>
        </w:rPr>
      </w:pPr>
    </w:p>
    <w:p w14:paraId="4AFB336F" w14:textId="68D67F1C" w:rsidR="007A2079" w:rsidRDefault="007A2079" w:rsidP="007A2079">
      <w:pPr>
        <w:ind w:right="-709"/>
        <w:rPr>
          <w:rFonts w:ascii="Arial" w:hAnsi="Arial"/>
          <w:b/>
          <w:sz w:val="20"/>
        </w:rPr>
      </w:pPr>
      <w:r w:rsidRPr="005D5613">
        <w:rPr>
          <w:rFonts w:ascii="Arial" w:hAnsi="Arial"/>
          <w:b/>
          <w:sz w:val="20"/>
        </w:rPr>
        <w:t xml:space="preserve">Ulm, </w:t>
      </w:r>
      <w:r w:rsidR="00F006CB">
        <w:rPr>
          <w:rFonts w:ascii="Arial" w:hAnsi="Arial"/>
          <w:b/>
          <w:sz w:val="20"/>
        </w:rPr>
        <w:t>10</w:t>
      </w:r>
      <w:r>
        <w:rPr>
          <w:rFonts w:ascii="Arial" w:hAnsi="Arial"/>
          <w:b/>
          <w:sz w:val="20"/>
        </w:rPr>
        <w:t xml:space="preserve">. </w:t>
      </w:r>
      <w:r w:rsidR="00F006CB">
        <w:rPr>
          <w:rFonts w:ascii="Arial" w:hAnsi="Arial"/>
          <w:b/>
          <w:sz w:val="20"/>
        </w:rPr>
        <w:t>Dez</w:t>
      </w:r>
      <w:r w:rsidR="005B2895">
        <w:rPr>
          <w:rFonts w:ascii="Arial" w:hAnsi="Arial"/>
          <w:b/>
          <w:sz w:val="20"/>
        </w:rPr>
        <w:t>ember 2012</w:t>
      </w:r>
    </w:p>
    <w:p w14:paraId="21F10257" w14:textId="77777777" w:rsidR="007A2079" w:rsidRPr="005D5613" w:rsidRDefault="007A2079" w:rsidP="007A2079">
      <w:pPr>
        <w:ind w:right="-709"/>
        <w:rPr>
          <w:rFonts w:ascii="Arial" w:hAnsi="Arial"/>
        </w:rPr>
      </w:pPr>
      <w:r w:rsidRPr="006E14E0">
        <w:rPr>
          <w:rFonts w:ascii="Arial" w:hAnsi="Arial"/>
          <w:b/>
          <w:sz w:val="20"/>
        </w:rPr>
        <w:tab/>
      </w:r>
      <w:r w:rsidRPr="005D5613">
        <w:rPr>
          <w:rFonts w:ascii="Arial" w:hAnsi="Arial"/>
        </w:rPr>
        <w:tab/>
      </w:r>
      <w:r w:rsidRPr="005D5613">
        <w:rPr>
          <w:rFonts w:ascii="Arial" w:hAnsi="Arial"/>
        </w:rPr>
        <w:tab/>
      </w:r>
      <w:r w:rsidRPr="005D5613">
        <w:rPr>
          <w:rFonts w:ascii="Arial" w:hAnsi="Arial"/>
        </w:rPr>
        <w:tab/>
      </w:r>
      <w:r w:rsidRPr="005D5613">
        <w:rPr>
          <w:rFonts w:ascii="Arial" w:hAnsi="Arial"/>
        </w:rPr>
        <w:tab/>
      </w:r>
    </w:p>
    <w:p w14:paraId="35F3955A" w14:textId="77777777" w:rsidR="007A2079" w:rsidRPr="005D5613" w:rsidRDefault="007A2079" w:rsidP="007A2079">
      <w:pPr>
        <w:spacing w:line="280" w:lineRule="exact"/>
        <w:rPr>
          <w:rFonts w:ascii="Arial" w:hAnsi="Arial"/>
          <w:sz w:val="20"/>
        </w:rPr>
      </w:pPr>
    </w:p>
    <w:p w14:paraId="5CB57E0D" w14:textId="77777777" w:rsidR="00337425" w:rsidRDefault="00AD587B" w:rsidP="00CF3CC3">
      <w:pPr>
        <w:spacing w:line="280" w:lineRule="exact"/>
        <w:ind w:right="-2410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Großauftrag für Wilken</w:t>
      </w:r>
      <w:r w:rsidR="00337425">
        <w:rPr>
          <w:rFonts w:ascii="Arial" w:hAnsi="Arial"/>
          <w:b/>
          <w:bCs/>
          <w:sz w:val="28"/>
          <w:szCs w:val="28"/>
        </w:rPr>
        <w:t xml:space="preserve"> und IVU</w:t>
      </w:r>
      <w:r>
        <w:rPr>
          <w:rFonts w:ascii="Arial" w:hAnsi="Arial"/>
          <w:b/>
          <w:bCs/>
          <w:sz w:val="28"/>
          <w:szCs w:val="28"/>
        </w:rPr>
        <w:t xml:space="preserve">: </w:t>
      </w:r>
    </w:p>
    <w:p w14:paraId="39B1A931" w14:textId="5B1754A6" w:rsidR="00CF3CC3" w:rsidRPr="00155118" w:rsidRDefault="007E5FE0" w:rsidP="00CF3CC3">
      <w:pPr>
        <w:spacing w:line="280" w:lineRule="exact"/>
        <w:ind w:right="-2410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5</w:t>
      </w:r>
      <w:r w:rsidR="00E8416E">
        <w:rPr>
          <w:rFonts w:ascii="Arial" w:hAnsi="Arial"/>
          <w:b/>
          <w:bCs/>
          <w:sz w:val="28"/>
          <w:szCs w:val="28"/>
        </w:rPr>
        <w:t>7</w:t>
      </w:r>
      <w:r>
        <w:rPr>
          <w:rFonts w:ascii="Arial" w:hAnsi="Arial"/>
          <w:b/>
          <w:bCs/>
          <w:sz w:val="28"/>
          <w:szCs w:val="28"/>
        </w:rPr>
        <w:t xml:space="preserve"> </w:t>
      </w:r>
      <w:r w:rsidR="001B340B">
        <w:rPr>
          <w:rFonts w:ascii="Arial" w:hAnsi="Arial"/>
          <w:b/>
          <w:bCs/>
          <w:sz w:val="28"/>
          <w:szCs w:val="28"/>
        </w:rPr>
        <w:t xml:space="preserve">Energieversorger </w:t>
      </w:r>
      <w:r>
        <w:rPr>
          <w:rFonts w:ascii="Arial" w:hAnsi="Arial"/>
          <w:b/>
          <w:bCs/>
          <w:sz w:val="28"/>
          <w:szCs w:val="28"/>
        </w:rPr>
        <w:t>auf einen Streich</w:t>
      </w:r>
    </w:p>
    <w:p w14:paraId="6FB488ED" w14:textId="77777777" w:rsidR="00CF3CC3" w:rsidRPr="00A3391B" w:rsidRDefault="00A9466C" w:rsidP="00CF3CC3">
      <w:pPr>
        <w:spacing w:line="280" w:lineRule="exact"/>
        <w:ind w:right="-2410"/>
        <w:rPr>
          <w:rFonts w:ascii="Arial" w:hAnsi="Arial"/>
          <w:b/>
          <w:bCs/>
          <w:sz w:val="22"/>
          <w:szCs w:val="22"/>
        </w:rPr>
      </w:pPr>
      <w:r>
        <w:rPr>
          <w:rFonts w:ascii="Arial" w:hAnsi="Arial"/>
          <w:b/>
          <w:bCs/>
          <w:sz w:val="22"/>
          <w:szCs w:val="22"/>
        </w:rPr>
        <w:t>VU-</w:t>
      </w:r>
      <w:r w:rsidR="00AD587B">
        <w:rPr>
          <w:rFonts w:ascii="Arial" w:hAnsi="Arial"/>
          <w:b/>
          <w:bCs/>
          <w:sz w:val="22"/>
          <w:szCs w:val="22"/>
        </w:rPr>
        <w:t xml:space="preserve">Arge entscheidet sich für </w:t>
      </w:r>
      <w:r w:rsidR="00AD587B" w:rsidRPr="00AD587B">
        <w:rPr>
          <w:rFonts w:ascii="Arial" w:hAnsi="Arial"/>
          <w:b/>
          <w:bCs/>
          <w:sz w:val="22"/>
          <w:szCs w:val="22"/>
        </w:rPr>
        <w:t>ENER:GY Einspeisemanagement</w:t>
      </w:r>
    </w:p>
    <w:p w14:paraId="7BF5DAEA" w14:textId="77777777" w:rsidR="00CF3CC3" w:rsidRPr="005D5613" w:rsidRDefault="00CF3CC3" w:rsidP="00CF3CC3">
      <w:pPr>
        <w:spacing w:line="280" w:lineRule="exact"/>
        <w:rPr>
          <w:rFonts w:ascii="Arial" w:hAnsi="Arial"/>
          <w:b/>
          <w:sz w:val="20"/>
        </w:rPr>
      </w:pPr>
    </w:p>
    <w:p w14:paraId="21DC35BA" w14:textId="5B9EF9DF" w:rsidR="009D2D84" w:rsidRDefault="00A9466C" w:rsidP="00F006CB">
      <w:pPr>
        <w:spacing w:line="312" w:lineRule="auto"/>
        <w:rPr>
          <w:rFonts w:ascii="Arial" w:hAnsi="Arial"/>
          <w:b/>
          <w:bCs/>
          <w:sz w:val="20"/>
        </w:rPr>
      </w:pPr>
      <w:bookmarkStart w:id="0" w:name="_GoBack"/>
      <w:r>
        <w:rPr>
          <w:rFonts w:ascii="Arial" w:hAnsi="Arial"/>
          <w:b/>
          <w:bCs/>
          <w:sz w:val="20"/>
        </w:rPr>
        <w:t>Die</w:t>
      </w:r>
      <w:r w:rsidR="00205206">
        <w:rPr>
          <w:rFonts w:ascii="Arial" w:hAnsi="Arial"/>
          <w:b/>
          <w:bCs/>
          <w:sz w:val="20"/>
        </w:rPr>
        <w:t xml:space="preserve"> 57</w:t>
      </w:r>
      <w:r w:rsidR="00AD587B">
        <w:rPr>
          <w:rFonts w:ascii="Arial" w:hAnsi="Arial"/>
          <w:b/>
          <w:bCs/>
          <w:sz w:val="20"/>
        </w:rPr>
        <w:t xml:space="preserve"> Stromversorger </w:t>
      </w:r>
      <w:r w:rsidR="001B340B">
        <w:rPr>
          <w:rFonts w:ascii="Arial" w:hAnsi="Arial"/>
          <w:b/>
          <w:bCs/>
          <w:sz w:val="20"/>
        </w:rPr>
        <w:t xml:space="preserve">in </w:t>
      </w:r>
      <w:r>
        <w:rPr>
          <w:rFonts w:ascii="Arial" w:hAnsi="Arial"/>
          <w:b/>
          <w:bCs/>
          <w:sz w:val="20"/>
        </w:rPr>
        <w:t>der VU-Arge</w:t>
      </w:r>
      <w:r w:rsidR="001B340B">
        <w:rPr>
          <w:rFonts w:ascii="Arial" w:hAnsi="Arial"/>
          <w:b/>
          <w:bCs/>
          <w:sz w:val="20"/>
        </w:rPr>
        <w:t>,</w:t>
      </w:r>
      <w:r w:rsidR="001B340B" w:rsidRPr="001B340B">
        <w:rPr>
          <w:rFonts w:ascii="Arial" w:hAnsi="Arial"/>
          <w:b/>
          <w:bCs/>
          <w:sz w:val="20"/>
        </w:rPr>
        <w:t xml:space="preserve"> </w:t>
      </w:r>
      <w:r w:rsidR="001B340B">
        <w:rPr>
          <w:rFonts w:ascii="Arial" w:hAnsi="Arial"/>
          <w:b/>
          <w:bCs/>
          <w:sz w:val="20"/>
        </w:rPr>
        <w:t>einer Einka</w:t>
      </w:r>
      <w:r w:rsidR="00205206">
        <w:rPr>
          <w:rFonts w:ascii="Arial" w:hAnsi="Arial"/>
          <w:b/>
          <w:bCs/>
          <w:sz w:val="20"/>
        </w:rPr>
        <w:t>ufsgemeinschaft von insgesamt 71</w:t>
      </w:r>
      <w:r w:rsidR="001B340B">
        <w:rPr>
          <w:rFonts w:ascii="Arial" w:hAnsi="Arial"/>
          <w:b/>
          <w:bCs/>
          <w:sz w:val="20"/>
        </w:rPr>
        <w:t xml:space="preserve"> Energie- und Wasserversorgern, werden im kommenden Jahr</w:t>
      </w:r>
      <w:r>
        <w:rPr>
          <w:rFonts w:ascii="Arial" w:hAnsi="Arial"/>
          <w:b/>
          <w:bCs/>
          <w:sz w:val="20"/>
        </w:rPr>
        <w:t xml:space="preserve"> </w:t>
      </w:r>
      <w:r w:rsidR="00AD587B">
        <w:rPr>
          <w:rFonts w:ascii="Arial" w:hAnsi="Arial"/>
          <w:b/>
          <w:bCs/>
          <w:sz w:val="20"/>
        </w:rPr>
        <w:t xml:space="preserve">das neue </w:t>
      </w:r>
      <w:r w:rsidR="00AD587B" w:rsidRPr="00AD587B">
        <w:rPr>
          <w:rFonts w:ascii="Arial" w:hAnsi="Arial"/>
          <w:b/>
          <w:bCs/>
          <w:sz w:val="20"/>
        </w:rPr>
        <w:t>ENER:GY Einspeisemanagement</w:t>
      </w:r>
      <w:r w:rsidR="00AD587B">
        <w:rPr>
          <w:rFonts w:ascii="Arial" w:hAnsi="Arial"/>
          <w:b/>
          <w:bCs/>
          <w:sz w:val="20"/>
        </w:rPr>
        <w:t>, die dazugehörigen Prozesse sowie das neue Herkunftsnachweisregister von Wilken ei</w:t>
      </w:r>
      <w:r w:rsidR="00AD587B">
        <w:rPr>
          <w:rFonts w:ascii="Arial" w:hAnsi="Arial"/>
          <w:b/>
          <w:bCs/>
          <w:sz w:val="20"/>
        </w:rPr>
        <w:t>n</w:t>
      </w:r>
      <w:r w:rsidR="00AD587B">
        <w:rPr>
          <w:rFonts w:ascii="Arial" w:hAnsi="Arial"/>
          <w:b/>
          <w:bCs/>
          <w:sz w:val="20"/>
        </w:rPr>
        <w:t>führen</w:t>
      </w:r>
      <w:r w:rsidR="006B4C28">
        <w:rPr>
          <w:rFonts w:ascii="Arial" w:hAnsi="Arial"/>
          <w:b/>
          <w:bCs/>
          <w:sz w:val="20"/>
        </w:rPr>
        <w:t>.</w:t>
      </w:r>
      <w:r w:rsidR="009D2D84">
        <w:rPr>
          <w:rFonts w:ascii="Arial" w:hAnsi="Arial"/>
          <w:b/>
          <w:bCs/>
          <w:sz w:val="20"/>
        </w:rPr>
        <w:t xml:space="preserve"> Die Implementierung der Systeme übernimmt der Wilken-Partner IVU Informationssysteme GmbH aus Norderstedt.</w:t>
      </w:r>
      <w:r w:rsidR="006B4C28">
        <w:rPr>
          <w:rFonts w:ascii="Arial" w:hAnsi="Arial"/>
          <w:b/>
          <w:bCs/>
          <w:sz w:val="20"/>
        </w:rPr>
        <w:t xml:space="preserve"> </w:t>
      </w:r>
      <w:r w:rsidR="001B340B">
        <w:rPr>
          <w:rFonts w:ascii="Arial" w:hAnsi="Arial"/>
          <w:b/>
          <w:bCs/>
          <w:sz w:val="20"/>
        </w:rPr>
        <w:t>Mit der En</w:t>
      </w:r>
      <w:r w:rsidR="001B340B">
        <w:rPr>
          <w:rFonts w:ascii="Arial" w:hAnsi="Arial"/>
          <w:b/>
          <w:bCs/>
          <w:sz w:val="20"/>
        </w:rPr>
        <w:t>t</w:t>
      </w:r>
      <w:r w:rsidR="001B340B">
        <w:rPr>
          <w:rFonts w:ascii="Arial" w:hAnsi="Arial"/>
          <w:b/>
          <w:bCs/>
          <w:sz w:val="20"/>
        </w:rPr>
        <w:t>scheidung wollen sich die Mitglieder der VU Arge für die wachsenden Herausforderungen fit machen, wie sie die EEG-Gesetzgebung und neue Regulierungsvorgaben mit sich bringen. „Im Rahmen der bewäh</w:t>
      </w:r>
      <w:r w:rsidR="001B340B">
        <w:rPr>
          <w:rFonts w:ascii="Arial" w:hAnsi="Arial"/>
          <w:b/>
          <w:bCs/>
          <w:sz w:val="20"/>
        </w:rPr>
        <w:t>r</w:t>
      </w:r>
      <w:r w:rsidR="001B340B">
        <w:rPr>
          <w:rFonts w:ascii="Arial" w:hAnsi="Arial"/>
          <w:b/>
          <w:bCs/>
          <w:sz w:val="20"/>
        </w:rPr>
        <w:t>ten und partnerschaftlichen Zusammenarbeit mit Wilken und IVU scha</w:t>
      </w:r>
      <w:r w:rsidR="001B340B">
        <w:rPr>
          <w:rFonts w:ascii="Arial" w:hAnsi="Arial"/>
          <w:b/>
          <w:bCs/>
          <w:sz w:val="20"/>
        </w:rPr>
        <w:t>f</w:t>
      </w:r>
      <w:r w:rsidR="001B340B">
        <w:rPr>
          <w:rFonts w:ascii="Arial" w:hAnsi="Arial"/>
          <w:b/>
          <w:bCs/>
          <w:sz w:val="20"/>
        </w:rPr>
        <w:t>fen wir so nicht nur die Voraussetzungen für eine effiziente Bilanzi</w:t>
      </w:r>
      <w:r w:rsidR="001B340B">
        <w:rPr>
          <w:rFonts w:ascii="Arial" w:hAnsi="Arial"/>
          <w:b/>
          <w:bCs/>
          <w:sz w:val="20"/>
        </w:rPr>
        <w:t>e</w:t>
      </w:r>
      <w:r w:rsidR="001B340B">
        <w:rPr>
          <w:rFonts w:ascii="Arial" w:hAnsi="Arial"/>
          <w:b/>
          <w:bCs/>
          <w:sz w:val="20"/>
        </w:rPr>
        <w:t>rung und Abrechnung von EEG- Anlagen</w:t>
      </w:r>
      <w:r w:rsidR="00205206">
        <w:rPr>
          <w:rFonts w:ascii="Arial" w:hAnsi="Arial"/>
          <w:b/>
          <w:bCs/>
          <w:sz w:val="20"/>
        </w:rPr>
        <w:t>.</w:t>
      </w:r>
      <w:r w:rsidR="001B340B">
        <w:rPr>
          <w:rFonts w:ascii="Arial" w:hAnsi="Arial"/>
          <w:b/>
          <w:bCs/>
          <w:sz w:val="20"/>
        </w:rPr>
        <w:t xml:space="preserve"> </w:t>
      </w:r>
      <w:r w:rsidR="00205206">
        <w:rPr>
          <w:rFonts w:ascii="Arial" w:hAnsi="Arial"/>
          <w:b/>
          <w:bCs/>
          <w:sz w:val="20"/>
        </w:rPr>
        <w:t>Wir</w:t>
      </w:r>
      <w:r w:rsidR="001B340B">
        <w:rPr>
          <w:rFonts w:ascii="Arial" w:hAnsi="Arial"/>
          <w:b/>
          <w:bCs/>
          <w:sz w:val="20"/>
        </w:rPr>
        <w:t xml:space="preserve"> können auch pünktlich zum Stichtag 1. Januar 2013 mit dem neuen Herkunftsnachweisre</w:t>
      </w:r>
      <w:r w:rsidR="00205206">
        <w:rPr>
          <w:rFonts w:ascii="Arial" w:hAnsi="Arial"/>
          <w:b/>
          <w:bCs/>
          <w:sz w:val="20"/>
        </w:rPr>
        <w:t>gister sowie dann zum 1. Oktober mit dem elektronischen Marktdatenau</w:t>
      </w:r>
      <w:r w:rsidR="00205206">
        <w:rPr>
          <w:rFonts w:ascii="Arial" w:hAnsi="Arial"/>
          <w:b/>
          <w:bCs/>
          <w:sz w:val="20"/>
        </w:rPr>
        <w:t>s</w:t>
      </w:r>
      <w:r w:rsidR="00205206">
        <w:rPr>
          <w:rFonts w:ascii="Arial" w:hAnsi="Arial"/>
          <w:b/>
          <w:bCs/>
          <w:sz w:val="20"/>
        </w:rPr>
        <w:t>tausch starten“, fassen</w:t>
      </w:r>
      <w:r w:rsidR="001B340B">
        <w:rPr>
          <w:rFonts w:ascii="Arial" w:hAnsi="Arial"/>
          <w:b/>
          <w:bCs/>
          <w:sz w:val="20"/>
        </w:rPr>
        <w:t xml:space="preserve"> </w:t>
      </w:r>
      <w:r w:rsidR="00205206">
        <w:rPr>
          <w:rFonts w:ascii="Arial" w:hAnsi="Arial"/>
          <w:b/>
          <w:bCs/>
          <w:sz w:val="20"/>
        </w:rPr>
        <w:t xml:space="preserve">der Vorstandsvorsitzende </w:t>
      </w:r>
      <w:r w:rsidR="00337425">
        <w:rPr>
          <w:rFonts w:ascii="Arial" w:hAnsi="Arial"/>
          <w:b/>
          <w:bCs/>
          <w:sz w:val="20"/>
        </w:rPr>
        <w:t xml:space="preserve">Stefan </w:t>
      </w:r>
      <w:proofErr w:type="spellStart"/>
      <w:r w:rsidR="00337425">
        <w:rPr>
          <w:rFonts w:ascii="Arial" w:hAnsi="Arial"/>
          <w:b/>
          <w:bCs/>
          <w:sz w:val="20"/>
        </w:rPr>
        <w:t>Babis</w:t>
      </w:r>
      <w:proofErr w:type="spellEnd"/>
      <w:r w:rsidR="00205206">
        <w:rPr>
          <w:rFonts w:ascii="Arial" w:hAnsi="Arial"/>
          <w:b/>
          <w:bCs/>
          <w:sz w:val="20"/>
        </w:rPr>
        <w:t xml:space="preserve"> und Volker Reiners</w:t>
      </w:r>
      <w:r w:rsidR="001B340B">
        <w:rPr>
          <w:rFonts w:ascii="Arial" w:hAnsi="Arial"/>
          <w:b/>
          <w:bCs/>
          <w:sz w:val="20"/>
        </w:rPr>
        <w:t xml:space="preserve">, </w:t>
      </w:r>
      <w:r w:rsidR="00205206">
        <w:rPr>
          <w:rFonts w:ascii="Arial" w:hAnsi="Arial"/>
          <w:b/>
          <w:bCs/>
          <w:sz w:val="20"/>
        </w:rPr>
        <w:t xml:space="preserve">Geschäftsführer </w:t>
      </w:r>
      <w:r w:rsidR="001B340B">
        <w:rPr>
          <w:rFonts w:ascii="Arial" w:hAnsi="Arial"/>
          <w:b/>
          <w:bCs/>
          <w:sz w:val="20"/>
        </w:rPr>
        <w:t>der VU Arge, die Gründe für die En</w:t>
      </w:r>
      <w:r w:rsidR="001B340B">
        <w:rPr>
          <w:rFonts w:ascii="Arial" w:hAnsi="Arial"/>
          <w:b/>
          <w:bCs/>
          <w:sz w:val="20"/>
        </w:rPr>
        <w:t>t</w:t>
      </w:r>
      <w:r w:rsidR="001B340B">
        <w:rPr>
          <w:rFonts w:ascii="Arial" w:hAnsi="Arial"/>
          <w:b/>
          <w:bCs/>
          <w:sz w:val="20"/>
        </w:rPr>
        <w:t>scheidung zusammen. Das Gesamtvolumen des Auftrags liegt bei rund 950.000 Euro.</w:t>
      </w:r>
    </w:p>
    <w:p w14:paraId="1805D7A5" w14:textId="77777777" w:rsidR="001B340B" w:rsidRDefault="001B340B" w:rsidP="00F006CB">
      <w:pPr>
        <w:spacing w:line="312" w:lineRule="auto"/>
        <w:rPr>
          <w:rFonts w:ascii="Arial" w:hAnsi="Arial"/>
          <w:b/>
          <w:bCs/>
          <w:sz w:val="20"/>
        </w:rPr>
      </w:pPr>
    </w:p>
    <w:p w14:paraId="332E9BD3" w14:textId="4D54432A" w:rsidR="001B340B" w:rsidRDefault="001B340B" w:rsidP="00F006CB">
      <w:pPr>
        <w:spacing w:line="312" w:lineRule="auto"/>
        <w:rPr>
          <w:rFonts w:ascii="Arial" w:hAnsi="Arial"/>
          <w:bCs/>
          <w:sz w:val="20"/>
        </w:rPr>
      </w:pPr>
      <w:r w:rsidRPr="00834232">
        <w:rPr>
          <w:rFonts w:ascii="Arial" w:hAnsi="Arial"/>
          <w:bCs/>
          <w:sz w:val="20"/>
        </w:rPr>
        <w:t>Im Rahmen der Arbeitsgemeinschaft Versorgungsunternehmen, kurz VU-Arge, organisieren sich seit über 30 Jahren kleine und mittlere Versorgung</w:t>
      </w:r>
      <w:r w:rsidRPr="00834232">
        <w:rPr>
          <w:rFonts w:ascii="Arial" w:hAnsi="Arial"/>
          <w:bCs/>
          <w:sz w:val="20"/>
        </w:rPr>
        <w:t>s</w:t>
      </w:r>
      <w:r w:rsidRPr="00834232">
        <w:rPr>
          <w:rFonts w:ascii="Arial" w:hAnsi="Arial"/>
          <w:bCs/>
          <w:sz w:val="20"/>
        </w:rPr>
        <w:t>betriebe aus dem gesamten Bundesgebiet</w:t>
      </w:r>
      <w:r>
        <w:rPr>
          <w:rFonts w:ascii="Arial" w:hAnsi="Arial"/>
          <w:bCs/>
          <w:sz w:val="20"/>
        </w:rPr>
        <w:t>,</w:t>
      </w:r>
      <w:r w:rsidRPr="00834232">
        <w:rPr>
          <w:rFonts w:ascii="Arial" w:hAnsi="Arial"/>
          <w:bCs/>
          <w:sz w:val="20"/>
        </w:rPr>
        <w:t xml:space="preserve"> um Einkauf</w:t>
      </w:r>
      <w:r>
        <w:rPr>
          <w:rFonts w:ascii="Arial" w:hAnsi="Arial"/>
          <w:bCs/>
          <w:sz w:val="20"/>
        </w:rPr>
        <w:t>s</w:t>
      </w:r>
      <w:r w:rsidRPr="00834232">
        <w:rPr>
          <w:rFonts w:ascii="Arial" w:hAnsi="Arial"/>
          <w:bCs/>
          <w:sz w:val="20"/>
        </w:rPr>
        <w:t>synergien zu nutzen und Kompetenzen auszutauschen. In Zusammenarbeit mit Herstellern wird in regelmäßigen fachspezifischen Arbeitskreisen an der Weiterentwicklung der Softwareprodukte gearbeitet. So haben auch kleine Unternehmen die Möglichkeit</w:t>
      </w:r>
      <w:r>
        <w:rPr>
          <w:rFonts w:ascii="Arial" w:hAnsi="Arial"/>
          <w:bCs/>
          <w:sz w:val="20"/>
        </w:rPr>
        <w:t>,</w:t>
      </w:r>
      <w:r w:rsidRPr="00834232">
        <w:rPr>
          <w:rFonts w:ascii="Arial" w:hAnsi="Arial"/>
          <w:bCs/>
          <w:sz w:val="20"/>
        </w:rPr>
        <w:t xml:space="preserve"> Einfluss auf die Entwicklung der Programme zu nehmen. Eine so entstehende </w:t>
      </w:r>
      <w:proofErr w:type="spellStart"/>
      <w:r w:rsidRPr="00834232">
        <w:rPr>
          <w:rFonts w:ascii="Arial" w:hAnsi="Arial"/>
          <w:bCs/>
          <w:sz w:val="20"/>
        </w:rPr>
        <w:t>Win</w:t>
      </w:r>
      <w:proofErr w:type="spellEnd"/>
      <w:r w:rsidRPr="00834232">
        <w:rPr>
          <w:rFonts w:ascii="Arial" w:hAnsi="Arial"/>
          <w:bCs/>
          <w:sz w:val="20"/>
        </w:rPr>
        <w:t>-</w:t>
      </w:r>
      <w:proofErr w:type="spellStart"/>
      <w:r w:rsidRPr="00834232">
        <w:rPr>
          <w:rFonts w:ascii="Arial" w:hAnsi="Arial"/>
          <w:bCs/>
          <w:sz w:val="20"/>
        </w:rPr>
        <w:t>Win</w:t>
      </w:r>
      <w:proofErr w:type="spellEnd"/>
      <w:r w:rsidRPr="00834232">
        <w:rPr>
          <w:rFonts w:ascii="Arial" w:hAnsi="Arial"/>
          <w:bCs/>
          <w:sz w:val="20"/>
        </w:rPr>
        <w:t>-Situation ermöglicht es der VU-Arge mit kleinem Aufwand</w:t>
      </w:r>
      <w:r>
        <w:rPr>
          <w:rFonts w:ascii="Arial" w:hAnsi="Arial"/>
          <w:bCs/>
          <w:sz w:val="20"/>
        </w:rPr>
        <w:t>,</w:t>
      </w:r>
      <w:r w:rsidRPr="00834232">
        <w:rPr>
          <w:rFonts w:ascii="Arial" w:hAnsi="Arial"/>
          <w:bCs/>
          <w:sz w:val="20"/>
        </w:rPr>
        <w:t xml:space="preserve"> ein für die Versorger maßgeschneidertes Softwareprodukt bezi</w:t>
      </w:r>
      <w:r w:rsidRPr="00834232">
        <w:rPr>
          <w:rFonts w:ascii="Arial" w:hAnsi="Arial"/>
          <w:bCs/>
          <w:sz w:val="20"/>
        </w:rPr>
        <w:t>e</w:t>
      </w:r>
      <w:r w:rsidRPr="00834232">
        <w:rPr>
          <w:rFonts w:ascii="Arial" w:hAnsi="Arial"/>
          <w:bCs/>
          <w:sz w:val="20"/>
        </w:rPr>
        <w:t>hen zu können.</w:t>
      </w:r>
      <w:r>
        <w:rPr>
          <w:rFonts w:ascii="Arial" w:hAnsi="Arial"/>
          <w:bCs/>
          <w:sz w:val="20"/>
        </w:rPr>
        <w:t xml:space="preserve"> </w:t>
      </w:r>
      <w:r w:rsidRPr="00834232">
        <w:rPr>
          <w:rFonts w:ascii="Arial" w:hAnsi="Arial"/>
          <w:bCs/>
          <w:sz w:val="20"/>
        </w:rPr>
        <w:t>Die beiden Hauptpartner der VU-Arge sind die IVU Inform</w:t>
      </w:r>
      <w:r w:rsidRPr="00834232">
        <w:rPr>
          <w:rFonts w:ascii="Arial" w:hAnsi="Arial"/>
          <w:bCs/>
          <w:sz w:val="20"/>
        </w:rPr>
        <w:t>a</w:t>
      </w:r>
      <w:r w:rsidRPr="00834232">
        <w:rPr>
          <w:rFonts w:ascii="Arial" w:hAnsi="Arial"/>
          <w:bCs/>
          <w:sz w:val="20"/>
        </w:rPr>
        <w:t>tionssysteme GmbH als Consultingunternehmen sowie das Softwarehaus Wilken GmbH . Die Zusammenarbeit dieses Dreiecks hat in den letzten Ja</w:t>
      </w:r>
      <w:r w:rsidRPr="00834232">
        <w:rPr>
          <w:rFonts w:ascii="Arial" w:hAnsi="Arial"/>
          <w:bCs/>
          <w:sz w:val="20"/>
        </w:rPr>
        <w:t>h</w:t>
      </w:r>
      <w:r w:rsidRPr="00834232">
        <w:rPr>
          <w:rFonts w:ascii="Arial" w:hAnsi="Arial"/>
          <w:bCs/>
          <w:sz w:val="20"/>
        </w:rPr>
        <w:t xml:space="preserve">ren sehr gut funktioniert und dazu beigetragen, dass die </w:t>
      </w:r>
      <w:r w:rsidR="00205206">
        <w:rPr>
          <w:rFonts w:ascii="Arial" w:hAnsi="Arial"/>
          <w:bCs/>
          <w:sz w:val="20"/>
        </w:rPr>
        <w:t>derzeit 71</w:t>
      </w:r>
      <w:r>
        <w:rPr>
          <w:rFonts w:ascii="Arial" w:hAnsi="Arial"/>
          <w:bCs/>
          <w:sz w:val="20"/>
        </w:rPr>
        <w:t xml:space="preserve"> </w:t>
      </w:r>
      <w:r w:rsidRPr="00834232">
        <w:rPr>
          <w:rFonts w:ascii="Arial" w:hAnsi="Arial"/>
          <w:bCs/>
          <w:sz w:val="20"/>
        </w:rPr>
        <w:t>Mi</w:t>
      </w:r>
      <w:r w:rsidRPr="00834232">
        <w:rPr>
          <w:rFonts w:ascii="Arial" w:hAnsi="Arial"/>
          <w:bCs/>
          <w:sz w:val="20"/>
        </w:rPr>
        <w:t>t</w:t>
      </w:r>
      <w:r w:rsidRPr="00834232">
        <w:rPr>
          <w:rFonts w:ascii="Arial" w:hAnsi="Arial"/>
          <w:bCs/>
          <w:sz w:val="20"/>
        </w:rPr>
        <w:t>gliedsunternehmen</w:t>
      </w:r>
      <w:r>
        <w:rPr>
          <w:rFonts w:ascii="Arial" w:hAnsi="Arial"/>
          <w:bCs/>
          <w:sz w:val="20"/>
        </w:rPr>
        <w:t xml:space="preserve"> – sowohl </w:t>
      </w:r>
      <w:proofErr w:type="spellStart"/>
      <w:r>
        <w:rPr>
          <w:rFonts w:ascii="Arial" w:hAnsi="Arial"/>
          <w:bCs/>
          <w:sz w:val="20"/>
        </w:rPr>
        <w:t>Querverbundsunternehmen</w:t>
      </w:r>
      <w:proofErr w:type="spellEnd"/>
      <w:r>
        <w:rPr>
          <w:rFonts w:ascii="Arial" w:hAnsi="Arial"/>
          <w:bCs/>
          <w:sz w:val="20"/>
        </w:rPr>
        <w:t xml:space="preserve"> als auch reine Strom- oder Gasversorger –</w:t>
      </w:r>
      <w:r w:rsidRPr="00834232">
        <w:rPr>
          <w:rFonts w:ascii="Arial" w:hAnsi="Arial"/>
          <w:bCs/>
          <w:sz w:val="20"/>
        </w:rPr>
        <w:t xml:space="preserve"> sich mit einem branchengerechten ERP-</w:t>
      </w:r>
      <w:r>
        <w:rPr>
          <w:rFonts w:ascii="Arial" w:hAnsi="Arial"/>
          <w:bCs/>
          <w:sz w:val="20"/>
        </w:rPr>
        <w:t xml:space="preserve"> und Abrechnungs</w:t>
      </w:r>
      <w:r w:rsidR="00205206">
        <w:rPr>
          <w:rFonts w:ascii="Arial" w:hAnsi="Arial"/>
          <w:bCs/>
          <w:sz w:val="20"/>
        </w:rPr>
        <w:t>s</w:t>
      </w:r>
      <w:r w:rsidRPr="00834232">
        <w:rPr>
          <w:rFonts w:ascii="Arial" w:hAnsi="Arial"/>
          <w:bCs/>
          <w:sz w:val="20"/>
        </w:rPr>
        <w:t>ystem am Markt positionieren konnten.</w:t>
      </w:r>
    </w:p>
    <w:p w14:paraId="1E1CC10D" w14:textId="77777777" w:rsidR="001B340B" w:rsidRDefault="001B340B" w:rsidP="00F006CB">
      <w:pPr>
        <w:spacing w:line="312" w:lineRule="auto"/>
        <w:rPr>
          <w:rFonts w:ascii="Arial" w:hAnsi="Arial"/>
          <w:bCs/>
          <w:sz w:val="20"/>
        </w:rPr>
      </w:pPr>
    </w:p>
    <w:p w14:paraId="76341D49" w14:textId="77777777" w:rsidR="00205206" w:rsidRDefault="00205206" w:rsidP="00F006CB">
      <w:pPr>
        <w:spacing w:line="312" w:lineRule="auto"/>
        <w:rPr>
          <w:rFonts w:ascii="Arial" w:hAnsi="Arial"/>
          <w:bCs/>
          <w:sz w:val="20"/>
        </w:rPr>
      </w:pPr>
    </w:p>
    <w:p w14:paraId="5026C991" w14:textId="77777777" w:rsidR="001B340B" w:rsidRPr="007129C3" w:rsidRDefault="001B340B" w:rsidP="00F006CB">
      <w:pPr>
        <w:spacing w:line="312" w:lineRule="auto"/>
        <w:rPr>
          <w:rFonts w:ascii="Arial" w:hAnsi="Arial"/>
          <w:bCs/>
          <w:sz w:val="22"/>
          <w:szCs w:val="22"/>
        </w:rPr>
      </w:pPr>
      <w:r w:rsidRPr="007129C3">
        <w:rPr>
          <w:rFonts w:ascii="Helvetica" w:hAnsi="Helvetica"/>
          <w:b/>
          <w:bCs/>
          <w:sz w:val="22"/>
          <w:szCs w:val="22"/>
        </w:rPr>
        <w:t>ENER:GY Einspeisemanagement</w:t>
      </w:r>
    </w:p>
    <w:p w14:paraId="7B0FA234" w14:textId="77777777" w:rsidR="001B340B" w:rsidRDefault="001B340B" w:rsidP="00F006CB">
      <w:pPr>
        <w:spacing w:line="312" w:lineRule="auto"/>
        <w:rPr>
          <w:rFonts w:ascii="Arial" w:hAnsi="Arial"/>
          <w:bCs/>
          <w:sz w:val="20"/>
        </w:rPr>
      </w:pPr>
      <w:r w:rsidRPr="007129C3">
        <w:rPr>
          <w:rFonts w:ascii="Arial" w:hAnsi="Arial"/>
          <w:bCs/>
          <w:sz w:val="20"/>
        </w:rPr>
        <w:t>Mit einer zentralen Anlagenverwaltung unterstützt Wilken die Prozesse im Einspeisemanagement und</w:t>
      </w:r>
      <w:r>
        <w:rPr>
          <w:rFonts w:ascii="Arial" w:hAnsi="Arial"/>
          <w:bCs/>
          <w:sz w:val="20"/>
        </w:rPr>
        <w:t xml:space="preserve"> sorgt für eine deutlich verein</w:t>
      </w:r>
      <w:r w:rsidRPr="007129C3">
        <w:rPr>
          <w:rFonts w:ascii="Arial" w:hAnsi="Arial"/>
          <w:bCs/>
          <w:sz w:val="20"/>
        </w:rPr>
        <w:t>fachte Abrechnung von EEG- -Anlagen. Über das ENER:GY-Modul werden alle EEG</w:t>
      </w:r>
      <w:r w:rsidRPr="007129C3" w:rsidDel="00BA128C">
        <w:rPr>
          <w:rFonts w:ascii="Arial" w:hAnsi="Arial"/>
          <w:bCs/>
          <w:sz w:val="20"/>
        </w:rPr>
        <w:t xml:space="preserve"> </w:t>
      </w:r>
      <w:r w:rsidRPr="007129C3">
        <w:rPr>
          <w:rFonts w:ascii="Arial" w:hAnsi="Arial"/>
          <w:bCs/>
          <w:sz w:val="20"/>
        </w:rPr>
        <w:t xml:space="preserve">-Anlagen komplett mit ihren Stammdaten erfasst. Die </w:t>
      </w:r>
      <w:r>
        <w:rPr>
          <w:rFonts w:ascii="Arial" w:hAnsi="Arial"/>
          <w:bCs/>
          <w:sz w:val="20"/>
        </w:rPr>
        <w:t xml:space="preserve">Bilanzierung und </w:t>
      </w:r>
      <w:r w:rsidRPr="007129C3">
        <w:rPr>
          <w:rFonts w:ascii="Arial" w:hAnsi="Arial"/>
          <w:bCs/>
          <w:sz w:val="20"/>
        </w:rPr>
        <w:t xml:space="preserve">Abrechnung, zu der auch die Zuordnung zu den entsprechenden EEG-Vergütungskategorien gehört, erfolgt über die an der Anlage hinterlegten Daten. Die mühsame Abbildung der EEG-Abrechnung über eigene Tarife, wie sie in anderen Systemen durchaus noch üblich </w:t>
      </w:r>
      <w:r>
        <w:rPr>
          <w:rFonts w:ascii="Arial" w:hAnsi="Arial"/>
          <w:bCs/>
          <w:sz w:val="20"/>
        </w:rPr>
        <w:t>ist, entfällt. Mit einem komfor</w:t>
      </w:r>
      <w:r w:rsidRPr="007129C3">
        <w:rPr>
          <w:rFonts w:ascii="Arial" w:hAnsi="Arial"/>
          <w:bCs/>
          <w:sz w:val="20"/>
        </w:rPr>
        <w:t>tablen Migrationswerkzeug können bestehende Anlagen in das Ei</w:t>
      </w:r>
      <w:r w:rsidRPr="007129C3">
        <w:rPr>
          <w:rFonts w:ascii="Arial" w:hAnsi="Arial"/>
          <w:bCs/>
          <w:sz w:val="20"/>
        </w:rPr>
        <w:t>n</w:t>
      </w:r>
      <w:r w:rsidRPr="007129C3">
        <w:rPr>
          <w:rFonts w:ascii="Arial" w:hAnsi="Arial"/>
          <w:bCs/>
          <w:sz w:val="20"/>
        </w:rPr>
        <w:t>speisemanagement übernommen werden. Wilken sorgt zudem dafür, dass die Lösung immer auf dem aktuellen Stand ist, sowohl was hinzukommende EEG-Vergütungskategorien angeht als auch geänderte gesetzliche Vorg</w:t>
      </w:r>
      <w:r w:rsidRPr="007129C3">
        <w:rPr>
          <w:rFonts w:ascii="Arial" w:hAnsi="Arial"/>
          <w:bCs/>
          <w:sz w:val="20"/>
        </w:rPr>
        <w:t>a</w:t>
      </w:r>
      <w:r w:rsidRPr="007129C3">
        <w:rPr>
          <w:rFonts w:ascii="Arial" w:hAnsi="Arial"/>
          <w:bCs/>
          <w:sz w:val="20"/>
        </w:rPr>
        <w:t>ben, beispielsweise die des EEG 2012 und dessen Novellierungen.</w:t>
      </w:r>
    </w:p>
    <w:p w14:paraId="21CE9FA0" w14:textId="77777777" w:rsidR="00834232" w:rsidRPr="005D5613" w:rsidRDefault="00834232" w:rsidP="00834232">
      <w:pPr>
        <w:spacing w:line="360" w:lineRule="auto"/>
        <w:rPr>
          <w:rFonts w:ascii="Arial" w:hAnsi="Arial"/>
          <w:sz w:val="20"/>
        </w:rPr>
      </w:pPr>
    </w:p>
    <w:tbl>
      <w:tblPr>
        <w:tblW w:w="9038" w:type="dxa"/>
        <w:tblLook w:val="04A0" w:firstRow="1" w:lastRow="0" w:firstColumn="1" w:lastColumn="0" w:noHBand="0" w:noVBand="1"/>
      </w:tblPr>
      <w:tblGrid>
        <w:gridCol w:w="4219"/>
        <w:gridCol w:w="4819"/>
      </w:tblGrid>
      <w:tr w:rsidR="007A2079" w:rsidRPr="00FE0030" w14:paraId="700DC4A9" w14:textId="77777777" w:rsidTr="00C75D1B">
        <w:tc>
          <w:tcPr>
            <w:tcW w:w="4219" w:type="dxa"/>
            <w:shd w:val="clear" w:color="auto" w:fill="auto"/>
          </w:tcPr>
          <w:p w14:paraId="0ECE84FC" w14:textId="77777777" w:rsidR="007A2079" w:rsidRPr="00FE0030" w:rsidRDefault="007A2079" w:rsidP="00D209FB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FE0030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</w:p>
          <w:p w14:paraId="23D07271" w14:textId="77777777" w:rsidR="007A2079" w:rsidRPr="00FE0030" w:rsidRDefault="007A2079" w:rsidP="00D209FB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FE0030">
              <w:rPr>
                <w:rFonts w:ascii="Arial" w:hAnsi="Arial" w:cs="Calibri"/>
                <w:sz w:val="16"/>
                <w:szCs w:val="26"/>
                <w:lang w:eastAsia="de-DE"/>
              </w:rPr>
              <w:t>Wilken GmbH</w:t>
            </w:r>
          </w:p>
          <w:p w14:paraId="0EC32A0D" w14:textId="77777777" w:rsidR="007A2079" w:rsidRPr="00FE0030" w:rsidRDefault="007A2079" w:rsidP="00D209FB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proofErr w:type="spellStart"/>
            <w:r w:rsidRPr="00FE0030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FE0030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25-29 </w:t>
            </w:r>
            <w:r w:rsidR="00455CEB"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 w:rsidRPr="00FE0030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 w:rsidR="00455CEB">
              <w:rPr>
                <w:rFonts w:ascii="Arial" w:hAnsi="Arial" w:cs="Calibri"/>
                <w:sz w:val="16"/>
                <w:szCs w:val="26"/>
                <w:lang w:eastAsia="de-DE"/>
              </w:rPr>
              <w:t>D-</w:t>
            </w:r>
            <w:r w:rsidRPr="00FE0030">
              <w:rPr>
                <w:rFonts w:ascii="Arial" w:hAnsi="Arial" w:cs="Calibri"/>
                <w:sz w:val="16"/>
                <w:szCs w:val="26"/>
                <w:lang w:eastAsia="de-DE"/>
              </w:rPr>
              <w:t>89081 Ulm</w:t>
            </w:r>
            <w:r w:rsidRPr="00FE0030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</w:p>
          <w:p w14:paraId="7030F5C2" w14:textId="77777777" w:rsidR="007A2079" w:rsidRPr="00454850" w:rsidRDefault="007A2079" w:rsidP="00D209FB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454850">
              <w:rPr>
                <w:rFonts w:ascii="Arial" w:hAnsi="Arial" w:cs="Calibri"/>
                <w:sz w:val="16"/>
                <w:szCs w:val="26"/>
                <w:lang w:val="en-US" w:eastAsia="de-DE"/>
              </w:rPr>
              <w:t xml:space="preserve">Tel.: +49 731 96 50-0 </w:t>
            </w:r>
            <w:r w:rsidR="00455CEB">
              <w:rPr>
                <w:rFonts w:ascii="Arial" w:hAnsi="Arial" w:cs="Calibri"/>
                <w:sz w:val="16"/>
                <w:szCs w:val="26"/>
                <w:lang w:val="en-US" w:eastAsia="de-DE"/>
              </w:rPr>
              <w:t>–</w:t>
            </w:r>
            <w:r w:rsidRPr="00454850">
              <w:rPr>
                <w:rFonts w:ascii="Arial" w:hAnsi="Arial" w:cs="Calibri"/>
                <w:sz w:val="16"/>
                <w:szCs w:val="26"/>
                <w:lang w:val="en-US" w:eastAsia="de-DE"/>
              </w:rPr>
              <w:t xml:space="preserve"> Fax: +49 731 96</w:t>
            </w:r>
            <w:r>
              <w:rPr>
                <w:rFonts w:ascii="Arial" w:hAnsi="Arial" w:cs="Calibri"/>
                <w:sz w:val="16"/>
                <w:szCs w:val="26"/>
                <w:lang w:val="en-US" w:eastAsia="de-DE"/>
              </w:rPr>
              <w:t xml:space="preserve"> </w:t>
            </w:r>
            <w:r w:rsidRPr="00454850">
              <w:rPr>
                <w:rFonts w:ascii="Arial" w:hAnsi="Arial" w:cs="Calibri"/>
                <w:sz w:val="16"/>
                <w:szCs w:val="26"/>
                <w:lang w:val="en-US" w:eastAsia="de-DE"/>
              </w:rPr>
              <w:t>50-444</w:t>
            </w:r>
          </w:p>
          <w:p w14:paraId="215106CB" w14:textId="77777777" w:rsidR="007A2079" w:rsidRPr="00454850" w:rsidRDefault="00433E60" w:rsidP="00D209FB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hyperlink r:id="rId8" w:history="1">
              <w:r w:rsidR="007A2079" w:rsidRPr="00454850">
                <w:rPr>
                  <w:rStyle w:val="Link"/>
                  <w:rFonts w:ascii="Arial" w:hAnsi="Arial" w:cs="Calibri"/>
                  <w:sz w:val="16"/>
                  <w:szCs w:val="26"/>
                  <w:lang w:val="en-US" w:eastAsia="de-DE"/>
                </w:rPr>
                <w:t>presse@wilken.de</w:t>
              </w:r>
            </w:hyperlink>
          </w:p>
          <w:p w14:paraId="1CCEBC80" w14:textId="77777777" w:rsidR="007A2079" w:rsidRDefault="00433E60" w:rsidP="00D209FB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Style w:val="Link"/>
                <w:rFonts w:ascii="Arial" w:hAnsi="Arial" w:cs="Calibri"/>
                <w:sz w:val="16"/>
                <w:szCs w:val="26"/>
                <w:lang w:val="en-US" w:eastAsia="de-DE"/>
              </w:rPr>
            </w:pPr>
            <w:hyperlink r:id="rId9" w:history="1">
              <w:r w:rsidR="007B2752" w:rsidRPr="00C86EC2">
                <w:rPr>
                  <w:rStyle w:val="Link"/>
                  <w:rFonts w:ascii="Arial" w:hAnsi="Arial" w:cs="Calibri"/>
                  <w:sz w:val="16"/>
                  <w:szCs w:val="26"/>
                  <w:lang w:val="en-US" w:eastAsia="de-DE"/>
                </w:rPr>
                <w:t>http://www.wilken.de</w:t>
              </w:r>
            </w:hyperlink>
          </w:p>
          <w:p w14:paraId="4222328C" w14:textId="77777777" w:rsidR="00C75D1B" w:rsidRDefault="00C75D1B" w:rsidP="00D209FB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Style w:val="Link"/>
                <w:rFonts w:ascii="Arial" w:hAnsi="Arial" w:cs="Calibri"/>
                <w:sz w:val="16"/>
                <w:szCs w:val="26"/>
                <w:lang w:val="en-US" w:eastAsia="de-DE"/>
              </w:rPr>
            </w:pPr>
          </w:p>
          <w:p w14:paraId="65D4F0C0" w14:textId="77777777" w:rsidR="00C75D1B" w:rsidRPr="00C75D1B" w:rsidRDefault="00C75D1B" w:rsidP="00C75D1B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C75D1B">
              <w:rPr>
                <w:rFonts w:ascii="Arial" w:hAnsi="Arial" w:cs="Calibri"/>
                <w:sz w:val="16"/>
                <w:szCs w:val="26"/>
                <w:lang w:val="en-US" w:eastAsia="de-DE"/>
              </w:rPr>
              <w:t xml:space="preserve">IVU </w:t>
            </w:r>
            <w:proofErr w:type="spellStart"/>
            <w:r w:rsidRPr="00C75D1B">
              <w:rPr>
                <w:rFonts w:ascii="Arial" w:hAnsi="Arial" w:cs="Calibri"/>
                <w:sz w:val="16"/>
                <w:szCs w:val="26"/>
                <w:lang w:val="en-US" w:eastAsia="de-DE"/>
              </w:rPr>
              <w:t>Informationssysteme</w:t>
            </w:r>
            <w:proofErr w:type="spellEnd"/>
            <w:r w:rsidRPr="00C75D1B">
              <w:rPr>
                <w:rFonts w:ascii="Arial" w:hAnsi="Arial" w:cs="Calibri"/>
                <w:sz w:val="16"/>
                <w:szCs w:val="26"/>
                <w:lang w:val="en-US" w:eastAsia="de-DE"/>
              </w:rPr>
              <w:t xml:space="preserve"> GmbH</w:t>
            </w:r>
          </w:p>
          <w:p w14:paraId="3524ED69" w14:textId="77777777" w:rsidR="00C75D1B" w:rsidRPr="00C75D1B" w:rsidRDefault="00C75D1B" w:rsidP="00C75D1B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proofErr w:type="spellStart"/>
            <w:r w:rsidRPr="00C75D1B">
              <w:rPr>
                <w:rFonts w:ascii="Arial" w:hAnsi="Arial" w:cs="Calibri"/>
                <w:sz w:val="16"/>
                <w:szCs w:val="26"/>
                <w:lang w:val="en-US" w:eastAsia="de-DE"/>
              </w:rPr>
              <w:t>Rathausallee</w:t>
            </w:r>
            <w:proofErr w:type="spellEnd"/>
            <w:r w:rsidRPr="00C75D1B">
              <w:rPr>
                <w:rFonts w:ascii="Arial" w:hAnsi="Arial" w:cs="Calibri"/>
                <w:sz w:val="16"/>
                <w:szCs w:val="26"/>
                <w:lang w:val="en-US" w:eastAsia="de-DE"/>
              </w:rPr>
              <w:t xml:space="preserve"> 33 – D-22846 Norderstedt</w:t>
            </w:r>
            <w:r w:rsidRPr="00C75D1B">
              <w:rPr>
                <w:rFonts w:ascii="Arial" w:hAnsi="Arial" w:cs="Calibri"/>
                <w:sz w:val="16"/>
                <w:szCs w:val="26"/>
                <w:lang w:val="en-US" w:eastAsia="de-DE"/>
              </w:rPr>
              <w:tab/>
            </w:r>
          </w:p>
          <w:p w14:paraId="64B4B20E" w14:textId="77777777" w:rsidR="00C75D1B" w:rsidRPr="00C75D1B" w:rsidRDefault="00C75D1B" w:rsidP="00C75D1B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C75D1B">
              <w:rPr>
                <w:rFonts w:ascii="Arial" w:hAnsi="Arial" w:cs="Calibri"/>
                <w:sz w:val="16"/>
                <w:szCs w:val="26"/>
                <w:lang w:val="en-US" w:eastAsia="de-DE"/>
              </w:rPr>
              <w:t>Tel.: +49 40 52 50 64-00 – Fax: +49 40 52 50 64-44</w:t>
            </w:r>
          </w:p>
          <w:p w14:paraId="031FA5EC" w14:textId="77777777" w:rsidR="00C75D1B" w:rsidRPr="00C75D1B" w:rsidRDefault="00C75D1B" w:rsidP="00C75D1B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C75D1B">
              <w:rPr>
                <w:rFonts w:ascii="Arial" w:hAnsi="Arial" w:cs="Calibri"/>
                <w:sz w:val="16"/>
                <w:szCs w:val="26"/>
                <w:lang w:val="en-US" w:eastAsia="de-DE"/>
              </w:rPr>
              <w:t>marketing@ivugmbh.de</w:t>
            </w:r>
          </w:p>
          <w:p w14:paraId="702CF23F" w14:textId="503E33C3" w:rsidR="00C75D1B" w:rsidRPr="00C75D1B" w:rsidRDefault="00C75D1B" w:rsidP="00C75D1B">
            <w:pPr>
              <w:widowControl w:val="0"/>
              <w:tabs>
                <w:tab w:val="left" w:pos="2977"/>
                <w:tab w:val="left" w:pos="3828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  <w:r w:rsidRPr="00C75D1B">
              <w:rPr>
                <w:rFonts w:ascii="Arial" w:hAnsi="Arial" w:cs="Calibri"/>
                <w:sz w:val="16"/>
                <w:szCs w:val="26"/>
                <w:lang w:val="en-US" w:eastAsia="de-DE"/>
              </w:rPr>
              <w:t>www.ivugmbh.de</w:t>
            </w:r>
          </w:p>
          <w:p w14:paraId="3C7E6234" w14:textId="77777777" w:rsidR="00C75D1B" w:rsidRPr="00454850" w:rsidRDefault="00C75D1B" w:rsidP="00D209FB">
            <w:pPr>
              <w:widowControl w:val="0"/>
              <w:tabs>
                <w:tab w:val="left" w:pos="2977"/>
                <w:tab w:val="left" w:pos="3969"/>
              </w:tabs>
              <w:autoSpaceDE w:val="0"/>
              <w:autoSpaceDN w:val="0"/>
              <w:adjustRightInd w:val="0"/>
              <w:ind w:right="176"/>
              <w:rPr>
                <w:rFonts w:ascii="Arial" w:hAnsi="Arial" w:cs="Calibri"/>
                <w:sz w:val="16"/>
                <w:szCs w:val="26"/>
                <w:lang w:val="en-US"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578A312B" w14:textId="77777777" w:rsidR="007A2079" w:rsidRPr="00B4069B" w:rsidRDefault="007A2079" w:rsidP="00D209FB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4069B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</w:p>
          <w:p w14:paraId="6B8D1503" w14:textId="77777777" w:rsidR="007A2079" w:rsidRDefault="007A2079" w:rsidP="00D209FB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Uwe Pagel (Pressesprecher)</w:t>
            </w:r>
          </w:p>
          <w:p w14:paraId="1E6BFE7E" w14:textId="77777777" w:rsidR="007A2079" w:rsidRPr="00FE0030" w:rsidRDefault="007A2079" w:rsidP="00D209FB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Press’n’Relations</w:t>
            </w:r>
            <w:proofErr w:type="spellEnd"/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</w:t>
            </w:r>
          </w:p>
          <w:p w14:paraId="300ED88E" w14:textId="77777777" w:rsidR="007A2079" w:rsidRPr="00FE0030" w:rsidRDefault="007A2079" w:rsidP="00D209FB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D-89077 Ulm</w:t>
            </w:r>
          </w:p>
          <w:p w14:paraId="44967C94" w14:textId="77777777" w:rsidR="007A2079" w:rsidRDefault="007A2079" w:rsidP="00D209FB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+49 731 962 87-29 </w:t>
            </w:r>
            <w:r w:rsidR="00455CEB"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Fax: +49 731 962 87-97</w:t>
            </w:r>
          </w:p>
          <w:p w14:paraId="5C360E0F" w14:textId="77777777" w:rsidR="007A2079" w:rsidRDefault="00433E60" w:rsidP="00D209FB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hyperlink r:id="rId10" w:history="1">
              <w:r w:rsidR="007A2079" w:rsidRPr="006239A8">
                <w:rPr>
                  <w:rStyle w:val="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</w:p>
          <w:p w14:paraId="20C63C8E" w14:textId="77777777" w:rsidR="007A2079" w:rsidRPr="00FE0030" w:rsidRDefault="007A2079" w:rsidP="00D209FB">
            <w:pPr>
              <w:widowControl w:val="0"/>
              <w:autoSpaceDE w:val="0"/>
              <w:autoSpaceDN w:val="0"/>
              <w:adjustRightInd w:val="0"/>
              <w:ind w:left="34" w:right="742"/>
              <w:rPr>
                <w:rFonts w:ascii="Arial" w:hAnsi="Arial" w:cs="Calibri"/>
                <w:sz w:val="16"/>
                <w:szCs w:val="26"/>
                <w:lang w:eastAsia="de-DE"/>
              </w:rPr>
            </w:pPr>
            <w:r>
              <w:rPr>
                <w:rFonts w:ascii="Arial" w:hAnsi="Arial" w:cs="Calibri"/>
                <w:sz w:val="16"/>
                <w:szCs w:val="26"/>
                <w:lang w:eastAsia="de-DE"/>
              </w:rPr>
              <w:t>http://www.press-n-relations.com</w:t>
            </w:r>
          </w:p>
        </w:tc>
      </w:tr>
    </w:tbl>
    <w:p w14:paraId="5B3E869F" w14:textId="77777777" w:rsidR="007B2752" w:rsidRDefault="007B2752" w:rsidP="007A2079">
      <w:pPr>
        <w:widowControl w:val="0"/>
        <w:autoSpaceDE w:val="0"/>
        <w:autoSpaceDN w:val="0"/>
        <w:adjustRightInd w:val="0"/>
        <w:spacing w:line="220" w:lineRule="atLeast"/>
        <w:ind w:right="1559"/>
        <w:rPr>
          <w:rFonts w:ascii="Arial" w:hAnsi="Arial" w:cs="Calibri"/>
          <w:sz w:val="16"/>
          <w:szCs w:val="26"/>
          <w:lang w:eastAsia="de-DE"/>
        </w:rPr>
      </w:pPr>
    </w:p>
    <w:p w14:paraId="08BF6C17" w14:textId="77777777" w:rsidR="00D209FB" w:rsidRPr="00FA1DEE" w:rsidRDefault="00D209FB" w:rsidP="00D209FB">
      <w:pPr>
        <w:widowControl w:val="0"/>
        <w:autoSpaceDE w:val="0"/>
        <w:autoSpaceDN w:val="0"/>
        <w:adjustRightInd w:val="0"/>
        <w:rPr>
          <w:rFonts w:ascii="Arial" w:hAnsi="Arial" w:cs="Calibri"/>
          <w:sz w:val="16"/>
          <w:szCs w:val="26"/>
          <w:lang w:eastAsia="de-DE"/>
        </w:rPr>
      </w:pPr>
      <w:r w:rsidRPr="00FA1DEE">
        <w:rPr>
          <w:rFonts w:ascii="Arial" w:hAnsi="Arial" w:cs="Calibri"/>
          <w:b/>
          <w:bCs/>
          <w:sz w:val="16"/>
          <w:szCs w:val="26"/>
          <w:lang w:eastAsia="de-DE"/>
        </w:rPr>
        <w:t>Über die Wilken Unternehmensgruppe</w:t>
      </w:r>
    </w:p>
    <w:p w14:paraId="32A2582B" w14:textId="77777777" w:rsidR="00D209FB" w:rsidRDefault="00D209FB" w:rsidP="00A0289E">
      <w:pPr>
        <w:ind w:right="-2127"/>
        <w:outlineLvl w:val="0"/>
        <w:rPr>
          <w:rFonts w:ascii="Arial" w:hAnsi="Arial" w:cs="Calibri"/>
          <w:sz w:val="16"/>
          <w:szCs w:val="26"/>
          <w:lang w:eastAsia="de-DE"/>
        </w:rPr>
      </w:pPr>
      <w:r w:rsidRPr="00777C15">
        <w:rPr>
          <w:rFonts w:ascii="Arial" w:hAnsi="Arial" w:cs="Calibri"/>
          <w:sz w:val="16"/>
          <w:szCs w:val="26"/>
          <w:lang w:eastAsia="de-DE"/>
        </w:rPr>
        <w:t>Seit 1977 beschäftigt sich Wilken mit der Entwicklung und</w:t>
      </w:r>
      <w:r>
        <w:rPr>
          <w:rFonts w:ascii="Arial" w:hAnsi="Arial" w:cs="Calibri"/>
          <w:sz w:val="16"/>
          <w:szCs w:val="26"/>
          <w:lang w:eastAsia="de-DE"/>
        </w:rPr>
        <w:t xml:space="preserve"> dem Vertrieb von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ERP-Standard­</w:t>
      </w:r>
      <w:r w:rsidRPr="00777C15">
        <w:rPr>
          <w:rFonts w:ascii="Arial" w:hAnsi="Arial" w:cs="Calibri"/>
          <w:sz w:val="16"/>
          <w:szCs w:val="26"/>
          <w:lang w:eastAsia="de-DE"/>
        </w:rPr>
        <w:t>Software</w:t>
      </w:r>
      <w:proofErr w:type="spellEnd"/>
      <w:r w:rsidRPr="00777C15">
        <w:rPr>
          <w:rFonts w:ascii="Arial" w:hAnsi="Arial" w:cs="Calibri"/>
          <w:sz w:val="16"/>
          <w:szCs w:val="26"/>
          <w:lang w:eastAsia="de-DE"/>
        </w:rPr>
        <w:t>. Mit mehr als 4</w:t>
      </w:r>
      <w:r>
        <w:rPr>
          <w:rFonts w:ascii="Arial" w:hAnsi="Arial" w:cs="Calibri"/>
          <w:sz w:val="16"/>
          <w:szCs w:val="26"/>
          <w:lang w:eastAsia="de-DE"/>
        </w:rPr>
        <w:t>4</w:t>
      </w:r>
      <w:r w:rsidRPr="00777C15">
        <w:rPr>
          <w:rFonts w:ascii="Arial" w:hAnsi="Arial" w:cs="Calibri"/>
          <w:sz w:val="16"/>
          <w:szCs w:val="26"/>
          <w:lang w:eastAsia="de-DE"/>
        </w:rPr>
        <w:t>0 Mita</w:t>
      </w:r>
      <w:r w:rsidRPr="00777C15">
        <w:rPr>
          <w:rFonts w:ascii="Arial" w:hAnsi="Arial" w:cs="Calibri"/>
          <w:sz w:val="16"/>
          <w:szCs w:val="26"/>
          <w:lang w:eastAsia="de-DE"/>
        </w:rPr>
        <w:t>r</w:t>
      </w:r>
      <w:r w:rsidRPr="00777C15">
        <w:rPr>
          <w:rFonts w:ascii="Arial" w:hAnsi="Arial" w:cs="Calibri"/>
          <w:sz w:val="16"/>
          <w:szCs w:val="26"/>
          <w:lang w:eastAsia="de-DE"/>
        </w:rPr>
        <w:t>beitern an vier Standorten in Deutschland und der Schweiz hat sich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777C15">
        <w:rPr>
          <w:rFonts w:ascii="Arial" w:hAnsi="Arial" w:cs="Calibri"/>
          <w:sz w:val="16"/>
          <w:szCs w:val="26"/>
          <w:lang w:eastAsia="de-DE"/>
        </w:rPr>
        <w:t>die Unternehmensgruppe als unabhängiger Hersteller, Anbie</w:t>
      </w:r>
      <w:r>
        <w:rPr>
          <w:rFonts w:ascii="Arial" w:hAnsi="Arial" w:cs="Calibri"/>
          <w:sz w:val="16"/>
          <w:szCs w:val="26"/>
          <w:lang w:eastAsia="de-DE"/>
        </w:rPr>
        <w:t>ter und Integrator von Anwen</w:t>
      </w:r>
      <w:r w:rsidRPr="00777C15">
        <w:rPr>
          <w:rFonts w:ascii="Arial" w:hAnsi="Arial" w:cs="Calibri"/>
          <w:sz w:val="16"/>
          <w:szCs w:val="26"/>
          <w:lang w:eastAsia="de-DE"/>
        </w:rPr>
        <w:t>dungen für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777C15">
        <w:rPr>
          <w:rFonts w:ascii="Arial" w:hAnsi="Arial" w:cs="Calibri"/>
          <w:sz w:val="16"/>
          <w:szCs w:val="26"/>
          <w:lang w:eastAsia="de-DE"/>
        </w:rPr>
        <w:t>das Finanz- und Rechnungswesen, die Materialwirtschaft sowie die Unterne</w:t>
      </w:r>
      <w:r w:rsidRPr="00777C15">
        <w:rPr>
          <w:rFonts w:ascii="Arial" w:hAnsi="Arial" w:cs="Calibri"/>
          <w:sz w:val="16"/>
          <w:szCs w:val="26"/>
          <w:lang w:eastAsia="de-DE"/>
        </w:rPr>
        <w:t>h</w:t>
      </w:r>
      <w:r w:rsidRPr="00777C15">
        <w:rPr>
          <w:rFonts w:ascii="Arial" w:hAnsi="Arial" w:cs="Calibri"/>
          <w:sz w:val="16"/>
          <w:szCs w:val="26"/>
          <w:lang w:eastAsia="de-DE"/>
        </w:rPr>
        <w:t>menssteuerung etabliert. Zusätzlich werden Wilken Branchenlösungen in der Energie-, Versicherungs-, Sozial- und To</w:t>
      </w:r>
      <w:r>
        <w:rPr>
          <w:rFonts w:ascii="Arial" w:hAnsi="Arial" w:cs="Calibri"/>
          <w:sz w:val="16"/>
          <w:szCs w:val="26"/>
          <w:lang w:eastAsia="de-DE"/>
        </w:rPr>
        <w:t>u</w:t>
      </w:r>
      <w:r w:rsidRPr="00777C15">
        <w:rPr>
          <w:rFonts w:ascii="Arial" w:hAnsi="Arial" w:cs="Calibri"/>
          <w:sz w:val="16"/>
          <w:szCs w:val="26"/>
          <w:lang w:eastAsia="de-DE"/>
        </w:rPr>
        <w:t>ri</w:t>
      </w:r>
      <w:r>
        <w:rPr>
          <w:rFonts w:ascii="Arial" w:hAnsi="Arial" w:cs="Calibri"/>
          <w:sz w:val="16"/>
          <w:szCs w:val="26"/>
          <w:lang w:eastAsia="de-DE"/>
        </w:rPr>
        <w:t>s</w:t>
      </w:r>
      <w:r w:rsidRPr="00777C15">
        <w:rPr>
          <w:rFonts w:ascii="Arial" w:hAnsi="Arial" w:cs="Calibri"/>
          <w:sz w:val="16"/>
          <w:szCs w:val="26"/>
          <w:lang w:eastAsia="de-DE"/>
        </w:rPr>
        <w:t>muswirtschaft eingesetzt. Vom Ulmer Stammsitz aus steuert die Wilken GmbH die Unternehmensgruppe und übernimmt zentrale Funktionen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777C15">
        <w:rPr>
          <w:rFonts w:ascii="Arial" w:hAnsi="Arial" w:cs="Calibri"/>
          <w:sz w:val="16"/>
          <w:szCs w:val="26"/>
          <w:lang w:eastAsia="de-DE"/>
        </w:rPr>
        <w:t>wie Software-Entwicklung, Produktmanagement sowie Marketing. Sie führt als "Holding" die Tochteru</w:t>
      </w:r>
      <w:r w:rsidRPr="00777C15">
        <w:rPr>
          <w:rFonts w:ascii="Arial" w:hAnsi="Arial" w:cs="Calibri"/>
          <w:sz w:val="16"/>
          <w:szCs w:val="26"/>
          <w:lang w:eastAsia="de-DE"/>
        </w:rPr>
        <w:t>n</w:t>
      </w:r>
      <w:r w:rsidRPr="00777C15">
        <w:rPr>
          <w:rFonts w:ascii="Arial" w:hAnsi="Arial" w:cs="Calibri"/>
          <w:sz w:val="16"/>
          <w:szCs w:val="26"/>
          <w:lang w:eastAsia="de-DE"/>
        </w:rPr>
        <w:t>ternehmen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777C15">
        <w:rPr>
          <w:rFonts w:ascii="Arial" w:hAnsi="Arial" w:cs="Calibri"/>
          <w:sz w:val="16"/>
          <w:szCs w:val="26"/>
          <w:lang w:eastAsia="de-DE"/>
        </w:rPr>
        <w:t>Wilken AG (</w:t>
      </w:r>
      <w:proofErr w:type="spellStart"/>
      <w:r w:rsidRPr="00777C15">
        <w:rPr>
          <w:rFonts w:ascii="Arial" w:hAnsi="Arial" w:cs="Calibri"/>
          <w:sz w:val="16"/>
          <w:szCs w:val="26"/>
          <w:lang w:eastAsia="de-DE"/>
        </w:rPr>
        <w:t>Freidorf</w:t>
      </w:r>
      <w:proofErr w:type="spellEnd"/>
      <w:r w:rsidRPr="00777C15">
        <w:rPr>
          <w:rFonts w:ascii="Arial" w:hAnsi="Arial" w:cs="Calibri"/>
          <w:sz w:val="16"/>
          <w:szCs w:val="26"/>
          <w:lang w:eastAsia="de-DE"/>
        </w:rPr>
        <w:t xml:space="preserve">, Schweiz), Wilken </w:t>
      </w:r>
      <w:proofErr w:type="spellStart"/>
      <w:r w:rsidRPr="00777C15">
        <w:rPr>
          <w:rFonts w:ascii="Arial" w:hAnsi="Arial" w:cs="Calibri"/>
          <w:sz w:val="16"/>
          <w:szCs w:val="26"/>
          <w:lang w:eastAsia="de-DE"/>
        </w:rPr>
        <w:t>Neutrasoft</w:t>
      </w:r>
      <w:proofErr w:type="spellEnd"/>
      <w:r w:rsidRPr="00777C15">
        <w:rPr>
          <w:rFonts w:ascii="Arial" w:hAnsi="Arial" w:cs="Calibri"/>
          <w:sz w:val="16"/>
          <w:szCs w:val="26"/>
          <w:lang w:eastAsia="de-DE"/>
        </w:rPr>
        <w:t xml:space="preserve"> GmbH (Greven, Energiewirtschaft), </w:t>
      </w:r>
      <w:r>
        <w:rPr>
          <w:rFonts w:ascii="Arial" w:hAnsi="Arial" w:cs="Calibri"/>
          <w:sz w:val="16"/>
          <w:szCs w:val="26"/>
          <w:lang w:eastAsia="de-DE"/>
        </w:rPr>
        <w:t>Wilken Prozessmanagement GmbH (Ulm/Greven/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Sierksdorf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, Energiewirtschaft), </w:t>
      </w:r>
      <w:r w:rsidRPr="00777C15">
        <w:rPr>
          <w:rFonts w:ascii="Arial" w:hAnsi="Arial" w:cs="Calibri"/>
          <w:sz w:val="16"/>
          <w:szCs w:val="26"/>
          <w:lang w:eastAsia="de-DE"/>
        </w:rPr>
        <w:t xml:space="preserve">Wilken </w:t>
      </w:r>
      <w:proofErr w:type="spellStart"/>
      <w:r w:rsidRPr="00777C15">
        <w:rPr>
          <w:rFonts w:ascii="Arial" w:hAnsi="Arial" w:cs="Calibri"/>
          <w:sz w:val="16"/>
          <w:szCs w:val="26"/>
          <w:lang w:eastAsia="de-DE"/>
        </w:rPr>
        <w:t>Entire</w:t>
      </w:r>
      <w:proofErr w:type="spellEnd"/>
      <w:r w:rsidRPr="00777C15">
        <w:rPr>
          <w:rFonts w:ascii="Arial" w:hAnsi="Arial" w:cs="Calibri"/>
          <w:sz w:val="16"/>
          <w:szCs w:val="26"/>
          <w:lang w:eastAsia="de-DE"/>
        </w:rPr>
        <w:t xml:space="preserve"> </w:t>
      </w:r>
      <w:r w:rsidR="000122BC">
        <w:rPr>
          <w:rFonts w:ascii="Arial" w:hAnsi="Arial" w:cs="Calibri"/>
          <w:sz w:val="16"/>
          <w:szCs w:val="26"/>
          <w:lang w:eastAsia="de-DE"/>
        </w:rPr>
        <w:t>GmbH</w:t>
      </w:r>
      <w:r w:rsidRPr="00777C15">
        <w:rPr>
          <w:rFonts w:ascii="Arial" w:hAnsi="Arial" w:cs="Calibri"/>
          <w:sz w:val="16"/>
          <w:szCs w:val="26"/>
          <w:lang w:eastAsia="de-DE"/>
        </w:rPr>
        <w:t xml:space="preserve"> (Ulm, Sozialwirtschaft),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777C15">
        <w:rPr>
          <w:rFonts w:ascii="Arial" w:hAnsi="Arial" w:cs="Calibri"/>
          <w:sz w:val="16"/>
          <w:szCs w:val="26"/>
          <w:lang w:eastAsia="de-DE"/>
        </w:rPr>
        <w:t>Wilken Rechenzentrum GmbH (Ulm, Rechenzentrums-Services) und Wilken Informationsmanagement GmbH (München, Dokumentenmanagement).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777C15">
        <w:rPr>
          <w:rFonts w:ascii="Arial" w:hAnsi="Arial" w:cs="Calibri"/>
          <w:sz w:val="16"/>
          <w:szCs w:val="26"/>
          <w:lang w:eastAsia="de-DE"/>
        </w:rPr>
        <w:t>Die Unternehmensgruppe erzielt</w:t>
      </w:r>
      <w:r>
        <w:rPr>
          <w:rFonts w:ascii="Arial" w:hAnsi="Arial" w:cs="Calibri"/>
          <w:sz w:val="16"/>
          <w:szCs w:val="26"/>
          <w:lang w:eastAsia="de-DE"/>
        </w:rPr>
        <w:t>e 2011</w:t>
      </w:r>
      <w:r w:rsidRPr="00777C15">
        <w:rPr>
          <w:rFonts w:ascii="Arial" w:hAnsi="Arial" w:cs="Calibri"/>
          <w:sz w:val="16"/>
          <w:szCs w:val="26"/>
          <w:lang w:eastAsia="de-DE"/>
        </w:rPr>
        <w:t xml:space="preserve"> einen Umsatz von über 4</w:t>
      </w:r>
      <w:r>
        <w:rPr>
          <w:rFonts w:ascii="Arial" w:hAnsi="Arial" w:cs="Calibri"/>
          <w:sz w:val="16"/>
          <w:szCs w:val="26"/>
          <w:lang w:eastAsia="de-DE"/>
        </w:rPr>
        <w:t>7</w:t>
      </w:r>
      <w:r w:rsidRPr="00777C15">
        <w:rPr>
          <w:rFonts w:ascii="Arial" w:hAnsi="Arial" w:cs="Calibri"/>
          <w:sz w:val="16"/>
          <w:szCs w:val="26"/>
          <w:lang w:eastAsia="de-DE"/>
        </w:rPr>
        <w:t xml:space="preserve"> Millionen Euro</w:t>
      </w:r>
      <w:r>
        <w:rPr>
          <w:rFonts w:ascii="Arial" w:hAnsi="Arial" w:cs="Calibri"/>
          <w:sz w:val="16"/>
          <w:szCs w:val="26"/>
          <w:lang w:eastAsia="de-DE"/>
        </w:rPr>
        <w:t xml:space="preserve"> im Jahr</w:t>
      </w:r>
      <w:r w:rsidRPr="00777C15">
        <w:rPr>
          <w:rFonts w:ascii="Arial" w:hAnsi="Arial" w:cs="Calibri"/>
          <w:sz w:val="16"/>
          <w:szCs w:val="26"/>
          <w:lang w:eastAsia="de-DE"/>
        </w:rPr>
        <w:t>.</w:t>
      </w:r>
    </w:p>
    <w:p w14:paraId="191D2ABD" w14:textId="77777777" w:rsidR="00605841" w:rsidRDefault="00605841" w:rsidP="00A0289E">
      <w:pPr>
        <w:ind w:right="-2127"/>
        <w:outlineLvl w:val="0"/>
        <w:rPr>
          <w:rFonts w:ascii="Arial" w:hAnsi="Arial" w:cs="Calibri"/>
          <w:sz w:val="16"/>
          <w:szCs w:val="26"/>
          <w:lang w:eastAsia="de-DE"/>
        </w:rPr>
      </w:pPr>
    </w:p>
    <w:p w14:paraId="5DC70D95" w14:textId="77777777" w:rsidR="00C75D1B" w:rsidRPr="00C75D1B" w:rsidRDefault="00C75D1B" w:rsidP="00C75D1B">
      <w:pPr>
        <w:ind w:right="-2127"/>
        <w:outlineLvl w:val="0"/>
        <w:rPr>
          <w:rFonts w:ascii="Arial" w:hAnsi="Arial" w:cs="Calibri"/>
          <w:b/>
          <w:sz w:val="16"/>
          <w:szCs w:val="26"/>
          <w:lang w:eastAsia="de-DE"/>
        </w:rPr>
      </w:pPr>
      <w:r w:rsidRPr="00C75D1B">
        <w:rPr>
          <w:rFonts w:ascii="Arial" w:hAnsi="Arial" w:cs="Calibri"/>
          <w:b/>
          <w:sz w:val="16"/>
          <w:szCs w:val="26"/>
          <w:lang w:eastAsia="de-DE"/>
        </w:rPr>
        <w:t>Über die IVU Informationssysteme GmbH</w:t>
      </w:r>
    </w:p>
    <w:p w14:paraId="25D2B0C2" w14:textId="277ACA63" w:rsidR="00C75D1B" w:rsidRPr="00C75D1B" w:rsidRDefault="00C75D1B" w:rsidP="00C75D1B">
      <w:pPr>
        <w:ind w:right="-2127"/>
        <w:outlineLvl w:val="0"/>
        <w:rPr>
          <w:rFonts w:ascii="Arial" w:hAnsi="Arial" w:cs="Calibri"/>
          <w:sz w:val="16"/>
          <w:szCs w:val="26"/>
          <w:lang w:eastAsia="de-DE"/>
        </w:rPr>
      </w:pPr>
      <w:r w:rsidRPr="00C75D1B">
        <w:rPr>
          <w:rFonts w:ascii="Arial" w:hAnsi="Arial" w:cs="Calibri"/>
          <w:sz w:val="16"/>
          <w:szCs w:val="26"/>
          <w:lang w:eastAsia="de-DE"/>
        </w:rPr>
        <w:t>Die IVU Informationssysteme GmbH ist ein auf die Versorgungswirtschaft aller Sparten und die Kommunalverwaltung im Bereich Personalwesen spezialisierter IT-Dienstleister. Die IVU GmbH konfiguriert und implementiert ganzheitliche branche</w:t>
      </w:r>
      <w:r w:rsidRPr="00C75D1B">
        <w:rPr>
          <w:rFonts w:ascii="Arial" w:hAnsi="Arial" w:cs="Calibri"/>
          <w:sz w:val="16"/>
          <w:szCs w:val="26"/>
          <w:lang w:eastAsia="de-DE"/>
        </w:rPr>
        <w:t>n</w:t>
      </w:r>
      <w:r w:rsidRPr="00C75D1B">
        <w:rPr>
          <w:rFonts w:ascii="Arial" w:hAnsi="Arial" w:cs="Calibri"/>
          <w:sz w:val="16"/>
          <w:szCs w:val="26"/>
          <w:lang w:eastAsia="de-DE"/>
        </w:rPr>
        <w:t>bezogene Lösungen mit innovativen und praxisbewährten Software-Systemen von Partnerunternehmen. Hierbei werden Kundenwünsche, insbesondere vorgetragen durch die Arbeitsgemeinschaft der Versorgungsunternehmen VU-Arge eing</w:t>
      </w:r>
      <w:r w:rsidRPr="00C75D1B">
        <w:rPr>
          <w:rFonts w:ascii="Arial" w:hAnsi="Arial" w:cs="Calibri"/>
          <w:sz w:val="16"/>
          <w:szCs w:val="26"/>
          <w:lang w:eastAsia="de-DE"/>
        </w:rPr>
        <w:t>e</w:t>
      </w:r>
      <w:r w:rsidRPr="00C75D1B">
        <w:rPr>
          <w:rFonts w:ascii="Arial" w:hAnsi="Arial" w:cs="Calibri"/>
          <w:sz w:val="16"/>
          <w:szCs w:val="26"/>
          <w:lang w:eastAsia="de-DE"/>
        </w:rPr>
        <w:t>bracht. Darüber hinaus betreibt die IVU GmbH ein Rechenzentrum, dessen breites Leistungsspektrum von immer mehr Ve</w:t>
      </w:r>
      <w:r w:rsidRPr="00C75D1B">
        <w:rPr>
          <w:rFonts w:ascii="Arial" w:hAnsi="Arial" w:cs="Calibri"/>
          <w:sz w:val="16"/>
          <w:szCs w:val="26"/>
          <w:lang w:eastAsia="de-DE"/>
        </w:rPr>
        <w:t>r</w:t>
      </w:r>
      <w:r w:rsidRPr="00C75D1B">
        <w:rPr>
          <w:rFonts w:ascii="Arial" w:hAnsi="Arial" w:cs="Calibri"/>
          <w:sz w:val="16"/>
          <w:szCs w:val="26"/>
          <w:lang w:eastAsia="de-DE"/>
        </w:rPr>
        <w:t>sorgungsunternehmen genutzt wird. Eigenentwicklungen sind Integrations-Module und spezielle Software-Bausteine wie u.a. das Heizkosten-Abrechnungssystem IVU-HEIKO, das IVU-Online-Service-Portal OSP, welches die Kundenkommunikation optimiert, und das Original IVU-Vertriebsservice-Portal VSP als Alternative zum 2-Mandantenmodell.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r w:rsidRPr="00C75D1B">
        <w:rPr>
          <w:rFonts w:ascii="Arial" w:hAnsi="Arial" w:cs="Calibri"/>
          <w:sz w:val="16"/>
          <w:szCs w:val="26"/>
          <w:lang w:eastAsia="de-DE"/>
        </w:rPr>
        <w:t>Zurzeit werden rund 85 Energieversorgungsunternehmen und 60 Kommunalverwaltungen – mit steigender Tendenz – betreut. Die IVU GmbH b</w:t>
      </w:r>
      <w:r w:rsidRPr="00C75D1B">
        <w:rPr>
          <w:rFonts w:ascii="Arial" w:hAnsi="Arial" w:cs="Calibri"/>
          <w:sz w:val="16"/>
          <w:szCs w:val="26"/>
          <w:lang w:eastAsia="de-DE"/>
        </w:rPr>
        <w:t>e</w:t>
      </w:r>
      <w:r w:rsidRPr="00C75D1B">
        <w:rPr>
          <w:rFonts w:ascii="Arial" w:hAnsi="Arial" w:cs="Calibri"/>
          <w:sz w:val="16"/>
          <w:szCs w:val="26"/>
          <w:lang w:eastAsia="de-DE"/>
        </w:rPr>
        <w:t>schäftigt rund 65 Mitarbeiter und schafft weitere Arbeitsplätze. Mit zehn Service- und Vertriebsbüros ist die IVU GmbH in Deutschland kundennah präsent.</w:t>
      </w:r>
      <w:bookmarkEnd w:id="0"/>
    </w:p>
    <w:p w14:paraId="0EFD4238" w14:textId="77777777" w:rsidR="00605841" w:rsidRDefault="00605841" w:rsidP="00A0289E">
      <w:pPr>
        <w:ind w:right="-2127"/>
        <w:outlineLvl w:val="0"/>
        <w:rPr>
          <w:rFonts w:ascii="Arial" w:hAnsi="Arial" w:cs="Calibri"/>
          <w:sz w:val="16"/>
          <w:szCs w:val="26"/>
          <w:lang w:eastAsia="de-DE"/>
        </w:rPr>
      </w:pPr>
    </w:p>
    <w:p w14:paraId="24E2229B" w14:textId="77777777" w:rsidR="009F2DA6" w:rsidRDefault="009F2DA6" w:rsidP="00A0289E">
      <w:pPr>
        <w:ind w:right="-2127"/>
        <w:outlineLvl w:val="0"/>
        <w:rPr>
          <w:rFonts w:ascii="Arial" w:hAnsi="Arial" w:cs="Calibri"/>
          <w:sz w:val="16"/>
          <w:szCs w:val="26"/>
          <w:lang w:eastAsia="de-DE"/>
        </w:rPr>
      </w:pPr>
    </w:p>
    <w:p w14:paraId="125659FF" w14:textId="77777777" w:rsidR="009F2DA6" w:rsidRPr="00A0289E" w:rsidRDefault="009F2DA6" w:rsidP="00A0289E">
      <w:pPr>
        <w:ind w:right="-2127"/>
        <w:outlineLvl w:val="0"/>
        <w:rPr>
          <w:rFonts w:ascii="Arial" w:hAnsi="Arial" w:cs="Calibri"/>
          <w:sz w:val="16"/>
          <w:szCs w:val="26"/>
          <w:lang w:eastAsia="de-DE"/>
        </w:rPr>
      </w:pPr>
    </w:p>
    <w:sectPr w:rsidR="009F2DA6" w:rsidRPr="00A0289E" w:rsidSect="00CC5857">
      <w:headerReference w:type="default" r:id="rId11"/>
      <w:footerReference w:type="default" r:id="rId12"/>
      <w:pgSz w:w="11906" w:h="16838"/>
      <w:pgMar w:top="1134" w:right="3684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0A3885A" w14:textId="77777777" w:rsidR="004C6622" w:rsidRDefault="004C6622">
      <w:r>
        <w:separator/>
      </w:r>
    </w:p>
  </w:endnote>
  <w:endnote w:type="continuationSeparator" w:id="0">
    <w:p w14:paraId="508C3C35" w14:textId="77777777" w:rsidR="004C6622" w:rsidRDefault="004C6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76DF8B9" w14:textId="77777777" w:rsidR="00342B44" w:rsidRDefault="009F2DA6" w:rsidP="00CC6AB8">
    <w:pPr>
      <w:pStyle w:val="Fuzeile"/>
      <w:ind w:right="-2268"/>
      <w:jc w:val="right"/>
    </w:pPr>
    <w:r>
      <w:rPr>
        <w:noProof/>
        <w:lang w:val="de-DE" w:eastAsia="de-DE"/>
      </w:rPr>
      <w:drawing>
        <wp:inline distT="0" distB="0" distL="0" distR="0" wp14:anchorId="3041EFB5" wp14:editId="6C95CDDD">
          <wp:extent cx="1381125" cy="239395"/>
          <wp:effectExtent l="0" t="0" r="0" b="0"/>
          <wp:docPr id="2" name="Bild 2" descr="Tobias Air II:Users:tobiash:Desktop:WIL_Logo_Grupp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" descr="Tobias Air II:Users:tobiash:Desktop:WIL_Logo_Grupp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1125" cy="239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C73C45" w14:textId="77777777" w:rsidR="004C6622" w:rsidRDefault="004C6622">
      <w:r>
        <w:separator/>
      </w:r>
    </w:p>
  </w:footnote>
  <w:footnote w:type="continuationSeparator" w:id="0">
    <w:p w14:paraId="520CCBCC" w14:textId="77777777" w:rsidR="004C6622" w:rsidRDefault="004C66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3E4D159" w14:textId="77777777" w:rsidR="00342B44" w:rsidRDefault="009F2DA6" w:rsidP="00F56B5B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val="de-DE" w:eastAsia="de-DE"/>
      </w:rPr>
      <w:drawing>
        <wp:inline distT="0" distB="0" distL="0" distR="0" wp14:anchorId="712B2D2E" wp14:editId="20712916">
          <wp:extent cx="1513205" cy="548640"/>
          <wp:effectExtent l="0" t="0" r="10795" b="10160"/>
          <wp:docPr id="1" name="Bild 1" descr="Tobias Air II:Users:tobiash:Desktop:WIL_Logo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Tobias Air II:Users:tobiash:Desktop:WIL_Logo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320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C4003C5" w14:textId="77777777" w:rsidR="00342B44" w:rsidRDefault="00342B44" w:rsidP="008F6169">
    <w:pPr>
      <w:pStyle w:val="Kopfzeile"/>
      <w:tabs>
        <w:tab w:val="clear" w:pos="9072"/>
        <w:tab w:val="right" w:pos="9639"/>
      </w:tabs>
      <w:ind w:right="-2"/>
      <w:jc w:val="right"/>
    </w:pPr>
  </w:p>
  <w:p w14:paraId="4EDD7E7F" w14:textId="77777777" w:rsidR="00342B44" w:rsidRPr="00C63EE6" w:rsidRDefault="00342B44" w:rsidP="008F6169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9CC729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8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1925"/>
    <w:rsid w:val="000054C6"/>
    <w:rsid w:val="00005551"/>
    <w:rsid w:val="000122BC"/>
    <w:rsid w:val="000151DF"/>
    <w:rsid w:val="000529BA"/>
    <w:rsid w:val="00053F60"/>
    <w:rsid w:val="0008270E"/>
    <w:rsid w:val="000C5EE3"/>
    <w:rsid w:val="000D03AE"/>
    <w:rsid w:val="000D50E4"/>
    <w:rsid w:val="000E28B4"/>
    <w:rsid w:val="00105AEF"/>
    <w:rsid w:val="00111B83"/>
    <w:rsid w:val="00115231"/>
    <w:rsid w:val="001329D2"/>
    <w:rsid w:val="00134DC3"/>
    <w:rsid w:val="00141F7E"/>
    <w:rsid w:val="00144A2B"/>
    <w:rsid w:val="00155118"/>
    <w:rsid w:val="0018024C"/>
    <w:rsid w:val="00195F31"/>
    <w:rsid w:val="001B340B"/>
    <w:rsid w:val="001B60BD"/>
    <w:rsid w:val="001B7CAD"/>
    <w:rsid w:val="001C08B6"/>
    <w:rsid w:val="001C29E3"/>
    <w:rsid w:val="001F44B6"/>
    <w:rsid w:val="002005BE"/>
    <w:rsid w:val="00205206"/>
    <w:rsid w:val="0022178A"/>
    <w:rsid w:val="00231BFE"/>
    <w:rsid w:val="00261925"/>
    <w:rsid w:val="00284296"/>
    <w:rsid w:val="00284902"/>
    <w:rsid w:val="00286EB8"/>
    <w:rsid w:val="002B0FCC"/>
    <w:rsid w:val="003045F9"/>
    <w:rsid w:val="00334420"/>
    <w:rsid w:val="00337273"/>
    <w:rsid w:val="00337425"/>
    <w:rsid w:val="00342B44"/>
    <w:rsid w:val="003A3A97"/>
    <w:rsid w:val="003B3AB7"/>
    <w:rsid w:val="003C1D17"/>
    <w:rsid w:val="003D0CB4"/>
    <w:rsid w:val="003E1B7C"/>
    <w:rsid w:val="003E54DF"/>
    <w:rsid w:val="003F787E"/>
    <w:rsid w:val="003F7900"/>
    <w:rsid w:val="0040471F"/>
    <w:rsid w:val="004125A0"/>
    <w:rsid w:val="00433E60"/>
    <w:rsid w:val="00455CEB"/>
    <w:rsid w:val="004649DB"/>
    <w:rsid w:val="00466201"/>
    <w:rsid w:val="0046640D"/>
    <w:rsid w:val="0048370E"/>
    <w:rsid w:val="004915D4"/>
    <w:rsid w:val="00495786"/>
    <w:rsid w:val="004B1012"/>
    <w:rsid w:val="004C1BEA"/>
    <w:rsid w:val="004C46B8"/>
    <w:rsid w:val="004C6622"/>
    <w:rsid w:val="004E0B3D"/>
    <w:rsid w:val="004E685C"/>
    <w:rsid w:val="004F13FD"/>
    <w:rsid w:val="004F7125"/>
    <w:rsid w:val="005020C0"/>
    <w:rsid w:val="00513434"/>
    <w:rsid w:val="00525496"/>
    <w:rsid w:val="0053654D"/>
    <w:rsid w:val="005676FA"/>
    <w:rsid w:val="00585408"/>
    <w:rsid w:val="005B2895"/>
    <w:rsid w:val="005B4ABA"/>
    <w:rsid w:val="005D6A0D"/>
    <w:rsid w:val="00604B46"/>
    <w:rsid w:val="00605841"/>
    <w:rsid w:val="00616C28"/>
    <w:rsid w:val="006353E7"/>
    <w:rsid w:val="006401BD"/>
    <w:rsid w:val="00652FDD"/>
    <w:rsid w:val="00690A39"/>
    <w:rsid w:val="006A0EFE"/>
    <w:rsid w:val="006A663F"/>
    <w:rsid w:val="006B2C3A"/>
    <w:rsid w:val="006B3482"/>
    <w:rsid w:val="006B4C28"/>
    <w:rsid w:val="006D419C"/>
    <w:rsid w:val="006E0244"/>
    <w:rsid w:val="006E14E0"/>
    <w:rsid w:val="007010F7"/>
    <w:rsid w:val="007129C3"/>
    <w:rsid w:val="00712F46"/>
    <w:rsid w:val="00713CE8"/>
    <w:rsid w:val="007301D7"/>
    <w:rsid w:val="00737690"/>
    <w:rsid w:val="0075734A"/>
    <w:rsid w:val="00766D7E"/>
    <w:rsid w:val="007749BB"/>
    <w:rsid w:val="007A2079"/>
    <w:rsid w:val="007B2752"/>
    <w:rsid w:val="007C34B5"/>
    <w:rsid w:val="007E5FE0"/>
    <w:rsid w:val="007F29F3"/>
    <w:rsid w:val="00812F25"/>
    <w:rsid w:val="00834232"/>
    <w:rsid w:val="00865FC3"/>
    <w:rsid w:val="00877F57"/>
    <w:rsid w:val="00885212"/>
    <w:rsid w:val="00885405"/>
    <w:rsid w:val="008911CF"/>
    <w:rsid w:val="00893529"/>
    <w:rsid w:val="008A3333"/>
    <w:rsid w:val="008B2717"/>
    <w:rsid w:val="008B48EB"/>
    <w:rsid w:val="008D61BB"/>
    <w:rsid w:val="008D6A4E"/>
    <w:rsid w:val="008E66DA"/>
    <w:rsid w:val="008F6169"/>
    <w:rsid w:val="009137DD"/>
    <w:rsid w:val="00930E57"/>
    <w:rsid w:val="00932225"/>
    <w:rsid w:val="0094119A"/>
    <w:rsid w:val="009557CC"/>
    <w:rsid w:val="009900EE"/>
    <w:rsid w:val="009C66AB"/>
    <w:rsid w:val="009D2D84"/>
    <w:rsid w:val="009F2DA6"/>
    <w:rsid w:val="00A01353"/>
    <w:rsid w:val="00A0289E"/>
    <w:rsid w:val="00A047FE"/>
    <w:rsid w:val="00A17E8E"/>
    <w:rsid w:val="00A3391B"/>
    <w:rsid w:val="00A404B9"/>
    <w:rsid w:val="00A9466C"/>
    <w:rsid w:val="00AA34B3"/>
    <w:rsid w:val="00AC70E0"/>
    <w:rsid w:val="00AD587B"/>
    <w:rsid w:val="00AD7A08"/>
    <w:rsid w:val="00B117F3"/>
    <w:rsid w:val="00B233E2"/>
    <w:rsid w:val="00B3004C"/>
    <w:rsid w:val="00B32AC0"/>
    <w:rsid w:val="00B4069B"/>
    <w:rsid w:val="00B60A11"/>
    <w:rsid w:val="00B64885"/>
    <w:rsid w:val="00BB3083"/>
    <w:rsid w:val="00BD6789"/>
    <w:rsid w:val="00BF137A"/>
    <w:rsid w:val="00BF432E"/>
    <w:rsid w:val="00C049A0"/>
    <w:rsid w:val="00C13EA3"/>
    <w:rsid w:val="00C75D1B"/>
    <w:rsid w:val="00C80BDC"/>
    <w:rsid w:val="00C85998"/>
    <w:rsid w:val="00C97219"/>
    <w:rsid w:val="00CB0158"/>
    <w:rsid w:val="00CB689C"/>
    <w:rsid w:val="00CC5857"/>
    <w:rsid w:val="00CC6AB8"/>
    <w:rsid w:val="00CF3CC3"/>
    <w:rsid w:val="00D11594"/>
    <w:rsid w:val="00D209FB"/>
    <w:rsid w:val="00D24210"/>
    <w:rsid w:val="00D3323D"/>
    <w:rsid w:val="00D5114B"/>
    <w:rsid w:val="00D72C79"/>
    <w:rsid w:val="00D72F75"/>
    <w:rsid w:val="00DD2DB6"/>
    <w:rsid w:val="00DD4E28"/>
    <w:rsid w:val="00DF4CF0"/>
    <w:rsid w:val="00E108EE"/>
    <w:rsid w:val="00E1415C"/>
    <w:rsid w:val="00E204AF"/>
    <w:rsid w:val="00E41208"/>
    <w:rsid w:val="00E449ED"/>
    <w:rsid w:val="00E8416E"/>
    <w:rsid w:val="00E958B7"/>
    <w:rsid w:val="00ED5AC9"/>
    <w:rsid w:val="00EF7146"/>
    <w:rsid w:val="00F006CB"/>
    <w:rsid w:val="00F03EFC"/>
    <w:rsid w:val="00F35A78"/>
    <w:rsid w:val="00F56B5B"/>
    <w:rsid w:val="00F7239D"/>
    <w:rsid w:val="00F95A22"/>
    <w:rsid w:val="00FB7370"/>
    <w:rsid w:val="00FD7F16"/>
    <w:rsid w:val="00FE0030"/>
    <w:rsid w:val="00FF22D9"/>
    <w:rsid w:val="00FF77A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1F93707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26192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KopfzeileZeichen">
    <w:name w:val="Kopfzeile Zeichen"/>
    <w:link w:val="Kopfzeile"/>
    <w:uiPriority w:val="99"/>
    <w:rsid w:val="0026192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26192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uzeileZeichen">
    <w:name w:val="Fußzeile Zeichen"/>
    <w:link w:val="Fuzeile"/>
    <w:uiPriority w:val="99"/>
    <w:rsid w:val="00261925"/>
    <w:rPr>
      <w:sz w:val="24"/>
    </w:rPr>
  </w:style>
  <w:style w:type="table" w:styleId="Tabellenraster">
    <w:name w:val="Table Grid"/>
    <w:basedOn w:val="NormaleTabelle"/>
    <w:uiPriority w:val="59"/>
    <w:rsid w:val="00D332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D3323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2" w:semiHidden="0" w:unhideWhenUsed="0" w:qFormat="1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 w:qFormat="1"/>
    <w:lsdException w:name="Colorful Grid" w:semiHidden="0" w:uiPriority="73" w:unhideWhenUsed="0" w:qFormat="1"/>
    <w:lsdException w:name="Light Shading Accent 1" w:semiHidden="0" w:uiPriority="60" w:unhideWhenUsed="0" w:qFormat="1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 w:qFormat="1"/>
    <w:lsdException w:name="Medium List 2 Accent 6" w:semiHidden="0" w:uiPriority="66" w:unhideWhenUsed="0" w:qFormat="1"/>
    <w:lsdException w:name="Medium Grid 1 Accent 6" w:semiHidden="0" w:uiPriority="67" w:unhideWhenUsed="0" w:qFormat="1"/>
    <w:lsdException w:name="Medium Grid 2 Accent 6" w:semiHidden="0" w:uiPriority="68" w:unhideWhenUsed="0" w:qFormat="1"/>
    <w:lsdException w:name="Medium Grid 3 Accent 6" w:semiHidden="0" w:uiPriority="69" w:unhideWhenUsed="0" w:qFormat="1"/>
    <w:lsdException w:name="Dark List Accent 6" w:semiHidden="0" w:uiPriority="70" w:unhideWhenUsed="0"/>
    <w:lsdException w:name="Colorful Shading Accent 6" w:uiPriority="71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BE40F0"/>
    <w:rPr>
      <w:sz w:val="24"/>
      <w:lang w:eastAsia="en-US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">
    <w:name w:val="Absatz-Standardschriftart"/>
    <w:rsid w:val="00BE40F0"/>
  </w:style>
  <w:style w:type="paragraph" w:styleId="Sprechblasentext">
    <w:name w:val="Balloon Text"/>
    <w:basedOn w:val="Standard"/>
    <w:semiHidden/>
    <w:rsid w:val="00EA2D03"/>
    <w:rPr>
      <w:rFonts w:ascii="Lucida Grande" w:hAnsi="Lucida Grande"/>
      <w:sz w:val="18"/>
      <w:szCs w:val="18"/>
    </w:rPr>
  </w:style>
  <w:style w:type="paragraph" w:styleId="Kopfzeile">
    <w:name w:val="header"/>
    <w:basedOn w:val="Standard"/>
    <w:link w:val="KopfzeileZeichen"/>
    <w:uiPriority w:val="99"/>
    <w:unhideWhenUsed/>
    <w:rsid w:val="0026192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KopfzeileZeichen">
    <w:name w:val="Kopfzeile Zeichen"/>
    <w:link w:val="Kopfzeile"/>
    <w:uiPriority w:val="99"/>
    <w:rsid w:val="00261925"/>
    <w:rPr>
      <w:sz w:val="24"/>
    </w:rPr>
  </w:style>
  <w:style w:type="paragraph" w:styleId="Fuzeile">
    <w:name w:val="footer"/>
    <w:basedOn w:val="Standard"/>
    <w:link w:val="FuzeileZeichen"/>
    <w:uiPriority w:val="99"/>
    <w:unhideWhenUsed/>
    <w:rsid w:val="0026192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FuzeileZeichen">
    <w:name w:val="Fußzeile Zeichen"/>
    <w:link w:val="Fuzeile"/>
    <w:uiPriority w:val="99"/>
    <w:rsid w:val="00261925"/>
    <w:rPr>
      <w:sz w:val="24"/>
    </w:rPr>
  </w:style>
  <w:style w:type="table" w:styleId="Tabellenraster">
    <w:name w:val="Table Grid"/>
    <w:basedOn w:val="NormaleTabelle"/>
    <w:uiPriority w:val="59"/>
    <w:rsid w:val="00D3323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uiPriority w:val="99"/>
    <w:unhideWhenUsed/>
    <w:rsid w:val="00D3323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mailto:presse@wilken.de" TargetMode="External"/><Relationship Id="rId9" Type="http://schemas.openxmlformats.org/officeDocument/2006/relationships/hyperlink" Target="http://www.wilken.de" TargetMode="External"/><Relationship Id="rId10" Type="http://schemas.openxmlformats.org/officeDocument/2006/relationships/hyperlink" Target="mailto:upa@press-n-relations.de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873</Words>
  <Characters>5504</Characters>
  <Application>Microsoft Macintosh Word</Application>
  <DocSecurity>0</DocSecurity>
  <Lines>45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Seit 1977 beschäftigt sich Wilken mit der Entwicklung und dem Vertrieb von ERP-S</vt:lpstr>
    </vt:vector>
  </TitlesOfParts>
  <Company>Projekt:Agentur Tobias Heimpel GmbH</Company>
  <LinksUpToDate>false</LinksUpToDate>
  <CharactersWithSpaces>6365</CharactersWithSpaces>
  <SharedDoc>false</SharedDoc>
  <HLinks>
    <vt:vector size="18" baseType="variant">
      <vt:variant>
        <vt:i4>7077939</vt:i4>
      </vt:variant>
      <vt:variant>
        <vt:i4>6</vt:i4>
      </vt:variant>
      <vt:variant>
        <vt:i4>0</vt:i4>
      </vt:variant>
      <vt:variant>
        <vt:i4>5</vt:i4>
      </vt:variant>
      <vt:variant>
        <vt:lpwstr>mailto:upa@press-n-relations.de</vt:lpwstr>
      </vt:variant>
      <vt:variant>
        <vt:lpwstr/>
      </vt:variant>
      <vt:variant>
        <vt:i4>1966168</vt:i4>
      </vt:variant>
      <vt:variant>
        <vt:i4>3</vt:i4>
      </vt:variant>
      <vt:variant>
        <vt:i4>0</vt:i4>
      </vt:variant>
      <vt:variant>
        <vt:i4>5</vt:i4>
      </vt:variant>
      <vt:variant>
        <vt:lpwstr>http://www.wilken.de</vt:lpwstr>
      </vt:variant>
      <vt:variant>
        <vt:lpwstr/>
      </vt:variant>
      <vt:variant>
        <vt:i4>4980763</vt:i4>
      </vt:variant>
      <vt:variant>
        <vt:i4>0</vt:i4>
      </vt:variant>
      <vt:variant>
        <vt:i4>0</vt:i4>
      </vt:variant>
      <vt:variant>
        <vt:i4>5</vt:i4>
      </vt:variant>
      <vt:variant>
        <vt:lpwstr>mailto:presse@wilken.de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 PA</dc:creator>
  <cp:keywords/>
  <dc:description/>
  <cp:lastModifiedBy>Uwe Pagel</cp:lastModifiedBy>
  <cp:revision>3</cp:revision>
  <cp:lastPrinted>2012-11-13T11:05:00Z</cp:lastPrinted>
  <dcterms:created xsi:type="dcterms:W3CDTF">2012-12-10T07:15:00Z</dcterms:created>
  <dcterms:modified xsi:type="dcterms:W3CDTF">2012-12-10T07:21:00Z</dcterms:modified>
</cp:coreProperties>
</file>