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63F1BC" w14:textId="75F3CFAF" w:rsidR="0013020A" w:rsidRPr="007D50C2" w:rsidRDefault="008B1CFC" w:rsidP="000C6040">
      <w:pPr>
        <w:spacing w:line="240" w:lineRule="auto"/>
        <w:rPr>
          <w:sz w:val="22"/>
        </w:rPr>
      </w:pPr>
      <w:r w:rsidRPr="007D50C2">
        <w:rPr>
          <w:sz w:val="22"/>
        </w:rPr>
        <w:t xml:space="preserve">Wieselburg, am </w:t>
      </w:r>
      <w:r w:rsidR="00284A60">
        <w:rPr>
          <w:sz w:val="22"/>
        </w:rPr>
        <w:t>27</w:t>
      </w:r>
      <w:r w:rsidR="00754E4C">
        <w:rPr>
          <w:sz w:val="22"/>
        </w:rPr>
        <w:t xml:space="preserve">. Oktober </w:t>
      </w:r>
      <w:r w:rsidRPr="007D50C2">
        <w:rPr>
          <w:sz w:val="22"/>
        </w:rPr>
        <w:t>201</w:t>
      </w:r>
      <w:r w:rsidR="004F74B9" w:rsidRPr="007D50C2">
        <w:rPr>
          <w:sz w:val="22"/>
        </w:rPr>
        <w:t>5</w:t>
      </w:r>
    </w:p>
    <w:p w14:paraId="013D9324" w14:textId="77777777" w:rsidR="0013020A" w:rsidRPr="007D50C2" w:rsidRDefault="0013020A" w:rsidP="000C6040">
      <w:pPr>
        <w:spacing w:line="240" w:lineRule="auto"/>
      </w:pPr>
    </w:p>
    <w:p w14:paraId="32427763" w14:textId="77777777" w:rsidR="00174560" w:rsidRPr="007D50C2" w:rsidRDefault="007F7FBE" w:rsidP="000C6040">
      <w:pPr>
        <w:spacing w:line="240" w:lineRule="auto"/>
        <w:rPr>
          <w:b/>
          <w:sz w:val="28"/>
        </w:rPr>
      </w:pPr>
      <w:r>
        <w:rPr>
          <w:rFonts w:cs="Arial"/>
          <w:b/>
          <w:sz w:val="28"/>
        </w:rPr>
        <w:t xml:space="preserve">ZKW </w:t>
      </w:r>
      <w:r w:rsidR="003A20C6">
        <w:rPr>
          <w:rFonts w:cs="Arial"/>
          <w:b/>
          <w:sz w:val="28"/>
        </w:rPr>
        <w:t xml:space="preserve">Elektronik in Wiener Neustadt </w:t>
      </w:r>
      <w:r w:rsidR="00AF7756">
        <w:rPr>
          <w:rFonts w:cs="Arial"/>
          <w:b/>
          <w:sz w:val="28"/>
        </w:rPr>
        <w:t>fährt erste Erfolge ein</w:t>
      </w:r>
    </w:p>
    <w:p w14:paraId="3AEAEA5B" w14:textId="77777777" w:rsidR="00156560" w:rsidRPr="004B6D83" w:rsidRDefault="00156560" w:rsidP="004B6D83">
      <w:pPr>
        <w:rPr>
          <w:sz w:val="20"/>
        </w:rPr>
      </w:pPr>
    </w:p>
    <w:p w14:paraId="612D7EC9" w14:textId="77777777" w:rsidR="004B6D83" w:rsidRPr="004B6D83" w:rsidRDefault="004B6D83" w:rsidP="004B6D83">
      <w:pPr>
        <w:rPr>
          <w:sz w:val="22"/>
        </w:rPr>
      </w:pPr>
      <w:r w:rsidRPr="004B6D83">
        <w:rPr>
          <w:sz w:val="22"/>
        </w:rPr>
        <w:t>Produktion läuft auf Hochtouren – Ausbau der Kapazitäten geplant</w:t>
      </w:r>
    </w:p>
    <w:p w14:paraId="2965BF62" w14:textId="77777777" w:rsidR="004B6D83" w:rsidRPr="004B6D83" w:rsidRDefault="004B6D83" w:rsidP="004B6D83">
      <w:pPr>
        <w:rPr>
          <w:sz w:val="20"/>
        </w:rPr>
      </w:pPr>
    </w:p>
    <w:p w14:paraId="3F6BEEB0" w14:textId="4087A747" w:rsidR="004B6D83" w:rsidRPr="004B6D83" w:rsidRDefault="004B6D83" w:rsidP="004B6D83">
      <w:pPr>
        <w:rPr>
          <w:b/>
          <w:sz w:val="20"/>
        </w:rPr>
      </w:pPr>
      <w:r w:rsidRPr="004B6D83">
        <w:rPr>
          <w:b/>
          <w:sz w:val="20"/>
        </w:rPr>
        <w:t>Seit über zwei Jahren entwickelt und fertigt ZKW am Standort Wiener Neustadt hochwe</w:t>
      </w:r>
      <w:r w:rsidRPr="004B6D83">
        <w:rPr>
          <w:b/>
          <w:sz w:val="20"/>
        </w:rPr>
        <w:t>r</w:t>
      </w:r>
      <w:r w:rsidRPr="004B6D83">
        <w:rPr>
          <w:b/>
          <w:sz w:val="20"/>
        </w:rPr>
        <w:t>tige Elektronikkomponenten für Automobil-Lichtsysteme. Die erste Bilanz bestätigt den Erfolgskurs: Bisher wurden 2,7 Millionen LED-Module und 2,3 Millionen Leiterplatten für Premium-Scheinwerfer gefertigt. Der Personalstand konnte von 25 auf 140 Mitarbeiter gesteigert werden. Für 2015 peilt die ZKW Elektronik GmbH daher ein Umsatzz</w:t>
      </w:r>
      <w:r>
        <w:rPr>
          <w:b/>
          <w:sz w:val="20"/>
        </w:rPr>
        <w:t xml:space="preserve">iel von 30 Millionen Euro an. </w:t>
      </w:r>
      <w:r w:rsidRPr="004B6D83">
        <w:rPr>
          <w:b/>
          <w:sz w:val="20"/>
        </w:rPr>
        <w:t>Dank der guten Auftragslage wird das Unternehmen die internen Pr</w:t>
      </w:r>
      <w:r w:rsidRPr="004B6D83">
        <w:rPr>
          <w:b/>
          <w:sz w:val="20"/>
        </w:rPr>
        <w:t>o</w:t>
      </w:r>
      <w:r w:rsidRPr="004B6D83">
        <w:rPr>
          <w:b/>
          <w:sz w:val="20"/>
        </w:rPr>
        <w:t>duktionskapazitäten auf der bestehenden Fläche weiter ausbauen.</w:t>
      </w:r>
      <w:r>
        <w:rPr>
          <w:b/>
          <w:sz w:val="20"/>
        </w:rPr>
        <w:t xml:space="preserve"> </w:t>
      </w:r>
      <w:r w:rsidRPr="004B6D83">
        <w:rPr>
          <w:b/>
          <w:sz w:val="20"/>
        </w:rPr>
        <w:t>Bis Ende 2017 ist geplant, dass rund 200 Mitarbeiter beschäftigt werden sollen. Zusätzlich soll der Elek</w:t>
      </w:r>
      <w:r w:rsidRPr="004B6D83">
        <w:rPr>
          <w:b/>
          <w:sz w:val="20"/>
        </w:rPr>
        <w:t>t</w:t>
      </w:r>
      <w:r w:rsidRPr="004B6D83">
        <w:rPr>
          <w:b/>
          <w:sz w:val="20"/>
        </w:rPr>
        <w:t xml:space="preserve">ronik Commodity Einkauf der ZKW Gruppe ab </w:t>
      </w:r>
      <w:r w:rsidR="00D0693A">
        <w:rPr>
          <w:b/>
          <w:sz w:val="20"/>
        </w:rPr>
        <w:t>Januar</w:t>
      </w:r>
      <w:r w:rsidRPr="004B6D83">
        <w:rPr>
          <w:b/>
          <w:sz w:val="20"/>
        </w:rPr>
        <w:t xml:space="preserve"> 2016 an den Wiener Neustädter Standort verlegt werden. „Ziel ist es, im ZKW Werk in Wiener Neustadt einen Großteil der Elektronikentwicklung für die ZKW Gruppe weltweit mit allen aktuellen Partnern a</w:t>
      </w:r>
      <w:r w:rsidRPr="004B6D83">
        <w:rPr>
          <w:b/>
          <w:sz w:val="20"/>
        </w:rPr>
        <w:t>b</w:t>
      </w:r>
      <w:r w:rsidRPr="004B6D83">
        <w:rPr>
          <w:b/>
          <w:sz w:val="20"/>
        </w:rPr>
        <w:t>zuwickeln. Damit wird der Personalbedarf auch in den nächsten Jahren weiter anste</w:t>
      </w:r>
      <w:r w:rsidRPr="004B6D83">
        <w:rPr>
          <w:b/>
          <w:sz w:val="20"/>
        </w:rPr>
        <w:t>i</w:t>
      </w:r>
      <w:r w:rsidRPr="004B6D83">
        <w:rPr>
          <w:b/>
          <w:sz w:val="20"/>
        </w:rPr>
        <w:t>gen“, erklärt DI Dr. Günther Krenn, General Plant Manager ZKW Elektronik GmbH.</w:t>
      </w:r>
    </w:p>
    <w:p w14:paraId="2AB0B8D8" w14:textId="77777777" w:rsidR="004B6D83" w:rsidRPr="004B6D83" w:rsidRDefault="004B6D83" w:rsidP="004B6D83">
      <w:pPr>
        <w:rPr>
          <w:sz w:val="20"/>
        </w:rPr>
      </w:pPr>
    </w:p>
    <w:p w14:paraId="58B00751" w14:textId="77777777" w:rsidR="004B6D83" w:rsidRPr="004B6D83" w:rsidRDefault="004B6D83" w:rsidP="004B6D83">
      <w:pPr>
        <w:rPr>
          <w:sz w:val="20"/>
        </w:rPr>
      </w:pPr>
      <w:r w:rsidRPr="004B6D83">
        <w:rPr>
          <w:sz w:val="20"/>
        </w:rPr>
        <w:t>ZKW zählt als Hersteller innovativer Automotive-Lichtsysteme – wie LED- oder Laser-Scheinwerfer für Oberklasse-Fahrzeuge – zu den Marktfü</w:t>
      </w:r>
      <w:r>
        <w:rPr>
          <w:sz w:val="20"/>
        </w:rPr>
        <w:t xml:space="preserve">hrern </w:t>
      </w:r>
      <w:r w:rsidRPr="004B6D83">
        <w:rPr>
          <w:sz w:val="20"/>
        </w:rPr>
        <w:t>der Branche. Am Standort Wi</w:t>
      </w:r>
      <w:r w:rsidRPr="004B6D83">
        <w:rPr>
          <w:sz w:val="20"/>
        </w:rPr>
        <w:t>e</w:t>
      </w:r>
      <w:r w:rsidRPr="004B6D83">
        <w:rPr>
          <w:sz w:val="20"/>
        </w:rPr>
        <w:t>ner Neustadt baut der Wieselburger Lichtspezialist sein 4.430 Quadratmeter großes Elektroni</w:t>
      </w:r>
      <w:r w:rsidRPr="004B6D83">
        <w:rPr>
          <w:sz w:val="20"/>
        </w:rPr>
        <w:t>k</w:t>
      </w:r>
      <w:r w:rsidRPr="004B6D83">
        <w:rPr>
          <w:sz w:val="20"/>
        </w:rPr>
        <w:t>werk weiter aus. So soll zu Jahresbeginn 2016 eine weitere vollautomatische Montageanlage zur Fertigung von LED-Modulen die bestehenden vier Montagestraßen ergänzen. Ebenso ist eine zusätzliche SMT (Surface Mount Technology) Linie zum Bestücken von Leiterplatten g</w:t>
      </w:r>
      <w:r w:rsidRPr="004B6D83">
        <w:rPr>
          <w:sz w:val="20"/>
        </w:rPr>
        <w:t>e</w:t>
      </w:r>
      <w:r w:rsidRPr="004B6D83">
        <w:rPr>
          <w:sz w:val="20"/>
        </w:rPr>
        <w:t>plant. Dabei kommen auch Test- und Laboreinrichtungen zur Absicherung der Produktentwic</w:t>
      </w:r>
      <w:r w:rsidRPr="004B6D83">
        <w:rPr>
          <w:sz w:val="20"/>
        </w:rPr>
        <w:t>k</w:t>
      </w:r>
      <w:r w:rsidRPr="004B6D83">
        <w:rPr>
          <w:sz w:val="20"/>
        </w:rPr>
        <w:t>lung sowie intelligente Logistik-, Lager-, IT- und ERP-Systeme zum Einsatz. „Wir investieren jährlich rund fünf bis sechs Millionen Euro in die Erweiterung der Maschinen und Einrichtungen, um die modernsten Technologien zur Verfügung zu haben“, so Krenn.</w:t>
      </w:r>
    </w:p>
    <w:p w14:paraId="741587E3" w14:textId="77777777" w:rsidR="004B6D83" w:rsidRPr="004B6D83" w:rsidRDefault="004B6D83" w:rsidP="004B6D83">
      <w:pPr>
        <w:rPr>
          <w:sz w:val="20"/>
        </w:rPr>
      </w:pPr>
    </w:p>
    <w:p w14:paraId="790B0B05" w14:textId="77777777" w:rsidR="004B6D83" w:rsidRPr="004B6D83" w:rsidRDefault="004B6D83" w:rsidP="004B6D83">
      <w:pPr>
        <w:rPr>
          <w:b/>
          <w:sz w:val="20"/>
        </w:rPr>
      </w:pPr>
      <w:r w:rsidRPr="004B6D83">
        <w:rPr>
          <w:b/>
          <w:sz w:val="20"/>
        </w:rPr>
        <w:t>Ausbau in allen Bereichen</w:t>
      </w:r>
    </w:p>
    <w:p w14:paraId="37B2ACE3" w14:textId="7D5EEF0A" w:rsidR="004B6D83" w:rsidRPr="004B6D83" w:rsidRDefault="004B6D83" w:rsidP="004B6D83">
      <w:pPr>
        <w:rPr>
          <w:sz w:val="20"/>
        </w:rPr>
      </w:pPr>
      <w:r w:rsidRPr="004B6D83">
        <w:rPr>
          <w:sz w:val="20"/>
        </w:rPr>
        <w:t>Aktuell beschäftigt die ZKW Elektronik GmbH in Wiener Neustadt 140 Mitarbeiter – jeweils zur Hälfte in der Fertigung und Entwicklung. Dabei stehen die Hard- und Software-Entwicklung elektronischer Komponenten, aber auch die Verbesserung der Fertigungsprozesse im Vorde</w:t>
      </w:r>
      <w:r w:rsidRPr="004B6D83">
        <w:rPr>
          <w:sz w:val="20"/>
        </w:rPr>
        <w:t>r</w:t>
      </w:r>
      <w:r w:rsidRPr="004B6D83">
        <w:rPr>
          <w:sz w:val="20"/>
        </w:rPr>
        <w:t>grund. Ziel ist es, 2016 die Produktionskapazität für LED-Module um 40 Prozent auf 2,6 Milli</w:t>
      </w:r>
      <w:r w:rsidRPr="004B6D83">
        <w:rPr>
          <w:sz w:val="20"/>
        </w:rPr>
        <w:t>o</w:t>
      </w:r>
      <w:r w:rsidRPr="004B6D83">
        <w:rPr>
          <w:sz w:val="20"/>
        </w:rPr>
        <w:t>nen Stück zu erhöhen. Ebenso sollen 70 Prozent mehr Leiterplatten, nämlich rund 4,8 Millionen Stück, gefertigt werden. Dazu ist es notwendig, die Flächen für Entwicklung und Administration sowie mittelfristig auch die Produktion auszuweiten. Dazu ist 2016 der Bau eines neuen Bür</w:t>
      </w:r>
      <w:r w:rsidRPr="004B6D83">
        <w:rPr>
          <w:sz w:val="20"/>
        </w:rPr>
        <w:t>o</w:t>
      </w:r>
      <w:r w:rsidRPr="004B6D83">
        <w:rPr>
          <w:sz w:val="20"/>
        </w:rPr>
        <w:lastRenderedPageBreak/>
        <w:t xml:space="preserve">gebäudes geplant. Zu den Erweiterungen zählt auch der Commodity Einkauf Elektronik der ZKW Group, der ab </w:t>
      </w:r>
      <w:r w:rsidR="002857B7">
        <w:rPr>
          <w:sz w:val="20"/>
        </w:rPr>
        <w:t>Januar</w:t>
      </w:r>
      <w:bookmarkStart w:id="0" w:name="_GoBack"/>
      <w:bookmarkEnd w:id="0"/>
      <w:r w:rsidRPr="004B6D83">
        <w:rPr>
          <w:sz w:val="20"/>
        </w:rPr>
        <w:t xml:space="preserve"> 2016 ins Wiener Neustädter Werk übersiedeln soll.</w:t>
      </w:r>
    </w:p>
    <w:p w14:paraId="5C9F53DC" w14:textId="77777777" w:rsidR="004B6D83" w:rsidRPr="004B6D83" w:rsidRDefault="004B6D83" w:rsidP="004B6D83">
      <w:pPr>
        <w:rPr>
          <w:sz w:val="20"/>
        </w:rPr>
      </w:pPr>
    </w:p>
    <w:p w14:paraId="6760FF21" w14:textId="77777777" w:rsidR="004B6D83" w:rsidRPr="004B6D83" w:rsidRDefault="004B6D83" w:rsidP="004B6D83">
      <w:pPr>
        <w:rPr>
          <w:b/>
          <w:sz w:val="20"/>
        </w:rPr>
      </w:pPr>
      <w:r w:rsidRPr="004B6D83">
        <w:rPr>
          <w:b/>
          <w:sz w:val="20"/>
        </w:rPr>
        <w:t>Enge Zusammenarbeit mit Hauptsitz Wieselburg</w:t>
      </w:r>
    </w:p>
    <w:p w14:paraId="0F287786" w14:textId="77777777" w:rsidR="00CB7528" w:rsidRDefault="004B6D83" w:rsidP="004B6D83">
      <w:pPr>
        <w:rPr>
          <w:sz w:val="20"/>
        </w:rPr>
      </w:pPr>
      <w:r w:rsidRPr="004B6D83">
        <w:rPr>
          <w:sz w:val="20"/>
        </w:rPr>
        <w:t>Premium-Lichtsysteme wie LED- und Laser-Scheinwerfer erfordern neben innovativer Licht-technologie auch entsprechend moderne Elektronik und Software. Mit der ZKW Elektronik GmbH in Wiener Neustadt und dem Stammsitz in Wieselburg liefert der Lichtsysteme-Spezialist komplette Systeme aus einer Hand. Konzipiert werden diese in enger Zusammenarbeit zw</w:t>
      </w:r>
      <w:r w:rsidRPr="004B6D83">
        <w:rPr>
          <w:sz w:val="20"/>
        </w:rPr>
        <w:t>i</w:t>
      </w:r>
      <w:r w:rsidRPr="004B6D83">
        <w:rPr>
          <w:sz w:val="20"/>
        </w:rPr>
        <w:t>schen der Lichtsysteme-Vorentwicklung in Wieselburg und der Elektronik Vorentwicklung in Wiener Neustadt. ZKW treibt Innovationen aber nicht nur im Bereich der Produkte, sondern auch in der Fertigung und Industrialisierung voran. Neuartige Produktionsprozesse, die bei der Herstellung von Scheinwerfersystemen der Zukunft zum Einsatz kommen, werden ebenfalls in der standortübergreifenden Kooperation entwickelt.</w:t>
      </w:r>
    </w:p>
    <w:p w14:paraId="1E7DFDB0" w14:textId="77777777" w:rsidR="003E4AFE" w:rsidRDefault="003E4AFE" w:rsidP="004B6D83">
      <w:pPr>
        <w:rPr>
          <w:sz w:val="20"/>
        </w:rPr>
      </w:pPr>
    </w:p>
    <w:p w14:paraId="627A10A4" w14:textId="77777777" w:rsidR="000C6040" w:rsidRDefault="000C6040" w:rsidP="000C6040">
      <w:pPr>
        <w:ind w:right="-850"/>
        <w:rPr>
          <w:sz w:val="20"/>
        </w:rPr>
      </w:pPr>
      <w:r>
        <w:rPr>
          <w:noProof/>
          <w:sz w:val="20"/>
        </w:rPr>
        <w:drawing>
          <wp:inline distT="0" distB="0" distL="0" distR="0" wp14:anchorId="65F1253D" wp14:editId="6F2E7763">
            <wp:extent cx="1650428" cy="1100989"/>
            <wp:effectExtent l="25400" t="0" r="572" b="0"/>
            <wp:docPr id="1" name="Bild 1" descr=":Kontro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ntrolle.jpg"/>
                    <pic:cNvPicPr>
                      <a:picLocks noChangeAspect="1" noChangeArrowheads="1"/>
                    </pic:cNvPicPr>
                  </pic:nvPicPr>
                  <pic:blipFill>
                    <a:blip r:embed="rId8"/>
                    <a:srcRect/>
                    <a:stretch>
                      <a:fillRect/>
                    </a:stretch>
                  </pic:blipFill>
                  <pic:spPr bwMode="auto">
                    <a:xfrm>
                      <a:off x="0" y="0"/>
                      <a:ext cx="1659364" cy="1106950"/>
                    </a:xfrm>
                    <a:prstGeom prst="rect">
                      <a:avLst/>
                    </a:prstGeom>
                    <a:noFill/>
                    <a:ln w="9525">
                      <a:noFill/>
                      <a:miter lim="800000"/>
                      <a:headEnd/>
                      <a:tailEnd/>
                    </a:ln>
                  </pic:spPr>
                </pic:pic>
              </a:graphicData>
            </a:graphic>
          </wp:inline>
        </w:drawing>
      </w:r>
      <w:r>
        <w:rPr>
          <w:sz w:val="20"/>
        </w:rPr>
        <w:tab/>
      </w:r>
      <w:r>
        <w:rPr>
          <w:noProof/>
          <w:sz w:val="20"/>
        </w:rPr>
        <w:drawing>
          <wp:inline distT="0" distB="0" distL="0" distR="0" wp14:anchorId="64A7162F" wp14:editId="790B07C6">
            <wp:extent cx="1682063" cy="1122093"/>
            <wp:effectExtent l="25400" t="0" r="0" b="0"/>
            <wp:docPr id="4" name="Bild 3" descr=":Fertigu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rtigung2.jpg"/>
                    <pic:cNvPicPr>
                      <a:picLocks noChangeAspect="1" noChangeArrowheads="1"/>
                    </pic:cNvPicPr>
                  </pic:nvPicPr>
                  <pic:blipFill>
                    <a:blip r:embed="rId9"/>
                    <a:srcRect/>
                    <a:stretch>
                      <a:fillRect/>
                    </a:stretch>
                  </pic:blipFill>
                  <pic:spPr bwMode="auto">
                    <a:xfrm>
                      <a:off x="0" y="0"/>
                      <a:ext cx="1682686" cy="1122508"/>
                    </a:xfrm>
                    <a:prstGeom prst="rect">
                      <a:avLst/>
                    </a:prstGeom>
                    <a:noFill/>
                    <a:ln w="9525">
                      <a:noFill/>
                      <a:miter lim="800000"/>
                      <a:headEnd/>
                      <a:tailEnd/>
                    </a:ln>
                  </pic:spPr>
                </pic:pic>
              </a:graphicData>
            </a:graphic>
          </wp:inline>
        </w:drawing>
      </w:r>
      <w:r>
        <w:rPr>
          <w:sz w:val="20"/>
        </w:rPr>
        <w:tab/>
      </w:r>
      <w:r>
        <w:rPr>
          <w:noProof/>
          <w:sz w:val="20"/>
        </w:rPr>
        <w:drawing>
          <wp:inline distT="0" distB="0" distL="0" distR="0" wp14:anchorId="37363D0D" wp14:editId="36D0FAF5">
            <wp:extent cx="1744917" cy="1162662"/>
            <wp:effectExtent l="25400" t="0" r="7683" b="0"/>
            <wp:docPr id="2" name="Bild 2" descr=":ZKW_Elektronikwe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W_Elektronikwerk.jpg"/>
                    <pic:cNvPicPr>
                      <a:picLocks noChangeAspect="1" noChangeArrowheads="1"/>
                    </pic:cNvPicPr>
                  </pic:nvPicPr>
                  <pic:blipFill>
                    <a:blip r:embed="rId10"/>
                    <a:srcRect/>
                    <a:stretch>
                      <a:fillRect/>
                    </a:stretch>
                  </pic:blipFill>
                  <pic:spPr bwMode="auto">
                    <a:xfrm>
                      <a:off x="0" y="0"/>
                      <a:ext cx="1750371" cy="1166296"/>
                    </a:xfrm>
                    <a:prstGeom prst="rect">
                      <a:avLst/>
                    </a:prstGeom>
                    <a:noFill/>
                    <a:ln w="9525">
                      <a:noFill/>
                      <a:miter lim="800000"/>
                      <a:headEnd/>
                      <a:tailEnd/>
                    </a:ln>
                  </pic:spPr>
                </pic:pic>
              </a:graphicData>
            </a:graphic>
          </wp:inline>
        </w:drawing>
      </w:r>
    </w:p>
    <w:p w14:paraId="7FDD5D42" w14:textId="77777777" w:rsidR="004B6D83" w:rsidRDefault="000C6040" w:rsidP="007F7FBE">
      <w:pPr>
        <w:rPr>
          <w:b/>
          <w:sz w:val="18"/>
        </w:rPr>
      </w:pPr>
      <w:r w:rsidRPr="004B6D83">
        <w:rPr>
          <w:b/>
          <w:sz w:val="18"/>
        </w:rPr>
        <w:t>ZKW baut die Kapazitäten am Standort Wiener Neustadt aus</w:t>
      </w:r>
    </w:p>
    <w:p w14:paraId="6A4FAC94" w14:textId="77777777" w:rsidR="004B6D83" w:rsidRDefault="004B6D83" w:rsidP="007F7FBE">
      <w:pPr>
        <w:rPr>
          <w:b/>
          <w:sz w:val="18"/>
        </w:rPr>
      </w:pPr>
    </w:p>
    <w:p w14:paraId="0D9C907F" w14:textId="77777777" w:rsidR="0044417D" w:rsidRPr="004B6D83" w:rsidRDefault="004B6D83" w:rsidP="007F7FBE">
      <w:pPr>
        <w:rPr>
          <w:b/>
          <w:sz w:val="18"/>
        </w:rPr>
      </w:pPr>
      <w:r>
        <w:rPr>
          <w:b/>
          <w:noProof/>
          <w:sz w:val="18"/>
        </w:rPr>
        <w:drawing>
          <wp:inline distT="0" distB="0" distL="0" distR="0" wp14:anchorId="0A385DAD" wp14:editId="2F6E7311">
            <wp:extent cx="1375006" cy="1770990"/>
            <wp:effectExtent l="25400" t="0" r="0" b="0"/>
            <wp:docPr id="5" name="Bild 1" descr=":Günther Kre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nther Krenn.jpg"/>
                    <pic:cNvPicPr>
                      <a:picLocks noChangeAspect="1" noChangeArrowheads="1"/>
                    </pic:cNvPicPr>
                  </pic:nvPicPr>
                  <pic:blipFill>
                    <a:blip r:embed="rId11"/>
                    <a:srcRect/>
                    <a:stretch>
                      <a:fillRect/>
                    </a:stretch>
                  </pic:blipFill>
                  <pic:spPr bwMode="auto">
                    <a:xfrm>
                      <a:off x="0" y="0"/>
                      <a:ext cx="1377663" cy="1774412"/>
                    </a:xfrm>
                    <a:prstGeom prst="rect">
                      <a:avLst/>
                    </a:prstGeom>
                    <a:noFill/>
                    <a:ln w="9525">
                      <a:noFill/>
                      <a:miter lim="800000"/>
                      <a:headEnd/>
                      <a:tailEnd/>
                    </a:ln>
                  </pic:spPr>
                </pic:pic>
              </a:graphicData>
            </a:graphic>
          </wp:inline>
        </w:drawing>
      </w:r>
      <w:r>
        <w:rPr>
          <w:b/>
          <w:sz w:val="18"/>
        </w:rPr>
        <w:tab/>
      </w:r>
      <w:r>
        <w:rPr>
          <w:b/>
          <w:noProof/>
          <w:sz w:val="18"/>
        </w:rPr>
        <w:drawing>
          <wp:inline distT="0" distB="0" distL="0" distR="0" wp14:anchorId="3B411603" wp14:editId="4AF64BD4">
            <wp:extent cx="2698826" cy="1797945"/>
            <wp:effectExtent l="25400" t="0" r="0" b="0"/>
            <wp:docPr id="6" name="Bild 2" descr=":ZKW Wr Neusta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W Wr Neustadt.jpg"/>
                    <pic:cNvPicPr>
                      <a:picLocks noChangeAspect="1" noChangeArrowheads="1"/>
                    </pic:cNvPicPr>
                  </pic:nvPicPr>
                  <pic:blipFill>
                    <a:blip r:embed="rId12"/>
                    <a:srcRect/>
                    <a:stretch>
                      <a:fillRect/>
                    </a:stretch>
                  </pic:blipFill>
                  <pic:spPr bwMode="auto">
                    <a:xfrm>
                      <a:off x="0" y="0"/>
                      <a:ext cx="2705071" cy="1802105"/>
                    </a:xfrm>
                    <a:prstGeom prst="rect">
                      <a:avLst/>
                    </a:prstGeom>
                    <a:noFill/>
                    <a:ln w="9525">
                      <a:noFill/>
                      <a:miter lim="800000"/>
                      <a:headEnd/>
                      <a:tailEnd/>
                    </a:ln>
                  </pic:spPr>
                </pic:pic>
              </a:graphicData>
            </a:graphic>
          </wp:inline>
        </w:drawing>
      </w:r>
    </w:p>
    <w:p w14:paraId="4A600CBC" w14:textId="77777777" w:rsidR="004B6D83" w:rsidRPr="004B6D83" w:rsidRDefault="004B6D83" w:rsidP="007F7FBE">
      <w:pPr>
        <w:rPr>
          <w:b/>
          <w:sz w:val="18"/>
        </w:rPr>
      </w:pPr>
      <w:r w:rsidRPr="004B6D83">
        <w:rPr>
          <w:b/>
          <w:sz w:val="18"/>
        </w:rPr>
        <w:t>DI Dr. Günther Krenn, General Plant Manager ZKW Elektronik GmbH</w:t>
      </w:r>
    </w:p>
    <w:p w14:paraId="61D575C4" w14:textId="77777777" w:rsidR="007F7FBE" w:rsidRPr="004B6D83" w:rsidRDefault="007F7FBE" w:rsidP="007F7FBE">
      <w:pPr>
        <w:rPr>
          <w:sz w:val="20"/>
        </w:rPr>
      </w:pPr>
    </w:p>
    <w:p w14:paraId="5513C881" w14:textId="77777777" w:rsidR="0013020A" w:rsidRPr="007D50C2" w:rsidRDefault="00507DBF" w:rsidP="007F7FBE">
      <w:pPr>
        <w:spacing w:line="240" w:lineRule="auto"/>
        <w:rPr>
          <w:b/>
          <w:sz w:val="18"/>
        </w:rPr>
      </w:pPr>
      <w:r>
        <w:rPr>
          <w:b/>
          <w:color w:val="000000"/>
          <w:sz w:val="18"/>
          <w:szCs w:val="22"/>
        </w:rPr>
        <w:t>Die</w:t>
      </w:r>
      <w:r w:rsidR="0013020A" w:rsidRPr="007D50C2">
        <w:rPr>
          <w:b/>
          <w:color w:val="000000"/>
          <w:sz w:val="18"/>
          <w:szCs w:val="22"/>
        </w:rPr>
        <w:t xml:space="preserve"> </w:t>
      </w:r>
      <w:r>
        <w:rPr>
          <w:b/>
          <w:color w:val="000000"/>
          <w:sz w:val="18"/>
          <w:szCs w:val="22"/>
        </w:rPr>
        <w:t>Bilder stehen</w:t>
      </w:r>
      <w:r w:rsidR="0013020A" w:rsidRPr="007D50C2">
        <w:rPr>
          <w:b/>
          <w:color w:val="000000"/>
          <w:sz w:val="18"/>
          <w:szCs w:val="22"/>
        </w:rPr>
        <w:t xml:space="preserve"> a</w:t>
      </w:r>
      <w:r w:rsidR="00FD0405" w:rsidRPr="007D50C2">
        <w:rPr>
          <w:b/>
          <w:color w:val="000000"/>
          <w:sz w:val="18"/>
          <w:szCs w:val="22"/>
        </w:rPr>
        <w:t xml:space="preserve">uf unserem Medienportal </w:t>
      </w:r>
      <w:hyperlink r:id="rId13" w:history="1">
        <w:r w:rsidR="00156560">
          <w:rPr>
            <w:rStyle w:val="Link"/>
            <w:b/>
            <w:sz w:val="18"/>
            <w:szCs w:val="22"/>
          </w:rPr>
          <w:t>AMID-PR</w:t>
        </w:r>
      </w:hyperlink>
      <w:r w:rsidR="00FD0405" w:rsidRPr="007D50C2">
        <w:rPr>
          <w:b/>
          <w:color w:val="000000"/>
          <w:sz w:val="18"/>
          <w:szCs w:val="22"/>
        </w:rPr>
        <w:t xml:space="preserve"> </w:t>
      </w:r>
      <w:r w:rsidR="0013020A" w:rsidRPr="007D50C2">
        <w:rPr>
          <w:b/>
          <w:color w:val="000000"/>
          <w:sz w:val="18"/>
          <w:szCs w:val="22"/>
        </w:rPr>
        <w:t>zum Download bereit.</w:t>
      </w:r>
    </w:p>
    <w:p w14:paraId="72FFD0B5" w14:textId="77777777" w:rsidR="0013020A" w:rsidRDefault="0013020A" w:rsidP="007F7FBE">
      <w:pPr>
        <w:pStyle w:val="Textkrper"/>
        <w:widowControl w:val="0"/>
        <w:spacing w:line="240" w:lineRule="auto"/>
        <w:rPr>
          <w:b w:val="0"/>
          <w:color w:val="000000"/>
          <w:sz w:val="18"/>
          <w:szCs w:val="18"/>
        </w:rPr>
      </w:pPr>
    </w:p>
    <w:p w14:paraId="5AF69368" w14:textId="77777777" w:rsidR="007E2F85" w:rsidRDefault="007E2F85" w:rsidP="007F7FBE">
      <w:pPr>
        <w:pStyle w:val="Textkrper"/>
        <w:widowControl w:val="0"/>
        <w:spacing w:line="240" w:lineRule="auto"/>
        <w:rPr>
          <w:b w:val="0"/>
          <w:color w:val="000000"/>
          <w:sz w:val="18"/>
          <w:szCs w:val="18"/>
        </w:rPr>
      </w:pPr>
    </w:p>
    <w:p w14:paraId="4081ED19" w14:textId="77777777" w:rsidR="007E2F85" w:rsidRDefault="007E2F85" w:rsidP="007F7FBE">
      <w:pPr>
        <w:pStyle w:val="Textkrper"/>
        <w:widowControl w:val="0"/>
        <w:spacing w:line="240" w:lineRule="auto"/>
        <w:rPr>
          <w:b w:val="0"/>
          <w:color w:val="000000"/>
          <w:sz w:val="18"/>
          <w:szCs w:val="18"/>
        </w:rPr>
      </w:pPr>
    </w:p>
    <w:p w14:paraId="5371BCA3" w14:textId="77777777" w:rsidR="007E2F85" w:rsidRPr="007D50C2" w:rsidRDefault="007E2F85" w:rsidP="007F7FBE">
      <w:pPr>
        <w:pStyle w:val="Textkrper"/>
        <w:widowControl w:val="0"/>
        <w:spacing w:line="240" w:lineRule="auto"/>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7D50C2" w14:paraId="77ED31C4" w14:textId="77777777">
        <w:trPr>
          <w:trHeight w:val="1481"/>
        </w:trPr>
        <w:tc>
          <w:tcPr>
            <w:tcW w:w="4748" w:type="dxa"/>
          </w:tcPr>
          <w:p w14:paraId="4D5E89EA" w14:textId="77777777" w:rsidR="00C9250A" w:rsidRPr="007D50C2" w:rsidRDefault="00C9250A" w:rsidP="007F7FBE">
            <w:pPr>
              <w:widowControl w:val="0"/>
              <w:autoSpaceDE w:val="0"/>
              <w:autoSpaceDN w:val="0"/>
              <w:adjustRightInd w:val="0"/>
              <w:spacing w:line="240" w:lineRule="auto"/>
              <w:rPr>
                <w:sz w:val="18"/>
                <w:szCs w:val="18"/>
              </w:rPr>
            </w:pPr>
            <w:r w:rsidRPr="007D50C2">
              <w:rPr>
                <w:b/>
                <w:color w:val="000000"/>
                <w:sz w:val="18"/>
                <w:szCs w:val="18"/>
              </w:rPr>
              <w:lastRenderedPageBreak/>
              <w:t>Weitere Informationen:</w:t>
            </w:r>
            <w:r w:rsidRPr="007D50C2">
              <w:rPr>
                <w:color w:val="000000"/>
                <w:sz w:val="18"/>
                <w:szCs w:val="18"/>
              </w:rPr>
              <w:br/>
            </w:r>
            <w:r w:rsidRPr="007D50C2">
              <w:rPr>
                <w:sz w:val="18"/>
              </w:rPr>
              <w:t>ZKW Group – Zizala Lichtsysteme GmbH</w:t>
            </w:r>
            <w:r w:rsidRPr="007D50C2">
              <w:rPr>
                <w:sz w:val="18"/>
              </w:rPr>
              <w:br/>
              <w:t>Waldemar Pöchhacker</w:t>
            </w:r>
            <w:r w:rsidRPr="007D50C2">
              <w:rPr>
                <w:sz w:val="18"/>
              </w:rPr>
              <w:br/>
              <w:t>Scheibbser Straße 17 – 3250 Wieselburg</w:t>
            </w:r>
            <w:r w:rsidRPr="007D50C2">
              <w:rPr>
                <w:sz w:val="18"/>
              </w:rPr>
              <w:br/>
              <w:t>Tel.: +43 7416 505 – 2550</w:t>
            </w:r>
            <w:r w:rsidRPr="007D50C2">
              <w:rPr>
                <w:sz w:val="18"/>
              </w:rPr>
              <w:br/>
              <w:t>Waldemar.poechhacker@zkw.at – www.zkw</w:t>
            </w:r>
            <w:r w:rsidR="00F529B3" w:rsidRPr="007D50C2">
              <w:rPr>
                <w:sz w:val="18"/>
              </w:rPr>
              <w:t>-group</w:t>
            </w:r>
            <w:r w:rsidRPr="007D50C2">
              <w:rPr>
                <w:sz w:val="18"/>
              </w:rPr>
              <w:t>.</w:t>
            </w:r>
            <w:r w:rsidR="00D46A3D" w:rsidRPr="007D50C2">
              <w:rPr>
                <w:sz w:val="18"/>
              </w:rPr>
              <w:t>com</w:t>
            </w:r>
          </w:p>
        </w:tc>
        <w:tc>
          <w:tcPr>
            <w:tcW w:w="4678" w:type="dxa"/>
          </w:tcPr>
          <w:p w14:paraId="3EDDA189" w14:textId="77777777" w:rsidR="00C9250A" w:rsidRDefault="00C9250A" w:rsidP="007F7FBE">
            <w:pPr>
              <w:pStyle w:val="Textkrper"/>
              <w:widowControl w:val="0"/>
              <w:spacing w:line="240" w:lineRule="auto"/>
              <w:rPr>
                <w:b w:val="0"/>
                <w:sz w:val="18"/>
              </w:rPr>
            </w:pPr>
            <w:r w:rsidRPr="007D50C2">
              <w:rPr>
                <w:color w:val="000000"/>
                <w:sz w:val="18"/>
                <w:szCs w:val="18"/>
              </w:rPr>
              <w:t>Presse- und Öffentlichkeitsarbeit:</w:t>
            </w:r>
            <w:r w:rsidRPr="007D50C2">
              <w:rPr>
                <w:bCs/>
                <w:color w:val="000000"/>
                <w:sz w:val="18"/>
                <w:szCs w:val="18"/>
              </w:rPr>
              <w:br/>
            </w:r>
            <w:r w:rsidRPr="007D50C2">
              <w:rPr>
                <w:b w:val="0"/>
                <w:sz w:val="18"/>
              </w:rPr>
              <w:t>Press’n’Relations Austria GmbH</w:t>
            </w:r>
            <w:r w:rsidRPr="007D50C2">
              <w:rPr>
                <w:b w:val="0"/>
                <w:sz w:val="18"/>
              </w:rPr>
              <w:br/>
              <w:t>Georg Dutzi</w:t>
            </w:r>
            <w:r w:rsidRPr="007D50C2">
              <w:rPr>
                <w:b w:val="0"/>
                <w:sz w:val="18"/>
              </w:rPr>
              <w:br/>
              <w:t>Währinger Straße 61 – 1090 Wien</w:t>
            </w:r>
            <w:r w:rsidRPr="007D50C2">
              <w:rPr>
                <w:b w:val="0"/>
                <w:sz w:val="18"/>
              </w:rPr>
              <w:br/>
              <w:t>Tel.: +43 1 907 61 48 –10</w:t>
            </w:r>
            <w:r w:rsidRPr="007D50C2">
              <w:rPr>
                <w:b w:val="0"/>
                <w:sz w:val="18"/>
              </w:rPr>
              <w:br/>
              <w:t xml:space="preserve">gd@press-n-relations.at – </w:t>
            </w:r>
            <w:hyperlink r:id="rId14" w:history="1">
              <w:r w:rsidRPr="007D50C2">
                <w:rPr>
                  <w:b w:val="0"/>
                  <w:sz w:val="18"/>
                </w:rPr>
                <w:t>www.press-n-relations.com</w:t>
              </w:r>
            </w:hyperlink>
          </w:p>
          <w:p w14:paraId="578AE234" w14:textId="77777777" w:rsidR="007E2F85" w:rsidRDefault="007E2F85" w:rsidP="007F7FBE">
            <w:pPr>
              <w:pStyle w:val="Textkrper"/>
              <w:widowControl w:val="0"/>
              <w:spacing w:line="240" w:lineRule="auto"/>
              <w:rPr>
                <w:b w:val="0"/>
                <w:sz w:val="18"/>
              </w:rPr>
            </w:pPr>
          </w:p>
          <w:p w14:paraId="0614D224" w14:textId="77777777" w:rsidR="007E2F85" w:rsidRDefault="007E2F85" w:rsidP="007E2F85">
            <w:pPr>
              <w:pStyle w:val="Textkrper"/>
              <w:widowControl w:val="0"/>
              <w:spacing w:line="240" w:lineRule="auto"/>
              <w:ind w:right="-2126"/>
              <w:rPr>
                <w:b w:val="0"/>
                <w:color w:val="000000"/>
                <w:sz w:val="18"/>
              </w:rPr>
            </w:pPr>
            <w:r w:rsidRPr="006772C5">
              <w:rPr>
                <w:b w:val="0"/>
                <w:color w:val="000000"/>
                <w:sz w:val="18"/>
              </w:rPr>
              <w:t>Press’n’Relations GmbH</w:t>
            </w:r>
          </w:p>
          <w:p w14:paraId="67CE5C1C" w14:textId="77777777" w:rsidR="007E2F85" w:rsidRDefault="007E2F85" w:rsidP="007E2F85">
            <w:pPr>
              <w:pStyle w:val="Textkrper"/>
              <w:widowControl w:val="0"/>
              <w:spacing w:line="240" w:lineRule="auto"/>
              <w:rPr>
                <w:b w:val="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5" w:history="1">
              <w:r w:rsidRPr="006772C5">
                <w:rPr>
                  <w:rStyle w:val="Link"/>
                  <w:b w:val="0"/>
                  <w:sz w:val="18"/>
                </w:rPr>
                <w:t>www.press-n-relations.de</w:t>
              </w:r>
            </w:hyperlink>
          </w:p>
          <w:p w14:paraId="72B07E61" w14:textId="77777777" w:rsidR="00FA0C95" w:rsidRPr="007D50C2" w:rsidRDefault="00FA0C95" w:rsidP="007F7FBE">
            <w:pPr>
              <w:pStyle w:val="Textkrper"/>
              <w:widowControl w:val="0"/>
              <w:spacing w:line="240" w:lineRule="auto"/>
              <w:rPr>
                <w:b w:val="0"/>
                <w:color w:val="000000"/>
                <w:sz w:val="18"/>
              </w:rPr>
            </w:pPr>
          </w:p>
        </w:tc>
      </w:tr>
    </w:tbl>
    <w:p w14:paraId="619B2702" w14:textId="77777777" w:rsidR="00C9250A" w:rsidRPr="007D50C2" w:rsidRDefault="00C9250A" w:rsidP="007F7FBE">
      <w:pPr>
        <w:pStyle w:val="Textkrper"/>
        <w:widowControl w:val="0"/>
        <w:spacing w:line="240" w:lineRule="auto"/>
        <w:rPr>
          <w:b w:val="0"/>
          <w:color w:val="000000"/>
          <w:sz w:val="18"/>
          <w:szCs w:val="16"/>
        </w:rPr>
      </w:pPr>
    </w:p>
    <w:p w14:paraId="18346CD8" w14:textId="77777777" w:rsidR="00C9250A" w:rsidRPr="007D50C2" w:rsidRDefault="00C9250A" w:rsidP="007F7FBE">
      <w:pPr>
        <w:widowControl w:val="0"/>
        <w:spacing w:line="240" w:lineRule="auto"/>
        <w:rPr>
          <w:b/>
          <w:color w:val="000000"/>
          <w:sz w:val="18"/>
        </w:rPr>
      </w:pPr>
      <w:r w:rsidRPr="007D50C2">
        <w:rPr>
          <w:b/>
          <w:color w:val="000000"/>
          <w:sz w:val="18"/>
        </w:rPr>
        <w:t>Über ZKW</w:t>
      </w:r>
    </w:p>
    <w:p w14:paraId="2E404A46" w14:textId="77777777" w:rsidR="00C9250A" w:rsidRPr="007D50C2" w:rsidRDefault="00C9250A" w:rsidP="007F7FBE">
      <w:pPr>
        <w:spacing w:line="240" w:lineRule="auto"/>
        <w:rPr>
          <w:sz w:val="18"/>
        </w:rPr>
      </w:pPr>
      <w:r w:rsidRPr="007D50C2">
        <w:rPr>
          <w:sz w:val="18"/>
        </w:rPr>
        <w:t>Die ZKW Group zählt weltweit zu den führenden Anbietern von Licht- und Scheinwerfersystemen für die Automobilindustrie. Der Konzern entwickelt und produziert mit modernsten Fertigungstechnologien ko</w:t>
      </w:r>
      <w:r w:rsidRPr="007D50C2">
        <w:rPr>
          <w:sz w:val="18"/>
        </w:rPr>
        <w:t>m</w:t>
      </w:r>
      <w:r w:rsidRPr="007D50C2">
        <w:rPr>
          <w:sz w:val="18"/>
        </w:rPr>
        <w:t>plexe Premium-Beleuchtungen und Elektronikmodule für internationale Automobilhersteller. Zu den Top-Produkten zählen leistungsfähige und kosteneffiziente Komplett-LED-Systeme. Die ZKW Group verfügt über insgesamt acht Standorte weltweit, die in Entwicklung und Produktion intelligent vernetzt sind. Im Jahr 201</w:t>
      </w:r>
      <w:r w:rsidR="00B8475F">
        <w:rPr>
          <w:sz w:val="18"/>
        </w:rPr>
        <w:t>4 beschäftigte der Konzern 4.886</w:t>
      </w:r>
      <w:r w:rsidRPr="007D50C2">
        <w:rPr>
          <w:sz w:val="18"/>
        </w:rPr>
        <w:t xml:space="preserve"> Mitarbeiter und erwirtschaftete einen Gesamtumsatz von rund 726 Millionen Euro. 99 Prozent der gesamten Produktion werden exportiert.</w:t>
      </w:r>
    </w:p>
    <w:p w14:paraId="736E34EC" w14:textId="77777777" w:rsidR="0013020A" w:rsidRPr="007D50C2" w:rsidRDefault="00C9250A" w:rsidP="007F7FBE">
      <w:pPr>
        <w:spacing w:line="240" w:lineRule="auto"/>
        <w:rPr>
          <w:sz w:val="18"/>
        </w:rPr>
      </w:pPr>
      <w:r w:rsidRPr="007D50C2">
        <w:rPr>
          <w:sz w:val="18"/>
        </w:rPr>
        <w:t>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w:t>
      </w:r>
      <w:r w:rsidRPr="007D50C2">
        <w:rPr>
          <w:sz w:val="18"/>
        </w:rPr>
        <w:t>i</w:t>
      </w:r>
      <w:r w:rsidRPr="007D50C2">
        <w:rPr>
          <w:sz w:val="18"/>
        </w:rPr>
        <w:t>trag zu mehr Sicherheit im Straßenverkehr.</w:t>
      </w:r>
    </w:p>
    <w:sectPr w:rsidR="0013020A" w:rsidRPr="007D50C2" w:rsidSect="005B7916">
      <w:headerReference w:type="default" r:id="rId16"/>
      <w:pgSz w:w="11906" w:h="16838"/>
      <w:pgMar w:top="2977" w:right="1983" w:bottom="1418"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53E37" w14:textId="77777777" w:rsidR="00D0693A" w:rsidRDefault="00D0693A">
      <w:r>
        <w:separator/>
      </w:r>
    </w:p>
  </w:endnote>
  <w:endnote w:type="continuationSeparator" w:id="0">
    <w:p w14:paraId="1AFFE002" w14:textId="77777777" w:rsidR="00D0693A" w:rsidRDefault="00D06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C7DC94" w14:textId="77777777" w:rsidR="00D0693A" w:rsidRDefault="00D0693A">
      <w:r>
        <w:separator/>
      </w:r>
    </w:p>
  </w:footnote>
  <w:footnote w:type="continuationSeparator" w:id="0">
    <w:p w14:paraId="494464AE" w14:textId="77777777" w:rsidR="00D0693A" w:rsidRDefault="00D0693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E5D098" w14:textId="77777777" w:rsidR="00D0693A" w:rsidRDefault="00D0693A"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6215A897" wp14:editId="73F19712">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5A801C87" w14:textId="77777777" w:rsidR="00D0693A" w:rsidRDefault="00D0693A" w:rsidP="0013020A">
    <w:pPr>
      <w:pStyle w:val="Kopfzeile"/>
      <w:tabs>
        <w:tab w:val="clear" w:pos="9072"/>
        <w:tab w:val="right" w:pos="10065"/>
      </w:tabs>
      <w:ind w:right="-2268"/>
      <w:jc w:val="center"/>
    </w:pPr>
  </w:p>
  <w:p w14:paraId="7FD3418E" w14:textId="77777777" w:rsidR="00D0693A" w:rsidRDefault="00D0693A">
    <w:pPr>
      <w:pStyle w:val="Kopfzeile"/>
    </w:pPr>
  </w:p>
  <w:p w14:paraId="6686CE9C" w14:textId="77777777" w:rsidR="00D0693A" w:rsidRDefault="00D0693A">
    <w:pPr>
      <w:pStyle w:val="Kopfzeile"/>
      <w:rPr>
        <w:sz w:val="32"/>
      </w:rPr>
    </w:pPr>
  </w:p>
  <w:p w14:paraId="5CB11169" w14:textId="77777777" w:rsidR="00D0693A" w:rsidRPr="00A3183C" w:rsidRDefault="00D0693A">
    <w:pPr>
      <w:pStyle w:val="Kopfzeile"/>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6"/>
  <w:embedSystemFont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3F97"/>
    <w:rsid w:val="00026B10"/>
    <w:rsid w:val="000447C3"/>
    <w:rsid w:val="00052D52"/>
    <w:rsid w:val="00056133"/>
    <w:rsid w:val="000622F0"/>
    <w:rsid w:val="00071FCD"/>
    <w:rsid w:val="00075D07"/>
    <w:rsid w:val="00090B4E"/>
    <w:rsid w:val="000941A3"/>
    <w:rsid w:val="00095B1C"/>
    <w:rsid w:val="000A16A3"/>
    <w:rsid w:val="000A5E1F"/>
    <w:rsid w:val="000B7710"/>
    <w:rsid w:val="000C4FDF"/>
    <w:rsid w:val="000C6040"/>
    <w:rsid w:val="000D1C36"/>
    <w:rsid w:val="000E258C"/>
    <w:rsid w:val="000F3C82"/>
    <w:rsid w:val="001014CF"/>
    <w:rsid w:val="00104E0C"/>
    <w:rsid w:val="00106E6C"/>
    <w:rsid w:val="0013020A"/>
    <w:rsid w:val="00156560"/>
    <w:rsid w:val="00174560"/>
    <w:rsid w:val="001A0846"/>
    <w:rsid w:val="001D10FD"/>
    <w:rsid w:val="001D4CCE"/>
    <w:rsid w:val="001E2510"/>
    <w:rsid w:val="001E4A4F"/>
    <w:rsid w:val="001F71EA"/>
    <w:rsid w:val="002029F3"/>
    <w:rsid w:val="00206A66"/>
    <w:rsid w:val="00213844"/>
    <w:rsid w:val="0024274C"/>
    <w:rsid w:val="00244B80"/>
    <w:rsid w:val="00276113"/>
    <w:rsid w:val="002805E0"/>
    <w:rsid w:val="0028424A"/>
    <w:rsid w:val="00284A60"/>
    <w:rsid w:val="002857B7"/>
    <w:rsid w:val="002B2A41"/>
    <w:rsid w:val="002C2D77"/>
    <w:rsid w:val="002D0950"/>
    <w:rsid w:val="002D4812"/>
    <w:rsid w:val="002E387F"/>
    <w:rsid w:val="002E657E"/>
    <w:rsid w:val="002F1B92"/>
    <w:rsid w:val="002F48D4"/>
    <w:rsid w:val="00300948"/>
    <w:rsid w:val="00305D55"/>
    <w:rsid w:val="003145DF"/>
    <w:rsid w:val="00345C39"/>
    <w:rsid w:val="003543BA"/>
    <w:rsid w:val="00381345"/>
    <w:rsid w:val="00393D6A"/>
    <w:rsid w:val="003A20C6"/>
    <w:rsid w:val="003D0720"/>
    <w:rsid w:val="003E4AFE"/>
    <w:rsid w:val="003F6101"/>
    <w:rsid w:val="004023CC"/>
    <w:rsid w:val="00411A27"/>
    <w:rsid w:val="00427DD9"/>
    <w:rsid w:val="0044417D"/>
    <w:rsid w:val="00444197"/>
    <w:rsid w:val="00482056"/>
    <w:rsid w:val="004856C2"/>
    <w:rsid w:val="00494D58"/>
    <w:rsid w:val="004B6D83"/>
    <w:rsid w:val="004B74BC"/>
    <w:rsid w:val="004F3AA2"/>
    <w:rsid w:val="004F74B9"/>
    <w:rsid w:val="00502DB9"/>
    <w:rsid w:val="00507DBF"/>
    <w:rsid w:val="00512CF3"/>
    <w:rsid w:val="00516D3B"/>
    <w:rsid w:val="0052769C"/>
    <w:rsid w:val="005435A1"/>
    <w:rsid w:val="00550197"/>
    <w:rsid w:val="0059170A"/>
    <w:rsid w:val="005968A4"/>
    <w:rsid w:val="005A39EB"/>
    <w:rsid w:val="005A3F06"/>
    <w:rsid w:val="005B7916"/>
    <w:rsid w:val="005F528F"/>
    <w:rsid w:val="006119F7"/>
    <w:rsid w:val="00615282"/>
    <w:rsid w:val="00621B7F"/>
    <w:rsid w:val="00623454"/>
    <w:rsid w:val="00626BBC"/>
    <w:rsid w:val="00627231"/>
    <w:rsid w:val="0066324D"/>
    <w:rsid w:val="006A3315"/>
    <w:rsid w:val="006A3EE0"/>
    <w:rsid w:val="006B13BE"/>
    <w:rsid w:val="006B1AFA"/>
    <w:rsid w:val="006C7B18"/>
    <w:rsid w:val="0073561D"/>
    <w:rsid w:val="0074307D"/>
    <w:rsid w:val="00754E4C"/>
    <w:rsid w:val="007577C1"/>
    <w:rsid w:val="00790636"/>
    <w:rsid w:val="0079645D"/>
    <w:rsid w:val="007B6124"/>
    <w:rsid w:val="007C26AB"/>
    <w:rsid w:val="007C32C4"/>
    <w:rsid w:val="007C7C9D"/>
    <w:rsid w:val="007D50C2"/>
    <w:rsid w:val="007E2F85"/>
    <w:rsid w:val="007F7FBE"/>
    <w:rsid w:val="008055FD"/>
    <w:rsid w:val="008104A2"/>
    <w:rsid w:val="00817948"/>
    <w:rsid w:val="00822650"/>
    <w:rsid w:val="008515CC"/>
    <w:rsid w:val="00851E33"/>
    <w:rsid w:val="00856962"/>
    <w:rsid w:val="008711E6"/>
    <w:rsid w:val="0087530F"/>
    <w:rsid w:val="008753A8"/>
    <w:rsid w:val="00880DDC"/>
    <w:rsid w:val="00896B89"/>
    <w:rsid w:val="00897AA2"/>
    <w:rsid w:val="008A0EA3"/>
    <w:rsid w:val="008B1CFC"/>
    <w:rsid w:val="008B32DE"/>
    <w:rsid w:val="00904AAB"/>
    <w:rsid w:val="009112C4"/>
    <w:rsid w:val="00955F7B"/>
    <w:rsid w:val="00957E25"/>
    <w:rsid w:val="00970F98"/>
    <w:rsid w:val="00990D39"/>
    <w:rsid w:val="0099250D"/>
    <w:rsid w:val="009953C3"/>
    <w:rsid w:val="009D18EA"/>
    <w:rsid w:val="009E275F"/>
    <w:rsid w:val="009E642E"/>
    <w:rsid w:val="009F1D03"/>
    <w:rsid w:val="00A21000"/>
    <w:rsid w:val="00A24B3E"/>
    <w:rsid w:val="00A3183C"/>
    <w:rsid w:val="00A42923"/>
    <w:rsid w:val="00A501AE"/>
    <w:rsid w:val="00A85FBC"/>
    <w:rsid w:val="00A90EB3"/>
    <w:rsid w:val="00A9745C"/>
    <w:rsid w:val="00AA2DE6"/>
    <w:rsid w:val="00AB2FFB"/>
    <w:rsid w:val="00AC604E"/>
    <w:rsid w:val="00AD0843"/>
    <w:rsid w:val="00AD1194"/>
    <w:rsid w:val="00AF36D2"/>
    <w:rsid w:val="00AF7756"/>
    <w:rsid w:val="00B017A4"/>
    <w:rsid w:val="00B01E54"/>
    <w:rsid w:val="00B14261"/>
    <w:rsid w:val="00B30B59"/>
    <w:rsid w:val="00B41EFD"/>
    <w:rsid w:val="00B50230"/>
    <w:rsid w:val="00B566C6"/>
    <w:rsid w:val="00B67DE9"/>
    <w:rsid w:val="00B733EB"/>
    <w:rsid w:val="00B805FB"/>
    <w:rsid w:val="00B8475F"/>
    <w:rsid w:val="00BB5155"/>
    <w:rsid w:val="00BB73F3"/>
    <w:rsid w:val="00BC7257"/>
    <w:rsid w:val="00BD1B23"/>
    <w:rsid w:val="00BF50C9"/>
    <w:rsid w:val="00C10A2E"/>
    <w:rsid w:val="00C10B71"/>
    <w:rsid w:val="00C32122"/>
    <w:rsid w:val="00C4090B"/>
    <w:rsid w:val="00C41EBE"/>
    <w:rsid w:val="00C4231C"/>
    <w:rsid w:val="00C70D38"/>
    <w:rsid w:val="00C730A8"/>
    <w:rsid w:val="00C9250A"/>
    <w:rsid w:val="00CB7528"/>
    <w:rsid w:val="00CC396A"/>
    <w:rsid w:val="00CD4F5A"/>
    <w:rsid w:val="00CE5C0D"/>
    <w:rsid w:val="00D0693A"/>
    <w:rsid w:val="00D15CA5"/>
    <w:rsid w:val="00D326A5"/>
    <w:rsid w:val="00D33C4A"/>
    <w:rsid w:val="00D36AF5"/>
    <w:rsid w:val="00D37607"/>
    <w:rsid w:val="00D37C05"/>
    <w:rsid w:val="00D43AE4"/>
    <w:rsid w:val="00D46A3D"/>
    <w:rsid w:val="00D657AF"/>
    <w:rsid w:val="00DA5538"/>
    <w:rsid w:val="00DD2732"/>
    <w:rsid w:val="00DF6FF5"/>
    <w:rsid w:val="00E02EC9"/>
    <w:rsid w:val="00E103B8"/>
    <w:rsid w:val="00E44594"/>
    <w:rsid w:val="00E511BF"/>
    <w:rsid w:val="00E5253C"/>
    <w:rsid w:val="00E70829"/>
    <w:rsid w:val="00E92E4F"/>
    <w:rsid w:val="00E941E1"/>
    <w:rsid w:val="00EB6622"/>
    <w:rsid w:val="00EF3CA5"/>
    <w:rsid w:val="00EF56E0"/>
    <w:rsid w:val="00EF5A46"/>
    <w:rsid w:val="00F03303"/>
    <w:rsid w:val="00F41C1B"/>
    <w:rsid w:val="00F529B3"/>
    <w:rsid w:val="00F829D3"/>
    <w:rsid w:val="00F845FC"/>
    <w:rsid w:val="00F90230"/>
    <w:rsid w:val="00FA0C95"/>
    <w:rsid w:val="00FA0EFF"/>
    <w:rsid w:val="00FB11C2"/>
    <w:rsid w:val="00FD0405"/>
    <w:rsid w:val="00FD27B1"/>
    <w:rsid w:val="00FD5EF1"/>
    <w:rsid w:val="00FD7A3E"/>
    <w:rsid w:val="00FF2EDA"/>
    <w:rsid w:val="00FF3C3C"/>
    <w:rsid w:val="00FF4C7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53901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ooterChar"/>
    <w:uiPriority w:val="99"/>
    <w:rsid w:val="00A3183C"/>
    <w:pPr>
      <w:tabs>
        <w:tab w:val="center" w:pos="4536"/>
        <w:tab w:val="right" w:pos="9072"/>
      </w:tabs>
    </w:pPr>
  </w:style>
  <w:style w:type="paragraph" w:styleId="Textkrper">
    <w:name w:val="Body Text"/>
    <w:basedOn w:val="Standard"/>
    <w:link w:val="BodyTextChar"/>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BodyTextChar">
    <w:name w:val="Body Text Char"/>
    <w:basedOn w:val="Absatzstandardschriftart"/>
    <w:link w:val="Textkrper"/>
    <w:rsid w:val="00AA7AD1"/>
    <w:rPr>
      <w:rFonts w:ascii="Helvetica" w:hAnsi="Helvetica"/>
      <w:b/>
      <w:sz w:val="22"/>
      <w:szCs w:val="22"/>
    </w:rPr>
  </w:style>
  <w:style w:type="character" w:customStyle="1" w:styleId="FooterChar">
    <w:name w:val="Footer Char"/>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CommentTextChar"/>
    <w:rsid w:val="0069331F"/>
  </w:style>
  <w:style w:type="character" w:customStyle="1" w:styleId="CommentTextChar">
    <w:name w:val="Comment Text Char"/>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CommentSubjectChar"/>
    <w:rsid w:val="0069331F"/>
    <w:rPr>
      <w:b/>
      <w:bCs/>
      <w:sz w:val="20"/>
      <w:szCs w:val="20"/>
    </w:rPr>
  </w:style>
  <w:style w:type="character" w:customStyle="1" w:styleId="CommentSubjectChar">
    <w:name w:val="Comment Subject Char"/>
    <w:basedOn w:val="CommentTextChar"/>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ooterChar"/>
    <w:uiPriority w:val="99"/>
    <w:rsid w:val="00A3183C"/>
    <w:pPr>
      <w:tabs>
        <w:tab w:val="center" w:pos="4536"/>
        <w:tab w:val="right" w:pos="9072"/>
      </w:tabs>
    </w:pPr>
  </w:style>
  <w:style w:type="paragraph" w:styleId="Textkrper">
    <w:name w:val="Body Text"/>
    <w:basedOn w:val="Standard"/>
    <w:link w:val="BodyTextChar"/>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BodyTextChar">
    <w:name w:val="Body Text Char"/>
    <w:basedOn w:val="Absatzstandardschriftart"/>
    <w:link w:val="Textkrper"/>
    <w:rsid w:val="00AA7AD1"/>
    <w:rPr>
      <w:rFonts w:ascii="Helvetica" w:hAnsi="Helvetica"/>
      <w:b/>
      <w:sz w:val="22"/>
      <w:szCs w:val="22"/>
    </w:rPr>
  </w:style>
  <w:style w:type="character" w:customStyle="1" w:styleId="FooterChar">
    <w:name w:val="Footer Char"/>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CommentTextChar"/>
    <w:rsid w:val="0069331F"/>
  </w:style>
  <w:style w:type="character" w:customStyle="1" w:styleId="CommentTextChar">
    <w:name w:val="Comment Text Char"/>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CommentSubjectChar"/>
    <w:rsid w:val="0069331F"/>
    <w:rPr>
      <w:b/>
      <w:bCs/>
      <w:sz w:val="20"/>
      <w:szCs w:val="20"/>
    </w:rPr>
  </w:style>
  <w:style w:type="character" w:customStyle="1" w:styleId="CommentSubjectChar">
    <w:name w:val="Comment Subject Char"/>
    <w:basedOn w:val="CommentTextChar"/>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http://press-n-relations.mediamid.com/AMID-PR/de/instance/ko/Willkommen.xhtml?oid=1904&amp;conversationId=214918" TargetMode="External"/><Relationship Id="rId14" Type="http://schemas.openxmlformats.org/officeDocument/2006/relationships/hyperlink" Target="http://www.press-n-relations.com"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831</Words>
  <Characters>5237</Characters>
  <Application>Microsoft Macintosh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6056</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Vanessa Klein</cp:lastModifiedBy>
  <cp:revision>5</cp:revision>
  <cp:lastPrinted>2010-09-16T20:18:00Z</cp:lastPrinted>
  <dcterms:created xsi:type="dcterms:W3CDTF">2015-10-27T13:44:00Z</dcterms:created>
  <dcterms:modified xsi:type="dcterms:W3CDTF">2015-10-27T13:47:00Z</dcterms:modified>
</cp:coreProperties>
</file>