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20A" w:rsidRPr="005F6A40" w:rsidRDefault="0013020A" w:rsidP="0013020A">
      <w:pPr>
        <w:rPr>
          <w:sz w:val="22"/>
        </w:rPr>
      </w:pPr>
      <w:r>
        <w:rPr>
          <w:sz w:val="22"/>
        </w:rPr>
        <w:t>Wieselburg, am 28</w:t>
      </w:r>
      <w:r w:rsidRPr="005F6A40">
        <w:rPr>
          <w:sz w:val="22"/>
        </w:rPr>
        <w:t>. Jänner 2013</w:t>
      </w:r>
    </w:p>
    <w:p w:rsidR="0013020A" w:rsidRPr="00FA2FBF" w:rsidRDefault="0013020A" w:rsidP="0013020A"/>
    <w:p w:rsidR="0013020A" w:rsidRPr="005F6A40" w:rsidRDefault="0013020A" w:rsidP="0013020A">
      <w:pPr>
        <w:spacing w:line="240" w:lineRule="auto"/>
        <w:ind w:right="426"/>
        <w:rPr>
          <w:b/>
          <w:sz w:val="32"/>
        </w:rPr>
      </w:pPr>
      <w:r w:rsidRPr="005F6A40">
        <w:rPr>
          <w:b/>
          <w:sz w:val="32"/>
        </w:rPr>
        <w:t xml:space="preserve">ZKW </w:t>
      </w:r>
      <w:r>
        <w:rPr>
          <w:b/>
          <w:sz w:val="32"/>
        </w:rPr>
        <w:t>ist „Place to perform“</w:t>
      </w:r>
    </w:p>
    <w:p w:rsidR="0013020A" w:rsidRPr="00FA2FBF" w:rsidRDefault="0013020A" w:rsidP="0013020A">
      <w:pPr>
        <w:spacing w:line="240" w:lineRule="auto"/>
        <w:ind w:right="426"/>
      </w:pPr>
    </w:p>
    <w:p w:rsidR="0013020A" w:rsidRPr="005733A0" w:rsidRDefault="0013020A" w:rsidP="0013020A">
      <w:pPr>
        <w:ind w:right="-283"/>
        <w:rPr>
          <w:sz w:val="22"/>
        </w:rPr>
      </w:pPr>
      <w:r>
        <w:rPr>
          <w:sz w:val="22"/>
        </w:rPr>
        <w:t>Lichtsysteme-Spezialist</w:t>
      </w:r>
      <w:r w:rsidRPr="005733A0">
        <w:rPr>
          <w:sz w:val="22"/>
        </w:rPr>
        <w:t xml:space="preserve"> </w:t>
      </w:r>
      <w:r>
        <w:rPr>
          <w:sz w:val="22"/>
        </w:rPr>
        <w:t>als Top-Employer für PraktikantInnen ausgezeichnet</w:t>
      </w:r>
    </w:p>
    <w:p w:rsidR="0013020A" w:rsidRPr="00FA2FBF" w:rsidRDefault="0013020A" w:rsidP="0013020A">
      <w:pPr>
        <w:ind w:right="426"/>
      </w:pPr>
    </w:p>
    <w:p w:rsidR="0013020A" w:rsidRPr="005F6A40" w:rsidRDefault="0013020A" w:rsidP="0013020A">
      <w:pPr>
        <w:ind w:right="851"/>
        <w:rPr>
          <w:b/>
          <w:sz w:val="22"/>
        </w:rPr>
      </w:pPr>
      <w:r>
        <w:rPr>
          <w:b/>
          <w:sz w:val="22"/>
        </w:rPr>
        <w:t>Nach einer vom Beratungsunternehmen uniforce durchgeführten St</w:t>
      </w:r>
      <w:r>
        <w:rPr>
          <w:b/>
          <w:sz w:val="22"/>
        </w:rPr>
        <w:t>u</w:t>
      </w:r>
      <w:r>
        <w:rPr>
          <w:b/>
          <w:sz w:val="22"/>
        </w:rPr>
        <w:t>die zählt ZKW zu den besten Arbeitgebern für PraktikantInnen in Öste</w:t>
      </w:r>
      <w:r>
        <w:rPr>
          <w:b/>
          <w:sz w:val="22"/>
        </w:rPr>
        <w:t>r</w:t>
      </w:r>
      <w:r>
        <w:rPr>
          <w:b/>
          <w:sz w:val="22"/>
        </w:rPr>
        <w:t>reich. Im Rahmen der Studie befragte uniforce gemeinsam mit der Universität Wien rund 100 StudentInnen in verschiedensten Unternehmen zu Arbeitstätigkeit, Bedingungen und Arbeitsklima sowie Betreuung und Auswahlprozess. Im Ranking b</w:t>
      </w:r>
      <w:r>
        <w:rPr>
          <w:b/>
          <w:sz w:val="22"/>
        </w:rPr>
        <w:t>e</w:t>
      </w:r>
      <w:r>
        <w:rPr>
          <w:b/>
          <w:sz w:val="22"/>
        </w:rPr>
        <w:t>legt ZKW hinter PwC, EVN und Österreichische Lotterien den vie</w:t>
      </w:r>
      <w:r>
        <w:rPr>
          <w:b/>
          <w:sz w:val="22"/>
        </w:rPr>
        <w:t>r</w:t>
      </w:r>
      <w:r>
        <w:rPr>
          <w:b/>
          <w:sz w:val="22"/>
        </w:rPr>
        <w:t>ten Platz. „Wir freuen uns besonders über die Auszeichnung, die unser E</w:t>
      </w:r>
      <w:r>
        <w:rPr>
          <w:b/>
          <w:sz w:val="22"/>
        </w:rPr>
        <w:t>n</w:t>
      </w:r>
      <w:r>
        <w:rPr>
          <w:b/>
          <w:sz w:val="22"/>
        </w:rPr>
        <w:t>gagement für Nachwuchskräfte belohnt</w:t>
      </w:r>
      <w:r w:rsidRPr="005F6A40">
        <w:rPr>
          <w:b/>
          <w:sz w:val="22"/>
        </w:rPr>
        <w:t xml:space="preserve">“, erklärt </w:t>
      </w:r>
      <w:r>
        <w:rPr>
          <w:b/>
          <w:sz w:val="22"/>
        </w:rPr>
        <w:t xml:space="preserve">Karina Michalko, </w:t>
      </w:r>
      <w:r w:rsidRPr="00AA0F5C">
        <w:rPr>
          <w:b/>
          <w:sz w:val="22"/>
        </w:rPr>
        <w:t>Human Resources Manag</w:t>
      </w:r>
      <w:r w:rsidRPr="00AA0F5C">
        <w:rPr>
          <w:b/>
          <w:sz w:val="22"/>
        </w:rPr>
        <w:t>e</w:t>
      </w:r>
      <w:r w:rsidRPr="00AA0F5C">
        <w:rPr>
          <w:b/>
          <w:sz w:val="22"/>
        </w:rPr>
        <w:t>ment </w:t>
      </w:r>
      <w:r>
        <w:rPr>
          <w:b/>
          <w:sz w:val="22"/>
        </w:rPr>
        <w:t xml:space="preserve"> ZKW</w:t>
      </w:r>
      <w:r w:rsidRPr="005F6A40">
        <w:rPr>
          <w:b/>
          <w:sz w:val="22"/>
        </w:rPr>
        <w:t>.</w:t>
      </w:r>
    </w:p>
    <w:p w:rsidR="0013020A" w:rsidRPr="0047657A" w:rsidRDefault="0013020A" w:rsidP="0013020A">
      <w:pPr>
        <w:ind w:right="851"/>
        <w:rPr>
          <w:sz w:val="22"/>
        </w:rPr>
      </w:pPr>
    </w:p>
    <w:p w:rsidR="0013020A" w:rsidRPr="0047657A" w:rsidRDefault="0013020A" w:rsidP="0013020A">
      <w:pPr>
        <w:ind w:right="851"/>
        <w:rPr>
          <w:sz w:val="22"/>
        </w:rPr>
      </w:pPr>
      <w:r>
        <w:rPr>
          <w:sz w:val="22"/>
        </w:rPr>
        <w:t xml:space="preserve">In seiner Studie </w:t>
      </w:r>
      <w:r w:rsidRPr="0047657A">
        <w:rPr>
          <w:sz w:val="22"/>
        </w:rPr>
        <w:t xml:space="preserve">evaluierte </w:t>
      </w:r>
      <w:r>
        <w:rPr>
          <w:sz w:val="22"/>
        </w:rPr>
        <w:t>u</w:t>
      </w:r>
      <w:r w:rsidRPr="0047657A">
        <w:rPr>
          <w:sz w:val="22"/>
        </w:rPr>
        <w:t xml:space="preserve">niforce die Praktikumsangebote </w:t>
      </w:r>
      <w:r>
        <w:rPr>
          <w:sz w:val="22"/>
        </w:rPr>
        <w:t>österreich</w:t>
      </w:r>
      <w:r>
        <w:rPr>
          <w:sz w:val="22"/>
        </w:rPr>
        <w:t>i</w:t>
      </w:r>
      <w:r>
        <w:rPr>
          <w:sz w:val="22"/>
        </w:rPr>
        <w:t xml:space="preserve">scher Unternehmen </w:t>
      </w:r>
      <w:r w:rsidRPr="0047657A">
        <w:rPr>
          <w:sz w:val="22"/>
        </w:rPr>
        <w:t xml:space="preserve">von Oktober 2012 bis September 2013. </w:t>
      </w:r>
      <w:r>
        <w:rPr>
          <w:sz w:val="22"/>
        </w:rPr>
        <w:t>Tei</w:t>
      </w:r>
      <w:r>
        <w:rPr>
          <w:sz w:val="22"/>
        </w:rPr>
        <w:t>l</w:t>
      </w:r>
      <w:r>
        <w:rPr>
          <w:sz w:val="22"/>
        </w:rPr>
        <w:t>nehmen konnten Betriebe aller Branchen</w:t>
      </w:r>
      <w:r w:rsidRPr="0047657A">
        <w:rPr>
          <w:sz w:val="22"/>
        </w:rPr>
        <w:t xml:space="preserve"> </w:t>
      </w:r>
      <w:r>
        <w:rPr>
          <w:sz w:val="22"/>
        </w:rPr>
        <w:t xml:space="preserve">mit </w:t>
      </w:r>
      <w:r w:rsidRPr="0047657A">
        <w:rPr>
          <w:sz w:val="22"/>
        </w:rPr>
        <w:t>mindestens vier Praktika</w:t>
      </w:r>
      <w:r w:rsidRPr="0047657A">
        <w:rPr>
          <w:sz w:val="22"/>
        </w:rPr>
        <w:t>n</w:t>
      </w:r>
      <w:r>
        <w:rPr>
          <w:sz w:val="22"/>
        </w:rPr>
        <w:t>tInnen von Hochschulen beziehungsweise Fachhochschulen und einer P</w:t>
      </w:r>
      <w:r w:rsidRPr="0047657A">
        <w:rPr>
          <w:sz w:val="22"/>
        </w:rPr>
        <w:t>rakt</w:t>
      </w:r>
      <w:r w:rsidRPr="0047657A">
        <w:rPr>
          <w:sz w:val="22"/>
        </w:rPr>
        <w:t>i</w:t>
      </w:r>
      <w:r w:rsidRPr="0047657A">
        <w:rPr>
          <w:sz w:val="22"/>
        </w:rPr>
        <w:t xml:space="preserve">kumsdauer von </w:t>
      </w:r>
      <w:r>
        <w:rPr>
          <w:sz w:val="22"/>
        </w:rPr>
        <w:t xml:space="preserve">mindestens </w:t>
      </w:r>
      <w:r w:rsidRPr="0047657A">
        <w:rPr>
          <w:sz w:val="22"/>
        </w:rPr>
        <w:t xml:space="preserve">einem Monat. </w:t>
      </w:r>
      <w:r>
        <w:rPr>
          <w:sz w:val="22"/>
        </w:rPr>
        <w:t xml:space="preserve">Rund </w:t>
      </w:r>
      <w:r w:rsidRPr="0047657A">
        <w:rPr>
          <w:sz w:val="22"/>
        </w:rPr>
        <w:t>8</w:t>
      </w:r>
      <w:r>
        <w:rPr>
          <w:sz w:val="22"/>
        </w:rPr>
        <w:t>2 Prozent</w:t>
      </w:r>
      <w:r w:rsidRPr="0047657A">
        <w:rPr>
          <w:sz w:val="22"/>
        </w:rPr>
        <w:t xml:space="preserve"> </w:t>
      </w:r>
      <w:r>
        <w:rPr>
          <w:sz w:val="22"/>
        </w:rPr>
        <w:t>der Studi</w:t>
      </w:r>
      <w:r>
        <w:rPr>
          <w:sz w:val="22"/>
        </w:rPr>
        <w:t>e</w:t>
      </w:r>
      <w:r>
        <w:rPr>
          <w:sz w:val="22"/>
        </w:rPr>
        <w:t>renden nahmen an der Online-Befragung teil</w:t>
      </w:r>
      <w:r w:rsidRPr="0047657A">
        <w:rPr>
          <w:sz w:val="22"/>
        </w:rPr>
        <w:t xml:space="preserve">. </w:t>
      </w:r>
      <w:r>
        <w:rPr>
          <w:sz w:val="22"/>
        </w:rPr>
        <w:t xml:space="preserve">Die Ergebnisse der Studie bieten den teilnehmenden </w:t>
      </w:r>
      <w:r w:rsidRPr="0047657A">
        <w:rPr>
          <w:sz w:val="22"/>
        </w:rPr>
        <w:t>U</w:t>
      </w:r>
      <w:r w:rsidRPr="0047657A">
        <w:rPr>
          <w:sz w:val="22"/>
        </w:rPr>
        <w:t>n</w:t>
      </w:r>
      <w:r w:rsidRPr="0047657A">
        <w:rPr>
          <w:sz w:val="22"/>
        </w:rPr>
        <w:t xml:space="preserve">ternehmen die Möglichkeit, </w:t>
      </w:r>
      <w:r>
        <w:rPr>
          <w:sz w:val="22"/>
        </w:rPr>
        <w:t xml:space="preserve">die </w:t>
      </w:r>
      <w:r w:rsidRPr="0047657A">
        <w:rPr>
          <w:sz w:val="22"/>
        </w:rPr>
        <w:t>Stärken und Schwächen ihres Prakt</w:t>
      </w:r>
      <w:r w:rsidRPr="0047657A">
        <w:rPr>
          <w:sz w:val="22"/>
        </w:rPr>
        <w:t>i</w:t>
      </w:r>
      <w:r w:rsidRPr="0047657A">
        <w:rPr>
          <w:sz w:val="22"/>
        </w:rPr>
        <w:t>kumsangebotes kennenzulernen und dieses mit anderen Unternehmen zu vergle</w:t>
      </w:r>
      <w:r w:rsidRPr="0047657A">
        <w:rPr>
          <w:sz w:val="22"/>
        </w:rPr>
        <w:t>i</w:t>
      </w:r>
      <w:r>
        <w:rPr>
          <w:sz w:val="22"/>
        </w:rPr>
        <w:t>chen.</w:t>
      </w:r>
    </w:p>
    <w:p w:rsidR="0013020A" w:rsidRDefault="0013020A" w:rsidP="0013020A">
      <w:pPr>
        <w:ind w:right="-283"/>
        <w:rPr>
          <w:sz w:val="22"/>
        </w:rPr>
      </w:pPr>
    </w:p>
    <w:p w:rsidR="0013020A" w:rsidRPr="008D5560" w:rsidRDefault="0013020A" w:rsidP="0013020A">
      <w:pPr>
        <w:ind w:right="851"/>
        <w:rPr>
          <w:sz w:val="22"/>
        </w:rPr>
      </w:pPr>
      <w:r w:rsidRPr="008D5560">
        <w:rPr>
          <w:sz w:val="22"/>
        </w:rPr>
        <w:t>Die uniforce Consulting GmbH ist ein von Studierenden geführtes Unte</w:t>
      </w:r>
      <w:r w:rsidRPr="008D5560">
        <w:rPr>
          <w:sz w:val="22"/>
        </w:rPr>
        <w:t>r</w:t>
      </w:r>
      <w:r w:rsidRPr="008D5560">
        <w:rPr>
          <w:sz w:val="22"/>
        </w:rPr>
        <w:t xml:space="preserve">nehmen, </w:t>
      </w:r>
      <w:r>
        <w:rPr>
          <w:sz w:val="22"/>
        </w:rPr>
        <w:t>das</w:t>
      </w:r>
      <w:r w:rsidRPr="008D5560">
        <w:rPr>
          <w:sz w:val="22"/>
        </w:rPr>
        <w:t xml:space="preserve"> Beratungsleistungen</w:t>
      </w:r>
      <w:r>
        <w:rPr>
          <w:sz w:val="22"/>
        </w:rPr>
        <w:t xml:space="preserve"> in den Bereichen IT, Human Resou</w:t>
      </w:r>
      <w:r>
        <w:rPr>
          <w:sz w:val="22"/>
        </w:rPr>
        <w:t>r</w:t>
      </w:r>
      <w:r>
        <w:rPr>
          <w:sz w:val="22"/>
        </w:rPr>
        <w:t>ces und Marketing bietet</w:t>
      </w:r>
      <w:r w:rsidRPr="008D5560">
        <w:rPr>
          <w:sz w:val="22"/>
        </w:rPr>
        <w:t>. uniforce verbindet die Unternehmen mit Mita</w:t>
      </w:r>
      <w:r w:rsidRPr="008D5560">
        <w:rPr>
          <w:sz w:val="22"/>
        </w:rPr>
        <w:t>r</w:t>
      </w:r>
      <w:r>
        <w:rPr>
          <w:sz w:val="22"/>
        </w:rPr>
        <w:t>beiterInnen</w:t>
      </w:r>
      <w:r w:rsidRPr="008D5560">
        <w:rPr>
          <w:sz w:val="22"/>
        </w:rPr>
        <w:t xml:space="preserve"> und Kunden. </w:t>
      </w:r>
      <w:r>
        <w:rPr>
          <w:sz w:val="22"/>
        </w:rPr>
        <w:t>Beispielsweise</w:t>
      </w:r>
      <w:r w:rsidRPr="008D5560">
        <w:rPr>
          <w:sz w:val="22"/>
        </w:rPr>
        <w:t xml:space="preserve"> können mithilfe von Talent Scouting und Hoch</w:t>
      </w:r>
      <w:r>
        <w:rPr>
          <w:sz w:val="22"/>
        </w:rPr>
        <w:t>schul-M</w:t>
      </w:r>
      <w:r w:rsidRPr="008D5560">
        <w:rPr>
          <w:sz w:val="22"/>
        </w:rPr>
        <w:t>arketing neue Mitarbeiter</w:t>
      </w:r>
      <w:r>
        <w:rPr>
          <w:sz w:val="22"/>
        </w:rPr>
        <w:t>Innen gewonnen oder High-Potentials ausfindig gemacht werden</w:t>
      </w:r>
      <w:r w:rsidRPr="008D5560">
        <w:rPr>
          <w:sz w:val="22"/>
        </w:rPr>
        <w:t xml:space="preserve">. </w:t>
      </w:r>
      <w:r>
        <w:rPr>
          <w:sz w:val="22"/>
        </w:rPr>
        <w:t>uniforce ist auch Par</w:t>
      </w:r>
      <w:r>
        <w:rPr>
          <w:sz w:val="22"/>
        </w:rPr>
        <w:t>t</w:t>
      </w:r>
      <w:r>
        <w:rPr>
          <w:sz w:val="22"/>
        </w:rPr>
        <w:t xml:space="preserve">ner für </w:t>
      </w:r>
      <w:r w:rsidRPr="008D5560">
        <w:rPr>
          <w:sz w:val="22"/>
        </w:rPr>
        <w:t>Lehrveranstaltungen, Workshops und Re</w:t>
      </w:r>
      <w:r>
        <w:rPr>
          <w:sz w:val="22"/>
        </w:rPr>
        <w:t>cruiting-V</w:t>
      </w:r>
      <w:r w:rsidRPr="008D5560">
        <w:rPr>
          <w:sz w:val="22"/>
        </w:rPr>
        <w:t>e</w:t>
      </w:r>
      <w:r w:rsidRPr="008D5560">
        <w:rPr>
          <w:sz w:val="22"/>
        </w:rPr>
        <w:t>ranstaltungen.</w:t>
      </w:r>
    </w:p>
    <w:p w:rsidR="0013020A" w:rsidRDefault="0013020A" w:rsidP="0013020A">
      <w:pPr>
        <w:ind w:right="-283"/>
        <w:rPr>
          <w:sz w:val="22"/>
        </w:rPr>
      </w:pPr>
    </w:p>
    <w:p w:rsidR="0013020A" w:rsidRPr="00AC645C" w:rsidRDefault="0013020A" w:rsidP="0013020A">
      <w:pPr>
        <w:ind w:right="-283"/>
        <w:rPr>
          <w:sz w:val="22"/>
        </w:rPr>
      </w:pPr>
      <w:r>
        <w:rPr>
          <w:sz w:val="22"/>
        </w:rPr>
        <w:t xml:space="preserve">Weitere Informationen unter: </w:t>
      </w:r>
      <w:hyperlink r:id="rId7" w:history="1">
        <w:r w:rsidRPr="00AC645C">
          <w:rPr>
            <w:rStyle w:val="Link"/>
            <w:sz w:val="22"/>
          </w:rPr>
          <w:t>www.placetoperform.at</w:t>
        </w:r>
      </w:hyperlink>
    </w:p>
    <w:p w:rsidR="0013020A" w:rsidRDefault="0013020A" w:rsidP="0013020A">
      <w:pPr>
        <w:ind w:right="-283"/>
        <w:rPr>
          <w:sz w:val="22"/>
        </w:rPr>
      </w:pPr>
    </w:p>
    <w:p w:rsidR="0013020A" w:rsidRDefault="000E258C" w:rsidP="0013020A">
      <w:pPr>
        <w:ind w:right="-283"/>
        <w:rPr>
          <w:sz w:val="22"/>
        </w:rPr>
      </w:pPr>
      <w:r>
        <w:rPr>
          <w:noProof/>
          <w:sz w:val="22"/>
        </w:rPr>
        <w:drawing>
          <wp:inline distT="0" distB="0" distL="0" distR="0">
            <wp:extent cx="1588770" cy="2053590"/>
            <wp:effectExtent l="25400" t="0" r="11430" b="0"/>
            <wp:docPr id="2" name="Bild 1" descr="Karina Michalk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arina Michalko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8770" cy="2053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020A" w:rsidRPr="00292248" w:rsidRDefault="0013020A" w:rsidP="0013020A">
      <w:pPr>
        <w:ind w:right="-283"/>
        <w:rPr>
          <w:sz w:val="18"/>
        </w:rPr>
      </w:pPr>
      <w:r w:rsidRPr="00292248">
        <w:rPr>
          <w:b/>
          <w:sz w:val="18"/>
        </w:rPr>
        <w:t>Karina Michalko, Human Resources Manag</w:t>
      </w:r>
      <w:r w:rsidRPr="00292248">
        <w:rPr>
          <w:b/>
          <w:sz w:val="18"/>
        </w:rPr>
        <w:t>e</w:t>
      </w:r>
      <w:r w:rsidRPr="00292248">
        <w:rPr>
          <w:b/>
          <w:sz w:val="18"/>
        </w:rPr>
        <w:t>ment  ZKW</w:t>
      </w:r>
    </w:p>
    <w:p w:rsidR="0013020A" w:rsidRPr="0047657A" w:rsidRDefault="0013020A" w:rsidP="0013020A">
      <w:pPr>
        <w:ind w:right="-283"/>
        <w:rPr>
          <w:sz w:val="22"/>
        </w:rPr>
      </w:pPr>
    </w:p>
    <w:p w:rsidR="0013020A" w:rsidRPr="00880A2D" w:rsidRDefault="0013020A" w:rsidP="0013020A">
      <w:pPr>
        <w:spacing w:line="240" w:lineRule="auto"/>
        <w:ind w:right="426"/>
        <w:rPr>
          <w:b/>
          <w:sz w:val="18"/>
        </w:rPr>
      </w:pPr>
    </w:p>
    <w:p w:rsidR="0013020A" w:rsidRPr="009E2219" w:rsidRDefault="0013020A" w:rsidP="0013020A">
      <w:pPr>
        <w:spacing w:line="240" w:lineRule="auto"/>
        <w:ind w:right="426"/>
        <w:rPr>
          <w:b/>
          <w:sz w:val="18"/>
        </w:rPr>
      </w:pPr>
      <w:r>
        <w:rPr>
          <w:b/>
          <w:color w:val="000000"/>
          <w:sz w:val="18"/>
          <w:szCs w:val="22"/>
          <w:lang/>
        </w:rPr>
        <w:t>Das Foto steht</w:t>
      </w:r>
      <w:r w:rsidRPr="00733833">
        <w:rPr>
          <w:b/>
          <w:color w:val="000000"/>
          <w:sz w:val="18"/>
          <w:szCs w:val="22"/>
          <w:lang/>
        </w:rPr>
        <w:t xml:space="preserve"> auf </w:t>
      </w:r>
      <w:hyperlink r:id="rId9" w:history="1">
        <w:r w:rsidRPr="00733833">
          <w:rPr>
            <w:rStyle w:val="Link"/>
            <w:b/>
            <w:sz w:val="18"/>
            <w:szCs w:val="22"/>
            <w:lang/>
          </w:rPr>
          <w:t>www.press-n-relations.com</w:t>
        </w:r>
      </w:hyperlink>
      <w:r w:rsidRPr="00733833">
        <w:rPr>
          <w:b/>
          <w:color w:val="000000"/>
          <w:sz w:val="18"/>
          <w:szCs w:val="22"/>
          <w:lang/>
        </w:rPr>
        <w:t xml:space="preserve"> zum Download bereit.</w:t>
      </w:r>
    </w:p>
    <w:p w:rsidR="0013020A" w:rsidRPr="00733833" w:rsidRDefault="0013020A" w:rsidP="0013020A">
      <w:pPr>
        <w:pStyle w:val="Textkrper"/>
        <w:widowControl w:val="0"/>
        <w:spacing w:line="240" w:lineRule="auto"/>
        <w:ind w:right="426"/>
        <w:rPr>
          <w:b w:val="0"/>
          <w:color w:val="000000"/>
          <w:sz w:val="18"/>
          <w:szCs w:val="18"/>
        </w:rPr>
      </w:pPr>
    </w:p>
    <w:tbl>
      <w:tblPr>
        <w:tblW w:w="9426" w:type="dxa"/>
        <w:tblCellMar>
          <w:left w:w="70" w:type="dxa"/>
          <w:right w:w="70" w:type="dxa"/>
        </w:tblCellMar>
        <w:tblLook w:val="0000"/>
      </w:tblPr>
      <w:tblGrid>
        <w:gridCol w:w="4606"/>
        <w:gridCol w:w="4820"/>
      </w:tblGrid>
      <w:tr w:rsidR="0013020A" w:rsidRPr="00733833">
        <w:tblPrEx>
          <w:tblCellMar>
            <w:top w:w="0" w:type="dxa"/>
            <w:bottom w:w="0" w:type="dxa"/>
          </w:tblCellMar>
        </w:tblPrEx>
        <w:trPr>
          <w:trHeight w:val="1481"/>
        </w:trPr>
        <w:tc>
          <w:tcPr>
            <w:tcW w:w="4606" w:type="dxa"/>
          </w:tcPr>
          <w:p w:rsidR="0013020A" w:rsidRPr="00EF014D" w:rsidRDefault="0013020A" w:rsidP="0013020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2126"/>
              <w:rPr>
                <w:sz w:val="18"/>
                <w:szCs w:val="18"/>
                <w:lang/>
              </w:rPr>
            </w:pPr>
            <w:r w:rsidRPr="00733833">
              <w:rPr>
                <w:b/>
                <w:color w:val="000000"/>
                <w:sz w:val="18"/>
                <w:szCs w:val="18"/>
                <w:lang/>
              </w:rPr>
              <w:t>Weitere Informationen:</w:t>
            </w:r>
            <w:r w:rsidRPr="00733833">
              <w:rPr>
                <w:color w:val="000000"/>
                <w:sz w:val="18"/>
                <w:szCs w:val="18"/>
                <w:lang/>
              </w:rPr>
              <w:br/>
            </w:r>
            <w:r w:rsidRPr="00EF014D">
              <w:rPr>
                <w:sz w:val="18"/>
                <w:lang/>
              </w:rPr>
              <w:t>ZKW Group – Zizala Lichtsysteme GmbH</w:t>
            </w:r>
            <w:r w:rsidRPr="00EF014D">
              <w:rPr>
                <w:sz w:val="18"/>
                <w:lang/>
              </w:rPr>
              <w:br/>
              <w:t>Waldemar Pöchhacker</w:t>
            </w:r>
            <w:r w:rsidRPr="00EF014D">
              <w:rPr>
                <w:sz w:val="18"/>
                <w:lang/>
              </w:rPr>
              <w:br/>
            </w:r>
            <w:r>
              <w:rPr>
                <w:sz w:val="18"/>
                <w:lang/>
              </w:rPr>
              <w:t>S</w:t>
            </w:r>
            <w:r w:rsidRPr="00EF014D">
              <w:rPr>
                <w:sz w:val="18"/>
                <w:lang/>
              </w:rPr>
              <w:t>cheibbser Straße 17 – 3250 Wieselburg</w:t>
            </w:r>
            <w:r w:rsidRPr="00EF014D">
              <w:rPr>
                <w:sz w:val="18"/>
                <w:lang/>
              </w:rPr>
              <w:br/>
              <w:t>Tel.: +43 7416 505 – 2550</w:t>
            </w:r>
            <w:r w:rsidRPr="00EF014D">
              <w:rPr>
                <w:sz w:val="18"/>
                <w:lang/>
              </w:rPr>
              <w:br/>
              <w:t>Waldemar.poechhacker@zkw.at– www.zkw.at</w:t>
            </w:r>
          </w:p>
        </w:tc>
        <w:tc>
          <w:tcPr>
            <w:tcW w:w="4820" w:type="dxa"/>
          </w:tcPr>
          <w:p w:rsidR="0013020A" w:rsidRPr="00733833" w:rsidRDefault="0013020A" w:rsidP="0013020A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  <w:lang/>
              </w:rPr>
            </w:pPr>
            <w:r w:rsidRPr="00733833">
              <w:rPr>
                <w:color w:val="000000"/>
                <w:sz w:val="18"/>
                <w:szCs w:val="18"/>
                <w:lang/>
              </w:rPr>
              <w:t>Presse- und Öffentlichkeitsarbeit:</w:t>
            </w:r>
            <w:r w:rsidRPr="00733833">
              <w:rPr>
                <w:bCs/>
                <w:color w:val="000000"/>
                <w:sz w:val="18"/>
                <w:szCs w:val="18"/>
                <w:lang/>
              </w:rPr>
              <w:br/>
            </w:r>
            <w:r w:rsidRPr="00EF014D">
              <w:rPr>
                <w:b w:val="0"/>
                <w:sz w:val="18"/>
                <w:lang/>
              </w:rPr>
              <w:t>Press’n’Relations Au</w:t>
            </w:r>
            <w:r>
              <w:rPr>
                <w:b w:val="0"/>
                <w:sz w:val="18"/>
                <w:lang/>
              </w:rPr>
              <w:t>stria GmbH</w:t>
            </w:r>
            <w:r>
              <w:rPr>
                <w:b w:val="0"/>
                <w:sz w:val="18"/>
                <w:lang/>
              </w:rPr>
              <w:br/>
            </w:r>
            <w:r w:rsidRPr="00EF014D">
              <w:rPr>
                <w:b w:val="0"/>
                <w:sz w:val="18"/>
                <w:lang/>
              </w:rPr>
              <w:t>Georg Dutzi</w:t>
            </w:r>
            <w:r w:rsidRPr="00EF014D">
              <w:rPr>
                <w:b w:val="0"/>
                <w:sz w:val="18"/>
                <w:lang/>
              </w:rPr>
              <w:br/>
            </w:r>
            <w:r>
              <w:rPr>
                <w:b w:val="0"/>
                <w:sz w:val="18"/>
                <w:lang/>
              </w:rPr>
              <w:t>Währinger Straße 61</w:t>
            </w:r>
            <w:r w:rsidRPr="00EF014D">
              <w:rPr>
                <w:b w:val="0"/>
                <w:sz w:val="18"/>
                <w:lang/>
              </w:rPr>
              <w:t xml:space="preserve"> – 10</w:t>
            </w:r>
            <w:r>
              <w:rPr>
                <w:b w:val="0"/>
                <w:sz w:val="18"/>
                <w:lang/>
              </w:rPr>
              <w:t>9</w:t>
            </w:r>
            <w:r w:rsidRPr="00EF014D">
              <w:rPr>
                <w:b w:val="0"/>
                <w:sz w:val="18"/>
                <w:lang/>
              </w:rPr>
              <w:t>0 Wien</w:t>
            </w:r>
            <w:r w:rsidRPr="00EF014D">
              <w:rPr>
                <w:b w:val="0"/>
                <w:sz w:val="18"/>
                <w:lang/>
              </w:rPr>
              <w:br/>
              <w:t>Tel.: + 43 1 907 61 48 - 10 – Fax: + 43 1 907 61 48 – 15</w:t>
            </w:r>
            <w:r w:rsidRPr="00EF014D">
              <w:rPr>
                <w:b w:val="0"/>
                <w:sz w:val="18"/>
                <w:lang/>
              </w:rPr>
              <w:br/>
              <w:t xml:space="preserve">gd@press-n-relations.at - </w:t>
            </w:r>
            <w:hyperlink r:id="rId10" w:history="1">
              <w:r w:rsidRPr="00EF014D">
                <w:rPr>
                  <w:b w:val="0"/>
                  <w:sz w:val="18"/>
                  <w:lang/>
                </w:rPr>
                <w:t>www.press-n-relations.com</w:t>
              </w:r>
            </w:hyperlink>
          </w:p>
        </w:tc>
      </w:tr>
    </w:tbl>
    <w:p w:rsidR="0013020A" w:rsidRPr="00733833" w:rsidRDefault="0013020A" w:rsidP="0013020A">
      <w:pPr>
        <w:pStyle w:val="Textkrper"/>
        <w:widowControl w:val="0"/>
        <w:spacing w:line="240" w:lineRule="auto"/>
        <w:ind w:right="-2126"/>
        <w:rPr>
          <w:b w:val="0"/>
          <w:color w:val="000000"/>
          <w:sz w:val="18"/>
          <w:szCs w:val="16"/>
        </w:rPr>
      </w:pPr>
    </w:p>
    <w:p w:rsidR="0013020A" w:rsidRPr="00BB7A7A" w:rsidRDefault="0013020A" w:rsidP="0013020A">
      <w:pPr>
        <w:widowControl w:val="0"/>
        <w:spacing w:line="240" w:lineRule="auto"/>
        <w:ind w:right="-1417"/>
        <w:rPr>
          <w:b/>
          <w:color w:val="000000"/>
          <w:sz w:val="18"/>
        </w:rPr>
      </w:pPr>
      <w:r w:rsidRPr="00BB7A7A">
        <w:rPr>
          <w:b/>
          <w:color w:val="000000"/>
          <w:sz w:val="18"/>
        </w:rPr>
        <w:t>Über ZKW</w:t>
      </w:r>
    </w:p>
    <w:p w:rsidR="0013020A" w:rsidRPr="0072515A" w:rsidRDefault="0013020A" w:rsidP="0013020A">
      <w:pPr>
        <w:widowControl w:val="0"/>
        <w:spacing w:line="240" w:lineRule="auto"/>
        <w:ind w:right="-1417"/>
        <w:rPr>
          <w:color w:val="000000"/>
          <w:sz w:val="18"/>
        </w:rPr>
      </w:pPr>
      <w:r w:rsidRPr="00BB7A7A">
        <w:rPr>
          <w:color w:val="000000"/>
          <w:sz w:val="18"/>
        </w:rPr>
        <w:t xml:space="preserve">Die ZKW Group zählt weltweit </w:t>
      </w:r>
      <w:r w:rsidRPr="0072515A">
        <w:rPr>
          <w:color w:val="000000"/>
          <w:sz w:val="18"/>
        </w:rPr>
        <w:t>zu den führenden Anbietern von Licht- und Scheinwerfersystemen für die Automobili</w:t>
      </w:r>
      <w:r w:rsidRPr="0072515A">
        <w:rPr>
          <w:color w:val="000000"/>
          <w:sz w:val="18"/>
        </w:rPr>
        <w:t>n</w:t>
      </w:r>
      <w:r w:rsidRPr="0072515A">
        <w:rPr>
          <w:color w:val="000000"/>
          <w:sz w:val="18"/>
        </w:rPr>
        <w:t xml:space="preserve">dustrie. Der Konzern entwickelt und produziert mit modernsten Fertigungstechnologien Licht- und Elektroniksysteme für internationale Automobilhersteller. Die ZKW Group verfügt über sechs Standorte weltweit, darunter </w:t>
      </w:r>
      <w:r>
        <w:rPr>
          <w:color w:val="000000"/>
          <w:sz w:val="18"/>
        </w:rPr>
        <w:t>die</w:t>
      </w:r>
      <w:r w:rsidRPr="0072515A">
        <w:rPr>
          <w:color w:val="000000"/>
          <w:sz w:val="18"/>
        </w:rPr>
        <w:t xml:space="preserve"> ZKW Ele</w:t>
      </w:r>
      <w:r w:rsidRPr="0072515A">
        <w:rPr>
          <w:color w:val="000000"/>
          <w:sz w:val="18"/>
        </w:rPr>
        <w:t>k</w:t>
      </w:r>
      <w:r w:rsidRPr="0072515A">
        <w:rPr>
          <w:color w:val="000000"/>
          <w:sz w:val="18"/>
        </w:rPr>
        <w:t xml:space="preserve">tronik GmbH </w:t>
      </w:r>
      <w:r>
        <w:rPr>
          <w:color w:val="000000"/>
          <w:sz w:val="18"/>
        </w:rPr>
        <w:t>in Wiener Neustadt. Im Jahr 2013</w:t>
      </w:r>
      <w:r w:rsidRPr="0072515A">
        <w:rPr>
          <w:color w:val="000000"/>
          <w:sz w:val="18"/>
        </w:rPr>
        <w:t xml:space="preserve"> erwirtschaftete der Konzern mit </w:t>
      </w:r>
      <w:r>
        <w:rPr>
          <w:color w:val="000000"/>
          <w:sz w:val="18"/>
        </w:rPr>
        <w:t>rund 4.000</w:t>
      </w:r>
      <w:r w:rsidRPr="0072515A">
        <w:rPr>
          <w:color w:val="000000"/>
          <w:sz w:val="18"/>
        </w:rPr>
        <w:t xml:space="preserve"> Mitarbeitern einen G</w:t>
      </w:r>
      <w:r w:rsidRPr="0072515A">
        <w:rPr>
          <w:color w:val="000000"/>
          <w:sz w:val="18"/>
        </w:rPr>
        <w:t>e</w:t>
      </w:r>
      <w:r w:rsidRPr="0072515A">
        <w:rPr>
          <w:color w:val="000000"/>
          <w:sz w:val="18"/>
        </w:rPr>
        <w:t>samtum</w:t>
      </w:r>
      <w:r>
        <w:rPr>
          <w:color w:val="000000"/>
          <w:sz w:val="18"/>
        </w:rPr>
        <w:t>satz von 600</w:t>
      </w:r>
      <w:r w:rsidRPr="0072515A">
        <w:rPr>
          <w:color w:val="000000"/>
          <w:sz w:val="18"/>
        </w:rPr>
        <w:t xml:space="preserve"> Millionen Euro. 99 Prozent der gesamten Produktion werden exportiert.</w:t>
      </w:r>
    </w:p>
    <w:p w:rsidR="0013020A" w:rsidRPr="00DB74DD" w:rsidRDefault="0013020A" w:rsidP="0013020A">
      <w:pPr>
        <w:widowControl w:val="0"/>
        <w:spacing w:line="240" w:lineRule="auto"/>
        <w:ind w:right="-1417"/>
        <w:rPr>
          <w:color w:val="000000"/>
          <w:sz w:val="18"/>
        </w:rPr>
      </w:pPr>
      <w:r w:rsidRPr="0072515A">
        <w:rPr>
          <w:color w:val="000000"/>
          <w:sz w:val="18"/>
        </w:rPr>
        <w:t>Gemäß der Unternehmensphilosophie „Licht schafft Sicht und Sicht bedeutet Sicherheit“ ist es Ziel des Unterne</w:t>
      </w:r>
      <w:r w:rsidRPr="0072515A">
        <w:rPr>
          <w:color w:val="000000"/>
          <w:sz w:val="18"/>
        </w:rPr>
        <w:t>h</w:t>
      </w:r>
      <w:r w:rsidRPr="0072515A">
        <w:rPr>
          <w:color w:val="000000"/>
          <w:sz w:val="18"/>
        </w:rPr>
        <w:t>mens, hochtechnologische Produkte mit höchster Qualität zu fertigen und die Entwicklung innovativer Scheinwerfe</w:t>
      </w:r>
      <w:r w:rsidRPr="0072515A">
        <w:rPr>
          <w:color w:val="000000"/>
          <w:sz w:val="18"/>
        </w:rPr>
        <w:t>r</w:t>
      </w:r>
      <w:r w:rsidRPr="0072515A">
        <w:rPr>
          <w:color w:val="000000"/>
          <w:sz w:val="18"/>
        </w:rPr>
        <w:t>systeme voranzutreiben. Zum Produktangebot zählen Haupt- und Nebelscheinwerfer, Blinkleuchten, Innen- und Kennzeichenleuchten für Pkw, Lkw und Motorräder. Die</w:t>
      </w:r>
      <w:r w:rsidRPr="00BB7A7A">
        <w:rPr>
          <w:color w:val="000000"/>
          <w:sz w:val="18"/>
        </w:rPr>
        <w:t xml:space="preserve"> Produkte der ZKW Group sind bei namhaften Automobilhe</w:t>
      </w:r>
      <w:r w:rsidRPr="00BB7A7A">
        <w:rPr>
          <w:color w:val="000000"/>
          <w:sz w:val="18"/>
        </w:rPr>
        <w:t>r</w:t>
      </w:r>
      <w:r w:rsidRPr="00BB7A7A">
        <w:rPr>
          <w:color w:val="000000"/>
          <w:sz w:val="18"/>
        </w:rPr>
        <w:t>stellern wie AUDI, VW, BMW, Porsche, Daimler, Opel, Skoda, VOLVO Car, MAN, Scania Truck oder VOLVO Truck im Einsatz und leisten einen wesentlichen Beitrag zu mehr Sicherheit im Straßenverkehr.</w:t>
      </w:r>
    </w:p>
    <w:sectPr w:rsidR="0013020A" w:rsidRPr="00DB74DD" w:rsidSect="0013020A">
      <w:headerReference w:type="default" r:id="rId11"/>
      <w:pgSz w:w="11906" w:h="16838"/>
      <w:pgMar w:top="2552" w:right="2550" w:bottom="1702" w:left="1417" w:header="708" w:footer="708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020A" w:rsidRDefault="0013020A">
      <w:r>
        <w:separator/>
      </w:r>
    </w:p>
  </w:endnote>
  <w:endnote w:type="continuationSeparator" w:id="0">
    <w:p w:rsidR="0013020A" w:rsidRDefault="001302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020A" w:rsidRDefault="0013020A">
      <w:r>
        <w:separator/>
      </w:r>
    </w:p>
  </w:footnote>
  <w:footnote w:type="continuationSeparator" w:id="0">
    <w:p w:rsidR="0013020A" w:rsidRDefault="0013020A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20A" w:rsidRDefault="000E258C" w:rsidP="0013020A">
    <w:pPr>
      <w:pStyle w:val="Kopfzeile"/>
      <w:tabs>
        <w:tab w:val="clear" w:pos="9072"/>
        <w:tab w:val="right" w:pos="10065"/>
      </w:tabs>
      <w:ind w:right="-2268"/>
      <w:jc w:val="center"/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4409440</wp:posOffset>
          </wp:positionH>
          <wp:positionV relativeFrom="paragraph">
            <wp:posOffset>124460</wp:posOffset>
          </wp:positionV>
          <wp:extent cx="1670050" cy="756285"/>
          <wp:effectExtent l="25400" t="0" r="6350" b="0"/>
          <wp:wrapNone/>
          <wp:docPr id="1" name="Bild 1" descr="Logo ZK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ZKW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0050" cy="7562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13020A" w:rsidRDefault="0013020A">
    <w:pPr>
      <w:pStyle w:val="Kopfzeile"/>
    </w:pPr>
  </w:p>
  <w:p w:rsidR="0013020A" w:rsidRDefault="0013020A">
    <w:pPr>
      <w:pStyle w:val="Kopfzeile"/>
      <w:rPr>
        <w:sz w:val="32"/>
      </w:rPr>
    </w:pPr>
  </w:p>
  <w:p w:rsidR="0013020A" w:rsidRPr="00A3183C" w:rsidRDefault="0013020A">
    <w:pPr>
      <w:pStyle w:val="Kopfzeile"/>
      <w:rPr>
        <w:sz w:val="32"/>
      </w:rPr>
    </w:pPr>
    <w:r w:rsidRPr="00A3183C">
      <w:rPr>
        <w:sz w:val="32"/>
      </w:rPr>
      <w:t>PRESSEINFORMATION</w:t>
    </w:r>
    <w:r>
      <w:rPr>
        <w:sz w:val="32"/>
      </w:rPr>
      <w:tab/>
    </w:r>
    <w:r>
      <w:rPr>
        <w:sz w:val="32"/>
      </w:rPr>
      <w:tab/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9B349498"/>
    <w:lvl w:ilvl="0" w:tplc="F800DC6C">
      <w:numFmt w:val="none"/>
      <w:lvlText w:val=""/>
      <w:lvlJc w:val="left"/>
      <w:pPr>
        <w:tabs>
          <w:tab w:val="num" w:pos="360"/>
        </w:tabs>
      </w:pPr>
    </w:lvl>
    <w:lvl w:ilvl="1" w:tplc="A1804968">
      <w:numFmt w:val="decimal"/>
      <w:lvlText w:val=""/>
      <w:lvlJc w:val="left"/>
    </w:lvl>
    <w:lvl w:ilvl="2" w:tplc="6AF819E8">
      <w:numFmt w:val="decimal"/>
      <w:lvlText w:val=""/>
      <w:lvlJc w:val="left"/>
    </w:lvl>
    <w:lvl w:ilvl="3" w:tplc="535EAD9E">
      <w:numFmt w:val="decimal"/>
      <w:lvlText w:val=""/>
      <w:lvlJc w:val="left"/>
    </w:lvl>
    <w:lvl w:ilvl="4" w:tplc="0E1800EC">
      <w:numFmt w:val="decimal"/>
      <w:lvlText w:val=""/>
      <w:lvlJc w:val="left"/>
    </w:lvl>
    <w:lvl w:ilvl="5" w:tplc="D2046ACA">
      <w:numFmt w:val="decimal"/>
      <w:lvlText w:val=""/>
      <w:lvlJc w:val="left"/>
    </w:lvl>
    <w:lvl w:ilvl="6" w:tplc="210E95B0">
      <w:numFmt w:val="decimal"/>
      <w:lvlText w:val=""/>
      <w:lvlJc w:val="left"/>
    </w:lvl>
    <w:lvl w:ilvl="7" w:tplc="03F66B2C">
      <w:numFmt w:val="decimal"/>
      <w:lvlText w:val=""/>
      <w:lvlJc w:val="left"/>
    </w:lvl>
    <w:lvl w:ilvl="8" w:tplc="0D8C19E2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62AF2727"/>
    <w:multiLevelType w:val="hybridMultilevel"/>
    <w:tmpl w:val="98765988"/>
    <w:lvl w:ilvl="0" w:tplc="000F0407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0190407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01B0407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00F0407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0190407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01B0407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00F0407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0190407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01B0407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0"/>
  <w:embedSystemFonts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A3183C"/>
    <w:rsid w:val="000E258C"/>
    <w:rsid w:val="0013020A"/>
  </w:rsids>
  <m:mathPr>
    <m:mathFont m:val="Geneva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te Level 2" w:qFormat="1"/>
    <w:lsdException w:name="Colorful List" w:qFormat="1"/>
    <w:lsdException w:name="Colorful Grid" w:qFormat="1"/>
    <w:lsdException w:name="Light Shading Accent 1" w:qFormat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semiHidden="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standardschriftart">
    <w:name w:val="Default Paragraph Font"/>
  </w:style>
  <w:style w:type="table" w:default="1" w:styleId="NormaleTabelle">
    <w:name w:val="Normal Table"/>
    <w:semiHidden/>
    <w:rPr>
      <w:lang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eichen"/>
    <w:rsid w:val="00977B8E"/>
    <w:rPr>
      <w:b/>
      <w:szCs w:val="22"/>
    </w:rPr>
  </w:style>
  <w:style w:type="character" w:styleId="Link">
    <w:name w:val="Hyperlink"/>
    <w:basedOn w:val="Absatz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basedOn w:val="Absatz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eichen">
    <w:name w:val="Fußzeile Zeichen"/>
    <w:basedOn w:val="Absatz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9331F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9331F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9331F"/>
    <w:rPr>
      <w:b/>
      <w:bCs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GesichteterLink">
    <w:name w:val="FollowedHyperlink"/>
    <w:basedOn w:val="Absatzstandardschriftart"/>
    <w:rsid w:val="00AF67F3"/>
    <w:rPr>
      <w:color w:val="800080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60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84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0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38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4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0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27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64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84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5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1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4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9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83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0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7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58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2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45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2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5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42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77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30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65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6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11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97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1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02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1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82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72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2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19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32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placetoperform.at" TargetMode="External"/><Relationship Id="rId8" Type="http://schemas.openxmlformats.org/officeDocument/2006/relationships/image" Target="media/image1.jpeg"/><Relationship Id="rId9" Type="http://schemas.openxmlformats.org/officeDocument/2006/relationships/hyperlink" Target="http://www.press-n-relations.com" TargetMode="External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533</Words>
  <Characters>3041</Characters>
  <Application>Microsoft Macintosh Word</Application>
  <DocSecurity>0</DocSecurity>
  <Lines>25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Presseinformation</vt:lpstr>
    </vt:vector>
  </TitlesOfParts>
  <Manager/>
  <Company>Press'n'Relations GmbH</Company>
  <LinksUpToDate>false</LinksUpToDate>
  <CharactersWithSpaces>3734</CharactersWithSpaces>
  <SharedDoc>false</SharedDoc>
  <HyperlinkBase/>
  <HLinks>
    <vt:vector size="30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5963795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1769546</vt:i4>
      </vt:variant>
      <vt:variant>
        <vt:i4>0</vt:i4>
      </vt:variant>
      <vt:variant>
        <vt:i4>0</vt:i4>
      </vt:variant>
      <vt:variant>
        <vt:i4>5</vt:i4>
      </vt:variant>
      <vt:variant>
        <vt:lpwstr>http://www.placetoperform.at</vt:lpwstr>
      </vt:variant>
      <vt:variant>
        <vt:lpwstr/>
      </vt:variant>
      <vt:variant>
        <vt:i4>7143509</vt:i4>
      </vt:variant>
      <vt:variant>
        <vt:i4>5000</vt:i4>
      </vt:variant>
      <vt:variant>
        <vt:i4>1025</vt:i4>
      </vt:variant>
      <vt:variant>
        <vt:i4>1</vt:i4>
      </vt:variant>
      <vt:variant>
        <vt:lpwstr>Karina Michalko</vt:lpwstr>
      </vt:variant>
      <vt:variant>
        <vt:lpwstr/>
      </vt:variant>
      <vt:variant>
        <vt:i4>852032</vt:i4>
      </vt:variant>
      <vt:variant>
        <vt:i4>-1</vt:i4>
      </vt:variant>
      <vt:variant>
        <vt:i4>2049</vt:i4>
      </vt:variant>
      <vt:variant>
        <vt:i4>1</vt:i4>
      </vt:variant>
      <vt:variant>
        <vt:lpwstr>Logo ZKW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Georg Dutzi</dc:creator>
  <cp:keywords/>
  <dc:description/>
  <cp:lastModifiedBy>Georg Dutzi</cp:lastModifiedBy>
  <cp:revision>2</cp:revision>
  <cp:lastPrinted>2010-09-16T20:18:00Z</cp:lastPrinted>
  <dcterms:created xsi:type="dcterms:W3CDTF">2014-01-28T13:08:00Z</dcterms:created>
  <dcterms:modified xsi:type="dcterms:W3CDTF">2014-01-28T13:08:00Z</dcterms:modified>
  <cp:category/>
</cp:coreProperties>
</file>