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7E6DD" w14:textId="63CBD40F" w:rsidR="005179C0" w:rsidRPr="006F209C" w:rsidRDefault="005179C0" w:rsidP="00E21278">
      <w:pPr>
        <w:spacing w:line="264" w:lineRule="auto"/>
        <w:ind w:right="-285"/>
        <w:rPr>
          <w:rFonts w:ascii="Arial" w:hAnsi="Arial" w:cs="Arial"/>
          <w:sz w:val="20"/>
          <w:szCs w:val="20"/>
          <w:lang w:val="en-GB"/>
        </w:rPr>
      </w:pPr>
      <w:r w:rsidRPr="006F209C">
        <w:rPr>
          <w:rFonts w:ascii="Arial" w:hAnsi="Arial" w:cs="Arial"/>
          <w:sz w:val="20"/>
          <w:szCs w:val="20"/>
          <w:lang w:val="en-GB"/>
        </w:rPr>
        <w:t>PRESS</w:t>
      </w:r>
      <w:r w:rsidR="0009548A" w:rsidRPr="006F209C">
        <w:rPr>
          <w:rFonts w:ascii="Arial" w:hAnsi="Arial" w:cs="Arial"/>
          <w:sz w:val="20"/>
          <w:szCs w:val="20"/>
          <w:lang w:val="en-GB"/>
        </w:rPr>
        <w:t xml:space="preserve"> RELEASE </w:t>
      </w:r>
    </w:p>
    <w:p w14:paraId="7FA09F85" w14:textId="77777777" w:rsidR="005179C0" w:rsidRPr="006F209C" w:rsidRDefault="005179C0" w:rsidP="00E21278">
      <w:pPr>
        <w:spacing w:line="264" w:lineRule="auto"/>
        <w:ind w:right="-285"/>
        <w:rPr>
          <w:rFonts w:ascii="Arial" w:hAnsi="Arial" w:cs="Arial"/>
          <w:sz w:val="20"/>
          <w:szCs w:val="20"/>
          <w:lang w:val="en-GB"/>
        </w:rPr>
      </w:pPr>
    </w:p>
    <w:p w14:paraId="1AD46C0D" w14:textId="77777777" w:rsidR="002D2D90" w:rsidRPr="006F209C" w:rsidRDefault="002D2D90" w:rsidP="00E21278">
      <w:pPr>
        <w:spacing w:line="264" w:lineRule="auto"/>
        <w:ind w:right="-285"/>
        <w:rPr>
          <w:rFonts w:ascii="Arial" w:hAnsi="Arial" w:cs="Arial"/>
          <w:sz w:val="20"/>
          <w:szCs w:val="20"/>
          <w:lang w:val="en-GB"/>
        </w:rPr>
      </w:pPr>
    </w:p>
    <w:p w14:paraId="5014BF74" w14:textId="304D5F9A" w:rsidR="005179C0" w:rsidRPr="006F209C" w:rsidRDefault="005179C0" w:rsidP="00E21278">
      <w:pPr>
        <w:spacing w:line="264" w:lineRule="auto"/>
        <w:ind w:right="-285"/>
        <w:rPr>
          <w:rFonts w:ascii="Arial" w:hAnsi="Arial" w:cs="Arial"/>
          <w:sz w:val="20"/>
          <w:szCs w:val="20"/>
          <w:lang w:val="en-GB"/>
        </w:rPr>
      </w:pPr>
      <w:r w:rsidRPr="006F209C">
        <w:rPr>
          <w:rFonts w:ascii="Arial" w:hAnsi="Arial" w:cs="Arial"/>
          <w:sz w:val="20"/>
          <w:szCs w:val="20"/>
          <w:lang w:val="en-GB"/>
        </w:rPr>
        <w:t>Geislingen/</w:t>
      </w:r>
      <w:proofErr w:type="spellStart"/>
      <w:r w:rsidRPr="006F209C">
        <w:rPr>
          <w:rFonts w:ascii="Arial" w:hAnsi="Arial" w:cs="Arial"/>
          <w:sz w:val="20"/>
          <w:szCs w:val="20"/>
          <w:lang w:val="en-GB"/>
        </w:rPr>
        <w:t>Steige</w:t>
      </w:r>
      <w:proofErr w:type="spellEnd"/>
      <w:r w:rsidR="008B131A">
        <w:rPr>
          <w:rFonts w:ascii="Arial" w:hAnsi="Arial" w:cs="Arial"/>
          <w:sz w:val="20"/>
          <w:szCs w:val="20"/>
          <w:lang w:val="en-GB"/>
        </w:rPr>
        <w:t xml:space="preserve"> (Germany)</w:t>
      </w:r>
      <w:r w:rsidRPr="006F209C">
        <w:rPr>
          <w:rFonts w:ascii="Arial" w:hAnsi="Arial" w:cs="Arial"/>
          <w:sz w:val="20"/>
          <w:szCs w:val="20"/>
          <w:lang w:val="en-GB"/>
        </w:rPr>
        <w:t>,</w:t>
      </w:r>
      <w:r w:rsidR="009E450D">
        <w:rPr>
          <w:rFonts w:ascii="Arial" w:hAnsi="Arial" w:cs="Arial"/>
          <w:sz w:val="20"/>
          <w:szCs w:val="20"/>
          <w:lang w:val="en-GB"/>
        </w:rPr>
        <w:t xml:space="preserve"> 1</w:t>
      </w:r>
      <w:r w:rsidR="0076095F">
        <w:rPr>
          <w:rFonts w:ascii="Arial" w:hAnsi="Arial" w:cs="Arial"/>
          <w:sz w:val="20"/>
          <w:szCs w:val="20"/>
          <w:lang w:val="en-GB"/>
        </w:rPr>
        <w:t>7</w:t>
      </w:r>
      <w:r w:rsidR="00FC7277">
        <w:rPr>
          <w:rFonts w:ascii="Arial" w:hAnsi="Arial" w:cs="Arial"/>
          <w:sz w:val="20"/>
          <w:szCs w:val="20"/>
          <w:lang w:val="en-GB"/>
        </w:rPr>
        <w:t xml:space="preserve"> </w:t>
      </w:r>
      <w:r w:rsidR="009E450D">
        <w:rPr>
          <w:rFonts w:ascii="Arial" w:hAnsi="Arial" w:cs="Arial"/>
          <w:sz w:val="20"/>
          <w:szCs w:val="20"/>
          <w:lang w:val="en-GB"/>
        </w:rPr>
        <w:t>February</w:t>
      </w:r>
      <w:r w:rsidR="00EF5306" w:rsidRPr="006F209C">
        <w:rPr>
          <w:rFonts w:ascii="Arial" w:hAnsi="Arial" w:cs="Arial"/>
          <w:sz w:val="20"/>
          <w:szCs w:val="20"/>
          <w:lang w:val="en-GB"/>
        </w:rPr>
        <w:t xml:space="preserve"> </w:t>
      </w:r>
      <w:r w:rsidRPr="006F209C">
        <w:rPr>
          <w:rFonts w:ascii="Arial" w:hAnsi="Arial" w:cs="Arial"/>
          <w:sz w:val="20"/>
          <w:szCs w:val="20"/>
          <w:lang w:val="en-GB"/>
        </w:rPr>
        <w:t>202</w:t>
      </w:r>
      <w:r w:rsidR="009E450D">
        <w:rPr>
          <w:rFonts w:ascii="Arial" w:hAnsi="Arial" w:cs="Arial"/>
          <w:sz w:val="20"/>
          <w:szCs w:val="20"/>
          <w:lang w:val="en-GB"/>
        </w:rPr>
        <w:t>6</w:t>
      </w:r>
    </w:p>
    <w:p w14:paraId="0070BB0C" w14:textId="3C2106D7" w:rsidR="006F209C" w:rsidRPr="006F209C" w:rsidRDefault="00661945" w:rsidP="00FC7277">
      <w:pPr>
        <w:tabs>
          <w:tab w:val="left" w:pos="2993"/>
        </w:tabs>
        <w:spacing w:line="264" w:lineRule="auto"/>
        <w:ind w:right="-285"/>
        <w:rPr>
          <w:rFonts w:ascii="Arial" w:hAnsi="Arial" w:cs="Arial"/>
          <w:b/>
          <w:bCs/>
          <w:sz w:val="26"/>
          <w:szCs w:val="26"/>
          <w:lang w:val="en-GB"/>
        </w:rPr>
      </w:pPr>
      <w:r w:rsidRPr="006F209C">
        <w:rPr>
          <w:rFonts w:ascii="Arial" w:hAnsi="Arial" w:cs="Arial"/>
          <w:sz w:val="20"/>
          <w:szCs w:val="20"/>
          <w:lang w:val="en-GB"/>
        </w:rPr>
        <w:br/>
      </w:r>
      <w:bookmarkStart w:id="0" w:name="OLE_LINK1"/>
    </w:p>
    <w:p w14:paraId="6BAEF7EB" w14:textId="19102E39" w:rsidR="006F209C" w:rsidRPr="006F209C" w:rsidRDefault="006F209C" w:rsidP="006F209C">
      <w:pPr>
        <w:spacing w:line="264" w:lineRule="auto"/>
        <w:ind w:right="-285"/>
        <w:rPr>
          <w:rFonts w:ascii="Arial" w:hAnsi="Arial" w:cs="Arial"/>
          <w:sz w:val="20"/>
          <w:szCs w:val="20"/>
          <w:lang w:val="en-GB"/>
        </w:rPr>
      </w:pPr>
      <w:r w:rsidRPr="006F209C">
        <w:rPr>
          <w:rFonts w:ascii="Arial" w:hAnsi="Arial" w:cs="Arial"/>
          <w:b/>
          <w:bCs/>
          <w:sz w:val="26"/>
          <w:szCs w:val="26"/>
          <w:lang w:val="en-GB"/>
        </w:rPr>
        <w:t xml:space="preserve">SEB Professional Launches WMF Coffee Machines </w:t>
      </w:r>
      <w:r w:rsidR="00C33CBA">
        <w:rPr>
          <w:rFonts w:ascii="Arial" w:hAnsi="Arial" w:cs="Arial"/>
          <w:b/>
          <w:bCs/>
          <w:sz w:val="26"/>
          <w:szCs w:val="26"/>
          <w:lang w:val="en-GB"/>
        </w:rPr>
        <w:br/>
      </w:r>
      <w:r w:rsidRPr="006F209C">
        <w:rPr>
          <w:rFonts w:ascii="Arial" w:hAnsi="Arial" w:cs="Arial"/>
          <w:b/>
          <w:bCs/>
          <w:sz w:val="26"/>
          <w:szCs w:val="26"/>
          <w:lang w:val="en-GB"/>
        </w:rPr>
        <w:t>for Small to Medium Workplaces</w:t>
      </w:r>
    </w:p>
    <w:p w14:paraId="151767E1" w14:textId="77777777" w:rsidR="00667A88" w:rsidRPr="006F209C" w:rsidRDefault="00667A88" w:rsidP="007C3168">
      <w:pPr>
        <w:spacing w:line="288" w:lineRule="auto"/>
        <w:rPr>
          <w:rFonts w:ascii="Helvetica" w:hAnsi="Helvetica"/>
          <w:color w:val="000000"/>
          <w:sz w:val="20"/>
          <w:szCs w:val="20"/>
          <w:lang w:val="en-GB"/>
        </w:rPr>
      </w:pPr>
    </w:p>
    <w:bookmarkEnd w:id="0"/>
    <w:p w14:paraId="0DE3A547" w14:textId="34D33A54" w:rsidR="006F209C" w:rsidRPr="006F209C" w:rsidRDefault="006F209C" w:rsidP="006F209C">
      <w:pPr>
        <w:spacing w:line="288" w:lineRule="auto"/>
        <w:rPr>
          <w:rFonts w:ascii="Arial" w:hAnsi="Arial" w:cs="Arial"/>
          <w:b/>
          <w:bCs/>
          <w:color w:val="000000"/>
          <w:sz w:val="20"/>
          <w:szCs w:val="20"/>
          <w:lang w:val="en-GB"/>
        </w:rPr>
      </w:pPr>
      <w:r w:rsidRPr="006F209C">
        <w:rPr>
          <w:rFonts w:ascii="Arial" w:hAnsi="Arial" w:cs="Arial"/>
          <w:b/>
          <w:bCs/>
          <w:color w:val="000000"/>
          <w:sz w:val="20"/>
          <w:szCs w:val="20"/>
          <w:lang w:val="en-GB"/>
        </w:rPr>
        <w:t>SEB Professional, via WMF Professional Coffee Machines, is making professional-grade coffee more accessible than ever. Compact, user-friendly, and designed for small- to medium-sized spaces, the new machines bring WMF’s renowned quality, intuitive operation, and attractive design to offices, B&amp;Bs, cafés, and self-service areas.</w:t>
      </w:r>
    </w:p>
    <w:p w14:paraId="2D4164A0" w14:textId="77777777" w:rsidR="006F209C" w:rsidRPr="006F209C" w:rsidRDefault="006F209C" w:rsidP="006F209C">
      <w:pPr>
        <w:spacing w:line="288" w:lineRule="auto"/>
        <w:rPr>
          <w:rFonts w:ascii="Arial" w:hAnsi="Arial" w:cs="Arial"/>
          <w:b/>
          <w:bCs/>
          <w:color w:val="000000"/>
          <w:sz w:val="20"/>
          <w:szCs w:val="20"/>
          <w:lang w:val="en-GB"/>
        </w:rPr>
      </w:pPr>
    </w:p>
    <w:p w14:paraId="71485514" w14:textId="7BEF81CC" w:rsidR="006F209C" w:rsidRPr="006F209C" w:rsidRDefault="006F209C" w:rsidP="006F209C">
      <w:pPr>
        <w:spacing w:line="288" w:lineRule="auto"/>
        <w:rPr>
          <w:rFonts w:ascii="Arial" w:hAnsi="Arial" w:cs="Arial"/>
          <w:color w:val="000000"/>
          <w:sz w:val="20"/>
          <w:szCs w:val="20"/>
          <w:lang w:val="en-GB"/>
        </w:rPr>
      </w:pPr>
      <w:r w:rsidRPr="006F209C">
        <w:rPr>
          <w:rFonts w:ascii="Arial" w:hAnsi="Arial" w:cs="Arial"/>
          <w:color w:val="000000"/>
          <w:sz w:val="20"/>
          <w:szCs w:val="20"/>
          <w:lang w:val="en-GB"/>
        </w:rPr>
        <w:t>“We are proud to introduce these new models, bringing the reliability and premium coffee experience of WMF to smaller spaces and new customer segments," said Geoffroy Rupprecht, VP Strategic Marketing at SEB Professional. "Our goal was to design machines that are compact, intuitive, and versatile, delivering professional-grade coffee in formats that perfectly suit small offices, B&amp;Bs, and other emerging professional environments."</w:t>
      </w:r>
    </w:p>
    <w:p w14:paraId="1BC6AEF7" w14:textId="77777777" w:rsidR="006F209C" w:rsidRPr="006F209C" w:rsidRDefault="006F209C" w:rsidP="006F209C">
      <w:pPr>
        <w:spacing w:line="288" w:lineRule="auto"/>
        <w:rPr>
          <w:rFonts w:ascii="Arial" w:hAnsi="Arial" w:cs="Arial"/>
          <w:b/>
          <w:bCs/>
          <w:color w:val="000000"/>
          <w:sz w:val="20"/>
          <w:szCs w:val="20"/>
          <w:lang w:val="en-GB"/>
        </w:rPr>
      </w:pPr>
    </w:p>
    <w:p w14:paraId="7EF4DA9F" w14:textId="77777777" w:rsidR="006F209C" w:rsidRPr="006F209C" w:rsidRDefault="006F209C" w:rsidP="006F209C">
      <w:pPr>
        <w:spacing w:line="288" w:lineRule="auto"/>
        <w:rPr>
          <w:rFonts w:ascii="Arial" w:hAnsi="Arial" w:cs="Arial"/>
          <w:b/>
          <w:bCs/>
          <w:sz w:val="20"/>
          <w:szCs w:val="20"/>
          <w:lang w:val="en-GB"/>
        </w:rPr>
      </w:pPr>
      <w:r w:rsidRPr="006F209C">
        <w:rPr>
          <w:rFonts w:ascii="Arial" w:hAnsi="Arial" w:cs="Arial"/>
          <w:b/>
          <w:bCs/>
          <w:sz w:val="20"/>
          <w:szCs w:val="20"/>
          <w:lang w:val="en-GB"/>
        </w:rPr>
        <w:t>Meeting Rising Expectations for Quality Coffee</w:t>
      </w:r>
    </w:p>
    <w:p w14:paraId="1273F76E" w14:textId="6ECB9F38" w:rsidR="006F209C" w:rsidRPr="006F209C" w:rsidRDefault="006F209C" w:rsidP="006F209C">
      <w:pPr>
        <w:spacing w:line="288" w:lineRule="auto"/>
        <w:rPr>
          <w:rFonts w:ascii="Arial" w:hAnsi="Arial" w:cs="Arial"/>
          <w:sz w:val="20"/>
          <w:szCs w:val="20"/>
          <w:lang w:val="en-GB"/>
        </w:rPr>
      </w:pPr>
      <w:r w:rsidRPr="006F209C">
        <w:rPr>
          <w:rFonts w:ascii="Arial" w:hAnsi="Arial" w:cs="Arial"/>
          <w:sz w:val="20"/>
          <w:szCs w:val="20"/>
          <w:lang w:val="en-GB"/>
        </w:rPr>
        <w:t>Today’s consumers, employees, and guests expect high-quality coffee not only in cafés but also in offices, educational institutions, hotel breakfast bars, and self-service venues. Managers and business owners need compact, reliable, and easy-to-use machines that maintain professional-level quality. These three new WMF models bridge the gap between consumer-grade appliances and full professional machines, making premium coffee accessible in smaller-scale environments.</w:t>
      </w:r>
      <w:r w:rsidR="00AC2E80">
        <w:rPr>
          <w:rFonts w:ascii="Arial" w:hAnsi="Arial" w:cs="Arial"/>
          <w:sz w:val="20"/>
          <w:szCs w:val="20"/>
          <w:lang w:val="en-GB"/>
        </w:rPr>
        <w:t xml:space="preserve"> </w:t>
      </w:r>
    </w:p>
    <w:p w14:paraId="0AB7BE43" w14:textId="77777777" w:rsidR="006F209C" w:rsidRPr="006F209C" w:rsidRDefault="006F209C" w:rsidP="006F209C">
      <w:pPr>
        <w:spacing w:line="288" w:lineRule="auto"/>
        <w:rPr>
          <w:rFonts w:ascii="Arial" w:hAnsi="Arial" w:cs="Arial"/>
          <w:b/>
          <w:bCs/>
          <w:sz w:val="20"/>
          <w:szCs w:val="20"/>
          <w:lang w:val="en-GB"/>
        </w:rPr>
      </w:pPr>
    </w:p>
    <w:p w14:paraId="05E7FF92" w14:textId="63CEAC60" w:rsidR="006F209C" w:rsidRPr="006F209C" w:rsidRDefault="006F209C" w:rsidP="006F209C">
      <w:pPr>
        <w:spacing w:line="288" w:lineRule="auto"/>
        <w:rPr>
          <w:rFonts w:ascii="Arial" w:hAnsi="Arial" w:cs="Arial"/>
          <w:b/>
          <w:bCs/>
          <w:sz w:val="20"/>
          <w:szCs w:val="20"/>
          <w:lang w:val="en-GB"/>
        </w:rPr>
      </w:pPr>
      <w:r w:rsidRPr="006F209C">
        <w:rPr>
          <w:rFonts w:ascii="Arial" w:hAnsi="Arial" w:cs="Arial"/>
          <w:b/>
          <w:bCs/>
          <w:sz w:val="20"/>
          <w:szCs w:val="20"/>
          <w:lang w:val="en-GB"/>
        </w:rPr>
        <w:t>Introducing the Three New Models</w:t>
      </w:r>
    </w:p>
    <w:p w14:paraId="27574B78" w14:textId="77777777" w:rsidR="006F209C" w:rsidRPr="006F209C" w:rsidRDefault="006F209C" w:rsidP="006F209C">
      <w:pPr>
        <w:spacing w:line="288" w:lineRule="auto"/>
        <w:rPr>
          <w:rFonts w:ascii="Arial" w:hAnsi="Arial" w:cs="Arial"/>
          <w:b/>
          <w:bCs/>
          <w:sz w:val="20"/>
          <w:szCs w:val="20"/>
          <w:lang w:val="en-GB"/>
        </w:rPr>
      </w:pPr>
    </w:p>
    <w:p w14:paraId="304437E4" w14:textId="460ACC95" w:rsidR="006F209C" w:rsidRPr="006F209C" w:rsidRDefault="006F209C" w:rsidP="006F209C">
      <w:pPr>
        <w:spacing w:line="288" w:lineRule="auto"/>
        <w:rPr>
          <w:rFonts w:ascii="Arial" w:hAnsi="Arial" w:cs="Arial"/>
          <w:sz w:val="20"/>
          <w:szCs w:val="20"/>
          <w:lang w:val="en-GB"/>
        </w:rPr>
      </w:pPr>
      <w:r w:rsidRPr="006F209C">
        <w:rPr>
          <w:rFonts w:ascii="Arial" w:hAnsi="Arial" w:cs="Arial"/>
          <w:b/>
          <w:bCs/>
          <w:sz w:val="20"/>
          <w:szCs w:val="20"/>
          <w:lang w:val="en-GB"/>
        </w:rPr>
        <w:t>WMF Perfection OFFICE – Space-Saving Design, Reliable Performance, and Professional Service</w:t>
      </w:r>
      <w:r w:rsidRPr="006F209C">
        <w:rPr>
          <w:rFonts w:ascii="Arial" w:hAnsi="Arial" w:cs="Arial"/>
          <w:b/>
          <w:bCs/>
          <w:sz w:val="20"/>
          <w:szCs w:val="20"/>
          <w:lang w:val="en-GB"/>
        </w:rPr>
        <w:br/>
      </w:r>
      <w:r w:rsidRPr="006F209C">
        <w:rPr>
          <w:rFonts w:ascii="Arial" w:hAnsi="Arial" w:cs="Arial"/>
          <w:sz w:val="20"/>
          <w:szCs w:val="20"/>
          <w:lang w:val="en-GB"/>
        </w:rPr>
        <w:t xml:space="preserve">The </w:t>
      </w:r>
      <w:r w:rsidRPr="006F209C">
        <w:rPr>
          <w:rFonts w:ascii="Arial" w:hAnsi="Arial" w:cs="Arial"/>
          <w:b/>
          <w:bCs/>
          <w:sz w:val="20"/>
          <w:szCs w:val="20"/>
          <w:lang w:val="en-GB"/>
        </w:rPr>
        <w:t>WMF Perfection OFFICE</w:t>
      </w:r>
      <w:r w:rsidRPr="006F209C">
        <w:rPr>
          <w:rFonts w:ascii="Arial" w:hAnsi="Arial" w:cs="Arial"/>
          <w:sz w:val="20"/>
          <w:szCs w:val="20"/>
          <w:lang w:val="en-GB"/>
        </w:rPr>
        <w:t xml:space="preserve"> is WMF’s most compact solution for the semi-professional and entry-level market, delivering up to 40 cups per day. It combines high-quality materials, award-winning design, and a comprehensive range of accessories and cleaning products, making it ideal for smaller offices, waiting areas, and a variety of hospitality venues. Designed with confined spaces in mind, its minimalist dimensions allow it to fit seamlessly into office kitchens or cupboards. As an entry-level machine, it benefits from WMF’s professional service concept, which includes an extended warranty, premium after-sales support, and direct access to a dedicated Consumer Service Agent with priority processing.</w:t>
      </w:r>
    </w:p>
    <w:p w14:paraId="1DE9FDAE" w14:textId="77777777" w:rsidR="006F209C" w:rsidRPr="006F209C" w:rsidRDefault="006F209C" w:rsidP="006F209C">
      <w:pPr>
        <w:spacing w:line="288" w:lineRule="auto"/>
        <w:rPr>
          <w:rFonts w:ascii="Arial" w:hAnsi="Arial" w:cs="Arial"/>
          <w:b/>
          <w:bCs/>
          <w:sz w:val="20"/>
          <w:szCs w:val="20"/>
          <w:lang w:val="en-GB"/>
        </w:rPr>
      </w:pPr>
    </w:p>
    <w:p w14:paraId="4420F3FA" w14:textId="647CAC47" w:rsidR="006F209C" w:rsidRPr="006F209C" w:rsidRDefault="006F209C" w:rsidP="006F209C">
      <w:pPr>
        <w:spacing w:line="288" w:lineRule="auto"/>
        <w:rPr>
          <w:rFonts w:ascii="Arial" w:hAnsi="Arial" w:cs="Arial"/>
          <w:b/>
          <w:bCs/>
          <w:sz w:val="20"/>
          <w:szCs w:val="20"/>
          <w:lang w:val="en-GB"/>
        </w:rPr>
      </w:pPr>
      <w:r w:rsidRPr="006F209C">
        <w:rPr>
          <w:rFonts w:ascii="Arial" w:hAnsi="Arial" w:cs="Arial"/>
          <w:b/>
          <w:bCs/>
          <w:sz w:val="20"/>
          <w:szCs w:val="20"/>
          <w:lang w:val="en-GB"/>
        </w:rPr>
        <w:t>WMF Elevation 10 – User-Friendly Operation, Intuitive Maintenance, and Powder Beverage Options</w:t>
      </w:r>
      <w:r w:rsidRPr="006F209C">
        <w:rPr>
          <w:rFonts w:ascii="Arial" w:hAnsi="Arial" w:cs="Arial"/>
          <w:sz w:val="20"/>
          <w:szCs w:val="20"/>
          <w:lang w:val="en-GB"/>
        </w:rPr>
        <w:br/>
        <w:t xml:space="preserve">The </w:t>
      </w:r>
      <w:r w:rsidRPr="006F209C">
        <w:rPr>
          <w:rStyle w:val="Fett"/>
          <w:rFonts w:ascii="Arial" w:hAnsi="Arial" w:cs="Arial"/>
          <w:sz w:val="20"/>
          <w:szCs w:val="20"/>
          <w:lang w:val="en-GB"/>
        </w:rPr>
        <w:t>WMF Elevation 10</w:t>
      </w:r>
      <w:r w:rsidRPr="006F209C">
        <w:rPr>
          <w:rFonts w:ascii="Arial" w:hAnsi="Arial" w:cs="Arial"/>
          <w:sz w:val="20"/>
          <w:szCs w:val="20"/>
          <w:lang w:val="en-GB"/>
        </w:rPr>
        <w:t xml:space="preserve"> brings professional-grade coffee to smaller offices, educational institutions, reception areas, and self-service zones in guest houses or </w:t>
      </w:r>
      <w:r w:rsidRPr="006F209C">
        <w:rPr>
          <w:rFonts w:ascii="Arial" w:hAnsi="Arial" w:cs="Arial"/>
          <w:sz w:val="20"/>
          <w:szCs w:val="20"/>
          <w:lang w:val="en-GB"/>
        </w:rPr>
        <w:lastRenderedPageBreak/>
        <w:t xml:space="preserve">small hotels. With a daily output of up to 50 cups, this fully automatic, compact machine offers a wide beverage range through both bean and powder options. Key features include a 7-inch touch display, hot water dispenser, and the WMF Basic Milk System for warm milk and fine foam. Optional telemetry via </w:t>
      </w:r>
      <w:r w:rsidRPr="006F209C">
        <w:rPr>
          <w:rStyle w:val="Fett"/>
          <w:rFonts w:ascii="Arial" w:hAnsi="Arial" w:cs="Arial"/>
          <w:sz w:val="20"/>
          <w:szCs w:val="20"/>
          <w:lang w:val="en-GB"/>
        </w:rPr>
        <w:t>WMF CoffeeConnect</w:t>
      </w:r>
      <w:r w:rsidRPr="006F209C">
        <w:rPr>
          <w:rFonts w:ascii="Arial" w:hAnsi="Arial" w:cs="Arial"/>
          <w:sz w:val="20"/>
          <w:szCs w:val="20"/>
          <w:lang w:val="en-GB"/>
        </w:rPr>
        <w:t xml:space="preserve"> and simple milk system cleaning via </w:t>
      </w:r>
      <w:proofErr w:type="spellStart"/>
      <w:r w:rsidRPr="006F209C">
        <w:rPr>
          <w:rStyle w:val="Fett"/>
          <w:rFonts w:ascii="Arial" w:hAnsi="Arial" w:cs="Arial"/>
          <w:sz w:val="20"/>
          <w:szCs w:val="20"/>
          <w:lang w:val="en-GB"/>
        </w:rPr>
        <w:t>Click+Clean</w:t>
      </w:r>
      <w:proofErr w:type="spellEnd"/>
      <w:r w:rsidRPr="006F209C">
        <w:rPr>
          <w:rFonts w:ascii="Arial" w:hAnsi="Arial" w:cs="Arial"/>
          <w:sz w:val="20"/>
          <w:szCs w:val="20"/>
          <w:lang w:val="en-GB"/>
        </w:rPr>
        <w:t xml:space="preserve"> make it highly intuitive for daily use. For specific markets, the Elevation 10 can be configured with a </w:t>
      </w:r>
      <w:r w:rsidRPr="006F209C">
        <w:rPr>
          <w:rStyle w:val="Fett"/>
          <w:rFonts w:ascii="Arial" w:hAnsi="Arial" w:cs="Arial"/>
          <w:sz w:val="20"/>
          <w:szCs w:val="20"/>
          <w:lang w:val="en-GB"/>
        </w:rPr>
        <w:t>10-inch screen and a steam wand</w:t>
      </w:r>
      <w:r w:rsidRPr="006F209C">
        <w:rPr>
          <w:rFonts w:ascii="Arial" w:hAnsi="Arial" w:cs="Arial"/>
          <w:sz w:val="20"/>
          <w:szCs w:val="20"/>
          <w:lang w:val="en-GB"/>
        </w:rPr>
        <w:t>, offering additional flexibility and premium functionality.</w:t>
      </w:r>
    </w:p>
    <w:p w14:paraId="3C8E7D2A" w14:textId="77777777" w:rsidR="006F209C" w:rsidRPr="006F209C" w:rsidRDefault="006F209C" w:rsidP="006F209C">
      <w:pPr>
        <w:spacing w:line="288" w:lineRule="auto"/>
        <w:rPr>
          <w:rFonts w:ascii="Arial" w:hAnsi="Arial" w:cs="Arial"/>
          <w:b/>
          <w:bCs/>
          <w:sz w:val="20"/>
          <w:szCs w:val="20"/>
          <w:lang w:val="en-GB"/>
        </w:rPr>
      </w:pPr>
    </w:p>
    <w:p w14:paraId="3F3CA8F8" w14:textId="34B5C68A" w:rsidR="006F209C" w:rsidRDefault="006F209C" w:rsidP="006F209C">
      <w:pPr>
        <w:spacing w:line="288" w:lineRule="auto"/>
        <w:rPr>
          <w:rFonts w:ascii="Arial" w:hAnsi="Arial" w:cs="Arial"/>
          <w:sz w:val="20"/>
          <w:szCs w:val="20"/>
          <w:lang w:val="en-GB"/>
        </w:rPr>
      </w:pPr>
      <w:r w:rsidRPr="006F209C">
        <w:rPr>
          <w:rFonts w:ascii="Arial" w:hAnsi="Arial" w:cs="Arial"/>
          <w:b/>
          <w:bCs/>
          <w:sz w:val="20"/>
          <w:szCs w:val="20"/>
          <w:lang w:val="en-GB"/>
        </w:rPr>
        <w:t>WMF Peak 50 – Versatile Beverage Options, Easy to Maintain, and Unmatched Flexibility</w:t>
      </w:r>
      <w:r w:rsidRPr="006F209C">
        <w:rPr>
          <w:rFonts w:ascii="Arial" w:hAnsi="Arial" w:cs="Arial"/>
          <w:b/>
          <w:bCs/>
          <w:sz w:val="20"/>
          <w:szCs w:val="20"/>
          <w:lang w:val="en-GB"/>
        </w:rPr>
        <w:br/>
      </w:r>
      <w:r w:rsidRPr="006F209C">
        <w:rPr>
          <w:rFonts w:ascii="Arial" w:hAnsi="Arial" w:cs="Arial"/>
          <w:sz w:val="20"/>
          <w:szCs w:val="20"/>
          <w:lang w:val="en-GB"/>
        </w:rPr>
        <w:t xml:space="preserve">The </w:t>
      </w:r>
      <w:r w:rsidRPr="006F209C">
        <w:rPr>
          <w:rFonts w:ascii="Arial" w:hAnsi="Arial" w:cs="Arial"/>
          <w:b/>
          <w:bCs/>
          <w:sz w:val="20"/>
          <w:szCs w:val="20"/>
          <w:lang w:val="en-GB"/>
        </w:rPr>
        <w:t>WMF Peak 50</w:t>
      </w:r>
      <w:r w:rsidRPr="006F209C">
        <w:rPr>
          <w:rFonts w:ascii="Arial" w:hAnsi="Arial" w:cs="Arial"/>
          <w:sz w:val="20"/>
          <w:szCs w:val="20"/>
          <w:lang w:val="en-GB"/>
        </w:rPr>
        <w:t xml:space="preserve"> is a best in class for the segment with a daily output of 80 cups. It offers a wide beverage selection including powder options, a double coffee spout, Americano function, fixed water connection, and a 2-boiler system for faster preparation. Its sleek design, fast serving, and consistently high coffee quality make it ideal for medium-to-large offices, small restaurants, cafés, hotels, large reception areas, and convenience stores offering coffee as a side service. Convenience is maximized with automatic milk system cleaning via </w:t>
      </w:r>
      <w:proofErr w:type="spellStart"/>
      <w:r w:rsidRPr="006F209C">
        <w:rPr>
          <w:rFonts w:ascii="Arial" w:hAnsi="Arial" w:cs="Arial"/>
          <w:b/>
          <w:bCs/>
          <w:sz w:val="20"/>
          <w:szCs w:val="20"/>
          <w:lang w:val="en-GB"/>
        </w:rPr>
        <w:t>Click+Clean</w:t>
      </w:r>
      <w:proofErr w:type="spellEnd"/>
      <w:r w:rsidRPr="006F209C">
        <w:rPr>
          <w:rFonts w:ascii="Arial" w:hAnsi="Arial" w:cs="Arial"/>
          <w:sz w:val="20"/>
          <w:szCs w:val="20"/>
          <w:lang w:val="en-GB"/>
        </w:rPr>
        <w:t xml:space="preserve"> and the </w:t>
      </w:r>
      <w:r w:rsidRPr="006F209C">
        <w:rPr>
          <w:rFonts w:ascii="Arial" w:hAnsi="Arial" w:cs="Arial"/>
          <w:b/>
          <w:bCs/>
          <w:sz w:val="20"/>
          <w:szCs w:val="20"/>
          <w:lang w:val="en-GB"/>
        </w:rPr>
        <w:t>Clean Place</w:t>
      </w:r>
      <w:r w:rsidRPr="006F209C">
        <w:rPr>
          <w:rFonts w:ascii="Arial" w:hAnsi="Arial" w:cs="Arial"/>
          <w:sz w:val="20"/>
          <w:szCs w:val="20"/>
          <w:lang w:val="en-GB"/>
        </w:rPr>
        <w:t xml:space="preserve"> concept, eliminating the need to dismantle the milk </w:t>
      </w:r>
      <w:proofErr w:type="spellStart"/>
      <w:r w:rsidRPr="006F209C">
        <w:rPr>
          <w:rFonts w:ascii="Arial" w:hAnsi="Arial" w:cs="Arial"/>
          <w:sz w:val="20"/>
          <w:szCs w:val="20"/>
          <w:lang w:val="en-GB"/>
        </w:rPr>
        <w:t>frother</w:t>
      </w:r>
      <w:proofErr w:type="spellEnd"/>
      <w:r w:rsidRPr="006F209C">
        <w:rPr>
          <w:rFonts w:ascii="Arial" w:hAnsi="Arial" w:cs="Arial"/>
          <w:sz w:val="20"/>
          <w:szCs w:val="20"/>
          <w:lang w:val="en-GB"/>
        </w:rPr>
        <w:t xml:space="preserve">. Unique to this model is the </w:t>
      </w:r>
      <w:r w:rsidRPr="006F209C">
        <w:rPr>
          <w:rFonts w:ascii="Arial" w:hAnsi="Arial" w:cs="Arial"/>
          <w:b/>
          <w:bCs/>
          <w:sz w:val="20"/>
          <w:szCs w:val="20"/>
          <w:lang w:val="en-GB"/>
        </w:rPr>
        <w:t>Coffee Versatile</w:t>
      </w:r>
      <w:r w:rsidRPr="006F209C">
        <w:rPr>
          <w:rFonts w:ascii="Arial" w:hAnsi="Arial" w:cs="Arial"/>
          <w:sz w:val="20"/>
          <w:szCs w:val="20"/>
          <w:lang w:val="en-GB"/>
        </w:rPr>
        <w:t xml:space="preserve"> concept, which allows filter-style coffee alongside a full range of specialty beverages, offering unmatched flexibility in its segment.</w:t>
      </w:r>
    </w:p>
    <w:p w14:paraId="34734D69" w14:textId="77777777" w:rsidR="002358F4" w:rsidRDefault="002358F4" w:rsidP="006F209C">
      <w:pPr>
        <w:spacing w:line="288" w:lineRule="auto"/>
        <w:rPr>
          <w:rFonts w:ascii="Arial" w:hAnsi="Arial" w:cs="Arial"/>
          <w:sz w:val="20"/>
          <w:szCs w:val="20"/>
          <w:lang w:val="en-GB"/>
        </w:rPr>
      </w:pPr>
    </w:p>
    <w:p w14:paraId="701F58BD" w14:textId="4EEEFB97" w:rsidR="002358F4" w:rsidRDefault="002358F4" w:rsidP="006F209C">
      <w:pPr>
        <w:spacing w:line="288" w:lineRule="auto"/>
        <w:rPr>
          <w:rFonts w:ascii="Arial" w:hAnsi="Arial" w:cs="Arial"/>
          <w:sz w:val="20"/>
          <w:szCs w:val="20"/>
          <w:lang w:val="en-GB"/>
        </w:rPr>
      </w:pPr>
      <w:r w:rsidRPr="008B131A">
        <w:rPr>
          <w:rFonts w:ascii="Arial" w:hAnsi="Arial" w:cs="Arial"/>
          <w:sz w:val="20"/>
          <w:szCs w:val="20"/>
          <w:lang w:val="en-GB"/>
        </w:rPr>
        <w:t xml:space="preserve">The </w:t>
      </w:r>
      <w:r w:rsidR="00800842" w:rsidRPr="008B131A">
        <w:rPr>
          <w:rFonts w:ascii="Arial" w:hAnsi="Arial" w:cs="Arial"/>
          <w:sz w:val="20"/>
          <w:szCs w:val="20"/>
          <w:lang w:val="en-GB"/>
        </w:rPr>
        <w:t>WMF Elevation 10 and WMF Peak 50</w:t>
      </w:r>
      <w:r w:rsidRPr="008B131A">
        <w:rPr>
          <w:rFonts w:ascii="Arial" w:hAnsi="Arial" w:cs="Arial"/>
          <w:sz w:val="20"/>
          <w:szCs w:val="20"/>
          <w:lang w:val="en-GB"/>
        </w:rPr>
        <w:t xml:space="preserve"> will enter the market in phases to ensure optimal availability and service readiness. The launch will begin in China in February 2026, followed by a rollout across the broader APAC region and Europe. The United States and the remaining global markets will join next, enabling customers worldwide to benefit from the enhanced performance and convenience of these innovative WMF machines.</w:t>
      </w:r>
    </w:p>
    <w:p w14:paraId="25C899D7" w14:textId="77777777" w:rsidR="00CF3FF6" w:rsidRDefault="00CF3FF6" w:rsidP="00093F54">
      <w:pPr>
        <w:spacing w:line="288" w:lineRule="auto"/>
        <w:ind w:right="-851"/>
        <w:rPr>
          <w:rFonts w:ascii="Helvetica" w:hAnsi="Helvetica" w:cs="Arial"/>
          <w:b/>
          <w:bCs/>
          <w:sz w:val="18"/>
          <w:szCs w:val="18"/>
          <w:lang w:val="en-GB"/>
        </w:rPr>
      </w:pPr>
    </w:p>
    <w:p w14:paraId="493342CD" w14:textId="50BD9F8B" w:rsidR="00D15678" w:rsidRDefault="00AD7393" w:rsidP="00AD7393">
      <w:pPr>
        <w:spacing w:line="288" w:lineRule="auto"/>
        <w:ind w:right="-851"/>
        <w:rPr>
          <w:rFonts w:ascii="Arial" w:hAnsi="Arial" w:cs="Arial"/>
          <w:sz w:val="18"/>
          <w:szCs w:val="18"/>
          <w:lang w:val="en-GB"/>
        </w:rPr>
      </w:pPr>
      <w:r w:rsidRPr="00AD7393">
        <w:rPr>
          <w:rFonts w:ascii="Arial" w:hAnsi="Arial" w:cs="Arial"/>
          <w:sz w:val="18"/>
          <w:szCs w:val="18"/>
          <w:lang w:val="en-GB"/>
        </w:rPr>
        <w:t>Image request: Images can be downloaded here:</w:t>
      </w:r>
      <w:r w:rsidR="00D15678">
        <w:rPr>
          <w:rFonts w:ascii="Arial" w:hAnsi="Arial" w:cs="Arial"/>
          <w:sz w:val="18"/>
          <w:szCs w:val="18"/>
          <w:lang w:val="en-GB"/>
        </w:rPr>
        <w:t xml:space="preserve"> </w:t>
      </w:r>
      <w:hyperlink r:id="rId11" w:history="1">
        <w:r w:rsidR="00D15678" w:rsidRPr="004913EB">
          <w:rPr>
            <w:rStyle w:val="Hyperlink"/>
            <w:rFonts w:ascii="Arial" w:hAnsi="Arial" w:cs="Arial"/>
            <w:sz w:val="18"/>
            <w:szCs w:val="18"/>
            <w:lang w:val="en-GB"/>
          </w:rPr>
          <w:t>https://aboutwmf.com/en/download/seb-professional-launches-wmf-coffee-machines-for-small-to-medium-workplaces/</w:t>
        </w:r>
      </w:hyperlink>
    </w:p>
    <w:p w14:paraId="640F4594" w14:textId="43E47935" w:rsidR="00AD7393" w:rsidRPr="00D15678" w:rsidRDefault="00770F71" w:rsidP="00093F54">
      <w:pPr>
        <w:spacing w:line="288" w:lineRule="auto"/>
        <w:ind w:right="-851"/>
        <w:rPr>
          <w:rFonts w:ascii="Arial" w:hAnsi="Arial" w:cs="Arial"/>
          <w:sz w:val="18"/>
          <w:szCs w:val="18"/>
          <w:lang w:val="en-GB"/>
        </w:rPr>
      </w:pPr>
      <w:r>
        <w:t xml:space="preserve"> </w:t>
      </w:r>
    </w:p>
    <w:tbl>
      <w:tblPr>
        <w:tblW w:w="9039" w:type="dxa"/>
        <w:tblInd w:w="-106" w:type="dxa"/>
        <w:tblLook w:val="04A0" w:firstRow="1" w:lastRow="0" w:firstColumn="1" w:lastColumn="0" w:noHBand="0" w:noVBand="1"/>
      </w:tblPr>
      <w:tblGrid>
        <w:gridCol w:w="3996"/>
        <w:gridCol w:w="5043"/>
      </w:tblGrid>
      <w:tr w:rsidR="00C33CBA" w:rsidRPr="00C33CBA" w14:paraId="2C262277" w14:textId="77777777" w:rsidTr="00DF62F8">
        <w:tc>
          <w:tcPr>
            <w:tcW w:w="3996" w:type="dxa"/>
          </w:tcPr>
          <w:p w14:paraId="6A025150" w14:textId="77777777" w:rsidR="00C33CBA" w:rsidRPr="00C33CBA" w:rsidRDefault="00C33CBA" w:rsidP="00C33CBA">
            <w:pPr>
              <w:spacing w:line="264" w:lineRule="auto"/>
              <w:ind w:right="-285"/>
              <w:rPr>
                <w:rFonts w:ascii="Helvetica" w:hAnsi="Helvetica" w:cs="Arial"/>
                <w:b/>
                <w:bCs/>
                <w:sz w:val="18"/>
                <w:szCs w:val="18"/>
              </w:rPr>
            </w:pPr>
            <w:r w:rsidRPr="00C33CBA">
              <w:rPr>
                <w:rFonts w:ascii="Helvetica" w:hAnsi="Helvetica" w:cs="Arial"/>
                <w:b/>
                <w:bCs/>
                <w:sz w:val="18"/>
                <w:szCs w:val="18"/>
              </w:rPr>
              <w:t>More Informationen:</w:t>
            </w:r>
          </w:p>
          <w:p w14:paraId="75F66A1D" w14:textId="77777777" w:rsidR="00C33CBA" w:rsidRPr="00C33CBA" w:rsidRDefault="00C33CBA" w:rsidP="00C33CBA">
            <w:pPr>
              <w:spacing w:line="264" w:lineRule="auto"/>
              <w:ind w:right="-285"/>
              <w:rPr>
                <w:rFonts w:ascii="Helvetica" w:hAnsi="Helvetica" w:cs="Arial"/>
                <w:sz w:val="18"/>
                <w:szCs w:val="18"/>
              </w:rPr>
            </w:pPr>
            <w:r w:rsidRPr="00C33CBA">
              <w:rPr>
                <w:rFonts w:ascii="Helvetica" w:hAnsi="Helvetica" w:cs="Arial"/>
                <w:sz w:val="18"/>
                <w:szCs w:val="18"/>
              </w:rPr>
              <w:t>WMF GmbH</w:t>
            </w:r>
          </w:p>
          <w:p w14:paraId="0951C4A3" w14:textId="77777777" w:rsidR="00C33CBA" w:rsidRPr="00C33CBA" w:rsidRDefault="00C33CBA" w:rsidP="00C33CBA">
            <w:pPr>
              <w:spacing w:line="264" w:lineRule="auto"/>
              <w:ind w:right="-285"/>
              <w:rPr>
                <w:rFonts w:ascii="Helvetica" w:hAnsi="Helvetica" w:cs="Arial"/>
                <w:sz w:val="18"/>
                <w:szCs w:val="18"/>
              </w:rPr>
            </w:pPr>
            <w:r w:rsidRPr="00C33CBA">
              <w:rPr>
                <w:rFonts w:ascii="Helvetica" w:hAnsi="Helvetica" w:cs="Arial"/>
                <w:sz w:val="18"/>
                <w:szCs w:val="18"/>
              </w:rPr>
              <w:t>Mirjam Sauter</w:t>
            </w:r>
          </w:p>
          <w:p w14:paraId="20F15C7C" w14:textId="77777777" w:rsidR="00C33CBA" w:rsidRPr="00C33CBA" w:rsidRDefault="00C33CBA" w:rsidP="00C33CBA">
            <w:pPr>
              <w:spacing w:line="264" w:lineRule="auto"/>
              <w:ind w:right="-285"/>
              <w:rPr>
                <w:rFonts w:ascii="Helvetica" w:hAnsi="Helvetica" w:cs="Arial"/>
                <w:sz w:val="18"/>
                <w:szCs w:val="18"/>
                <w:lang w:val="en-US"/>
              </w:rPr>
            </w:pPr>
            <w:r w:rsidRPr="00C33CBA">
              <w:rPr>
                <w:rFonts w:ascii="Helvetica" w:hAnsi="Helvetica" w:cs="Arial"/>
                <w:sz w:val="18"/>
                <w:szCs w:val="18"/>
                <w:lang w:val="en-US"/>
              </w:rPr>
              <w:t>Global Communication &amp; Content Manager</w:t>
            </w:r>
          </w:p>
          <w:p w14:paraId="6675CE85" w14:textId="77777777" w:rsidR="00C33CBA" w:rsidRPr="00C33CBA" w:rsidRDefault="00C33CBA" w:rsidP="00C33CBA">
            <w:pPr>
              <w:spacing w:line="264" w:lineRule="auto"/>
              <w:ind w:right="-285"/>
              <w:rPr>
                <w:rFonts w:ascii="Helvetica" w:hAnsi="Helvetica" w:cs="Arial"/>
                <w:sz w:val="18"/>
                <w:szCs w:val="18"/>
                <w:lang w:val="en-US"/>
              </w:rPr>
            </w:pPr>
            <w:r w:rsidRPr="00C33CBA">
              <w:rPr>
                <w:rFonts w:ascii="Helvetica" w:hAnsi="Helvetica" w:cs="Arial"/>
                <w:sz w:val="18"/>
                <w:szCs w:val="18"/>
                <w:lang w:val="en-US"/>
              </w:rPr>
              <w:t>GBU Professional Coffee Machines</w:t>
            </w:r>
          </w:p>
          <w:p w14:paraId="5080BD7A" w14:textId="77777777" w:rsidR="00C33CBA" w:rsidRPr="00C33CBA" w:rsidRDefault="00C33CBA" w:rsidP="00C33CBA">
            <w:pPr>
              <w:spacing w:line="264" w:lineRule="auto"/>
              <w:ind w:right="-285"/>
              <w:rPr>
                <w:rFonts w:ascii="Helvetica" w:hAnsi="Helvetica" w:cs="Arial"/>
                <w:sz w:val="18"/>
                <w:szCs w:val="18"/>
              </w:rPr>
            </w:pPr>
            <w:r w:rsidRPr="00C33CBA">
              <w:rPr>
                <w:rFonts w:ascii="Helvetica" w:hAnsi="Helvetica" w:cs="Arial"/>
                <w:sz w:val="18"/>
                <w:szCs w:val="18"/>
              </w:rPr>
              <w:t>WMF Platz 1 – D-73312 Geislingen</w:t>
            </w:r>
          </w:p>
          <w:p w14:paraId="75F1C024" w14:textId="77777777" w:rsidR="00C33CBA" w:rsidRPr="00C33CBA" w:rsidRDefault="00C33CBA" w:rsidP="00C33CBA">
            <w:pPr>
              <w:spacing w:line="264" w:lineRule="auto"/>
              <w:ind w:right="-285"/>
              <w:rPr>
                <w:rFonts w:ascii="Helvetica" w:hAnsi="Helvetica" w:cs="Arial"/>
                <w:sz w:val="18"/>
                <w:szCs w:val="18"/>
              </w:rPr>
            </w:pPr>
            <w:hyperlink r:id="rId12" w:history="1"/>
            <w:r w:rsidRPr="00C33CBA">
              <w:rPr>
                <w:rFonts w:ascii="Helvetica" w:hAnsi="Helvetica" w:cs="Arial"/>
                <w:sz w:val="18"/>
                <w:szCs w:val="18"/>
              </w:rPr>
              <w:t>presse.pcm@wmf.com – https://www.wmf.com</w:t>
            </w:r>
          </w:p>
        </w:tc>
        <w:tc>
          <w:tcPr>
            <w:tcW w:w="5043" w:type="dxa"/>
          </w:tcPr>
          <w:p w14:paraId="56652894" w14:textId="77777777" w:rsidR="00C33CBA" w:rsidRPr="00C33CBA" w:rsidRDefault="00C33CBA" w:rsidP="00C33CBA">
            <w:pPr>
              <w:spacing w:line="264" w:lineRule="auto"/>
              <w:ind w:right="-285"/>
              <w:rPr>
                <w:rFonts w:ascii="Helvetica" w:hAnsi="Helvetica" w:cs="Arial"/>
                <w:b/>
                <w:bCs/>
                <w:sz w:val="18"/>
                <w:szCs w:val="18"/>
              </w:rPr>
            </w:pPr>
            <w:r w:rsidRPr="00C33CBA">
              <w:rPr>
                <w:rFonts w:ascii="Helvetica" w:hAnsi="Helvetica" w:cs="Arial"/>
                <w:b/>
                <w:bCs/>
                <w:sz w:val="18"/>
                <w:szCs w:val="18"/>
              </w:rPr>
              <w:t>WMF Pressoffice</w:t>
            </w:r>
          </w:p>
          <w:p w14:paraId="01D28738" w14:textId="77777777" w:rsidR="00C33CBA" w:rsidRPr="00C33CBA" w:rsidRDefault="00C33CBA" w:rsidP="00C33CBA">
            <w:pPr>
              <w:spacing w:line="264" w:lineRule="auto"/>
              <w:ind w:right="-285"/>
              <w:rPr>
                <w:rFonts w:ascii="Helvetica" w:hAnsi="Helvetica" w:cs="Arial"/>
                <w:sz w:val="18"/>
                <w:szCs w:val="18"/>
              </w:rPr>
            </w:pPr>
            <w:r w:rsidRPr="00C33CBA">
              <w:rPr>
                <w:rFonts w:ascii="Helvetica" w:hAnsi="Helvetica" w:cs="Arial"/>
                <w:sz w:val="18"/>
                <w:szCs w:val="18"/>
              </w:rPr>
              <w:t xml:space="preserve">c/o Press’n’Relations GmbH </w:t>
            </w:r>
          </w:p>
          <w:p w14:paraId="049A0D78" w14:textId="77777777" w:rsidR="00C33CBA" w:rsidRPr="00C33CBA" w:rsidRDefault="00C33CBA" w:rsidP="00C33CBA">
            <w:pPr>
              <w:spacing w:line="264" w:lineRule="auto"/>
              <w:ind w:right="-285"/>
              <w:rPr>
                <w:rFonts w:ascii="Helvetica" w:hAnsi="Helvetica" w:cs="Arial"/>
                <w:sz w:val="18"/>
                <w:szCs w:val="18"/>
              </w:rPr>
            </w:pPr>
            <w:r w:rsidRPr="00C33CBA">
              <w:rPr>
                <w:rFonts w:ascii="Helvetica" w:hAnsi="Helvetica" w:cs="Arial"/>
                <w:sz w:val="18"/>
                <w:szCs w:val="18"/>
              </w:rPr>
              <w:t>Monika Nyendick und Natasa Forstner</w:t>
            </w:r>
          </w:p>
          <w:p w14:paraId="250368D3" w14:textId="77777777" w:rsidR="00C33CBA" w:rsidRPr="00C33CBA" w:rsidRDefault="00C33CBA" w:rsidP="00C33CBA">
            <w:pPr>
              <w:spacing w:line="264" w:lineRule="auto"/>
              <w:ind w:right="-285"/>
              <w:rPr>
                <w:rFonts w:ascii="Helvetica" w:hAnsi="Helvetica" w:cs="Arial"/>
                <w:sz w:val="18"/>
                <w:szCs w:val="18"/>
              </w:rPr>
            </w:pPr>
            <w:r w:rsidRPr="00C33CBA">
              <w:rPr>
                <w:rFonts w:ascii="Helvetica" w:hAnsi="Helvetica" w:cs="Arial"/>
                <w:sz w:val="18"/>
                <w:szCs w:val="18"/>
              </w:rPr>
              <w:t xml:space="preserve">Magirus-Deutz-Str. 14 – D-89077 Ulm </w:t>
            </w:r>
          </w:p>
          <w:p w14:paraId="0ED921EB" w14:textId="77777777" w:rsidR="00C33CBA" w:rsidRPr="00C33CBA" w:rsidRDefault="00C33CBA" w:rsidP="00C33CBA">
            <w:pPr>
              <w:spacing w:line="264" w:lineRule="auto"/>
              <w:ind w:right="-285"/>
              <w:rPr>
                <w:rFonts w:ascii="Helvetica" w:hAnsi="Helvetica" w:cs="Arial"/>
                <w:sz w:val="18"/>
                <w:szCs w:val="18"/>
              </w:rPr>
            </w:pPr>
            <w:r w:rsidRPr="00C33CBA">
              <w:rPr>
                <w:rFonts w:ascii="Helvetica" w:hAnsi="Helvetica" w:cs="Arial"/>
                <w:sz w:val="18"/>
                <w:szCs w:val="18"/>
              </w:rPr>
              <w:t xml:space="preserve">Tel.: +49 731 146 156-70 </w:t>
            </w:r>
          </w:p>
          <w:p w14:paraId="3AF6FA34" w14:textId="77777777" w:rsidR="00C33CBA" w:rsidRPr="00C33CBA" w:rsidRDefault="00C33CBA" w:rsidP="00C33CBA">
            <w:pPr>
              <w:spacing w:line="264" w:lineRule="auto"/>
              <w:ind w:right="-285"/>
              <w:rPr>
                <w:rFonts w:ascii="Helvetica" w:hAnsi="Helvetica" w:cs="Arial"/>
                <w:sz w:val="18"/>
                <w:szCs w:val="18"/>
              </w:rPr>
            </w:pPr>
            <w:r w:rsidRPr="00C33CBA">
              <w:rPr>
                <w:rFonts w:ascii="Helvetica" w:hAnsi="Helvetica" w:cs="Arial"/>
                <w:sz w:val="18"/>
                <w:szCs w:val="18"/>
              </w:rPr>
              <w:t xml:space="preserve">wmf@press-n-relations.de </w:t>
            </w:r>
          </w:p>
          <w:p w14:paraId="2FE981D2" w14:textId="77777777" w:rsidR="00C33CBA" w:rsidRPr="00C33CBA" w:rsidRDefault="00C33CBA" w:rsidP="00C33CBA">
            <w:pPr>
              <w:spacing w:line="264" w:lineRule="auto"/>
              <w:ind w:right="-285"/>
              <w:rPr>
                <w:rFonts w:ascii="Helvetica" w:hAnsi="Helvetica" w:cs="Arial"/>
                <w:sz w:val="18"/>
                <w:szCs w:val="18"/>
              </w:rPr>
            </w:pPr>
            <w:r w:rsidRPr="00C33CBA">
              <w:rPr>
                <w:rFonts w:ascii="Helvetica" w:hAnsi="Helvetica" w:cs="Arial"/>
                <w:sz w:val="18"/>
                <w:szCs w:val="18"/>
              </w:rPr>
              <w:t>https://www.press-n-relations.de</w:t>
            </w:r>
          </w:p>
        </w:tc>
      </w:tr>
    </w:tbl>
    <w:p w14:paraId="4E050C84" w14:textId="77777777" w:rsidR="00C33CBA" w:rsidRPr="00C33CBA" w:rsidRDefault="00C33CBA" w:rsidP="00C33CBA">
      <w:pPr>
        <w:spacing w:line="264" w:lineRule="auto"/>
        <w:ind w:right="-285"/>
        <w:rPr>
          <w:rFonts w:ascii="Helvetica" w:hAnsi="Helvetica" w:cs="Arial"/>
          <w:b/>
          <w:bCs/>
          <w:sz w:val="18"/>
          <w:szCs w:val="18"/>
        </w:rPr>
      </w:pPr>
    </w:p>
    <w:p w14:paraId="3E8FFCFA" w14:textId="77777777" w:rsidR="00C33CBA" w:rsidRPr="00C33CBA" w:rsidRDefault="00C33CBA" w:rsidP="00C33CBA">
      <w:pPr>
        <w:spacing w:line="264" w:lineRule="auto"/>
        <w:ind w:right="-285"/>
        <w:rPr>
          <w:rFonts w:ascii="Helvetica" w:hAnsi="Helvetica" w:cs="Arial"/>
          <w:b/>
          <w:bCs/>
          <w:sz w:val="18"/>
          <w:szCs w:val="18"/>
          <w:lang w:val="en-GB"/>
        </w:rPr>
      </w:pPr>
      <w:r w:rsidRPr="00C33CBA">
        <w:rPr>
          <w:rFonts w:ascii="Helvetica" w:hAnsi="Helvetica" w:cs="Arial"/>
          <w:b/>
          <w:bCs/>
          <w:sz w:val="18"/>
          <w:szCs w:val="18"/>
          <w:lang w:val="en-GB"/>
        </w:rPr>
        <w:t xml:space="preserve">About SEB Professional </w:t>
      </w:r>
    </w:p>
    <w:p w14:paraId="653DA75D" w14:textId="390EB02C" w:rsidR="00C33CBA" w:rsidRPr="003E2837" w:rsidRDefault="00C33CBA" w:rsidP="00C33CBA">
      <w:pPr>
        <w:spacing w:line="264" w:lineRule="auto"/>
        <w:ind w:right="-285"/>
        <w:rPr>
          <w:rFonts w:ascii="Helvetica" w:hAnsi="Helvetica" w:cs="Arial"/>
          <w:sz w:val="18"/>
          <w:szCs w:val="18"/>
          <w:lang w:val="en-GB"/>
        </w:rPr>
      </w:pPr>
      <w:r w:rsidRPr="00C33CBA">
        <w:rPr>
          <w:rFonts w:ascii="Helvetica" w:hAnsi="Helvetica" w:cs="Arial"/>
          <w:sz w:val="18"/>
          <w:szCs w:val="18"/>
          <w:lang w:val="en-GB"/>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094A985E" w14:textId="77777777" w:rsidR="00C33CBA" w:rsidRPr="00C33CBA" w:rsidRDefault="00C33CBA" w:rsidP="00C33CBA">
      <w:pPr>
        <w:spacing w:line="264" w:lineRule="auto"/>
        <w:ind w:right="-285"/>
        <w:rPr>
          <w:rFonts w:ascii="Helvetica" w:hAnsi="Helvetica" w:cs="Arial"/>
          <w:b/>
          <w:bCs/>
          <w:sz w:val="18"/>
          <w:szCs w:val="18"/>
          <w:lang w:val="en-GB"/>
        </w:rPr>
      </w:pPr>
    </w:p>
    <w:p w14:paraId="0DC4121D" w14:textId="77777777" w:rsidR="00C33CBA" w:rsidRPr="00C33CBA" w:rsidRDefault="00C33CBA" w:rsidP="00C33CBA">
      <w:pPr>
        <w:spacing w:line="264" w:lineRule="auto"/>
        <w:ind w:right="-285"/>
        <w:rPr>
          <w:rFonts w:ascii="Helvetica" w:hAnsi="Helvetica" w:cs="Arial"/>
          <w:b/>
          <w:bCs/>
          <w:sz w:val="18"/>
          <w:szCs w:val="18"/>
          <w:lang w:val="en-GB"/>
        </w:rPr>
      </w:pPr>
      <w:r w:rsidRPr="00C33CBA">
        <w:rPr>
          <w:rFonts w:ascii="Helvetica" w:hAnsi="Helvetica" w:cs="Arial"/>
          <w:b/>
          <w:bCs/>
          <w:sz w:val="18"/>
          <w:szCs w:val="18"/>
          <w:lang w:val="en-GB"/>
        </w:rPr>
        <w:t>About Groupe SEB</w:t>
      </w:r>
    </w:p>
    <w:p w14:paraId="35F78C59" w14:textId="77777777" w:rsidR="00C33CBA" w:rsidRPr="00C33CBA" w:rsidRDefault="00C33CBA" w:rsidP="00C33CBA">
      <w:pPr>
        <w:spacing w:line="264" w:lineRule="auto"/>
        <w:ind w:right="-285"/>
        <w:rPr>
          <w:rFonts w:ascii="Helvetica" w:hAnsi="Helvetica" w:cs="Arial"/>
          <w:sz w:val="18"/>
          <w:szCs w:val="18"/>
          <w:lang w:val="en-GB"/>
        </w:rPr>
      </w:pPr>
      <w:r w:rsidRPr="00C33CBA">
        <w:rPr>
          <w:rFonts w:ascii="Helvetica" w:hAnsi="Helvetica" w:cs="Arial"/>
          <w:sz w:val="18"/>
          <w:szCs w:val="18"/>
          <w:lang w:val="en-GB"/>
        </w:rPr>
        <w:t xml:space="preserve">World reference in small domestic equipment and professional equipment, Groupe SEB operates with a unique portfolio of 45 top brands including Tefal, Seb, </w:t>
      </w:r>
      <w:proofErr w:type="spellStart"/>
      <w:r w:rsidRPr="00C33CBA">
        <w:rPr>
          <w:rFonts w:ascii="Helvetica" w:hAnsi="Helvetica" w:cs="Arial"/>
          <w:sz w:val="18"/>
          <w:szCs w:val="18"/>
          <w:lang w:val="en-GB"/>
        </w:rPr>
        <w:t>Rowenta</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Moulinex</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Krups</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Lagostina</w:t>
      </w:r>
      <w:proofErr w:type="spellEnd"/>
      <w:r w:rsidRPr="00C33CBA">
        <w:rPr>
          <w:rFonts w:ascii="Helvetica" w:hAnsi="Helvetica" w:cs="Arial"/>
          <w:sz w:val="18"/>
          <w:szCs w:val="18"/>
          <w:lang w:val="en-GB"/>
        </w:rPr>
        <w:t xml:space="preserve">, All-Clad, WMF, </w:t>
      </w:r>
      <w:proofErr w:type="spellStart"/>
      <w:r w:rsidRPr="00C33CBA">
        <w:rPr>
          <w:rFonts w:ascii="Helvetica" w:hAnsi="Helvetica" w:cs="Arial"/>
          <w:sz w:val="18"/>
          <w:szCs w:val="18"/>
          <w:lang w:val="en-GB"/>
        </w:rPr>
        <w:t>Emsa</w:t>
      </w:r>
      <w:proofErr w:type="spellEnd"/>
      <w:r w:rsidRPr="00C33CBA">
        <w:rPr>
          <w:rFonts w:ascii="Helvetica" w:hAnsi="Helvetica" w:cs="Arial"/>
          <w:sz w:val="18"/>
          <w:szCs w:val="18"/>
          <w:lang w:val="en-GB"/>
        </w:rPr>
        <w:t xml:space="preserve">, </w:t>
      </w:r>
      <w:proofErr w:type="spellStart"/>
      <w:r w:rsidRPr="00C33CBA">
        <w:rPr>
          <w:rFonts w:ascii="Helvetica" w:hAnsi="Helvetica" w:cs="Arial"/>
          <w:sz w:val="18"/>
          <w:szCs w:val="18"/>
          <w:lang w:val="en-GB"/>
        </w:rPr>
        <w:t>Supor</w:t>
      </w:r>
      <w:proofErr w:type="spellEnd"/>
      <w:r w:rsidRPr="00C33CBA">
        <w:rPr>
          <w:rFonts w:ascii="Helvetica" w:hAnsi="Helvetica" w:cs="Arial"/>
          <w:sz w:val="18"/>
          <w:szCs w:val="18"/>
          <w:lang w:val="en-GB"/>
        </w:rPr>
        <w:t xml:space="preserve">, marketed through multi-format retailing. Selling more than 350 million </w:t>
      </w:r>
      <w:r w:rsidRPr="00C33CBA">
        <w:rPr>
          <w:rFonts w:ascii="Helvetica" w:hAnsi="Helvetica" w:cs="Arial"/>
          <w:sz w:val="18"/>
          <w:szCs w:val="18"/>
          <w:lang w:val="en-GB"/>
        </w:rPr>
        <w:lastRenderedPageBreak/>
        <w:t xml:space="preserve">products a year, it deploys a long-term strategy focused on innovation, international development, competitiveness, and client service. Present in over 150 countries, Groupe SEB generated more than €8 billion sales in 2024, including 1 billion in the professional business, and has more than 32,000 employees worldwide </w:t>
      </w:r>
      <w:proofErr w:type="gramStart"/>
      <w:r w:rsidRPr="00C33CBA">
        <w:rPr>
          <w:rFonts w:ascii="Helvetica" w:hAnsi="Helvetica" w:cs="Arial"/>
          <w:sz w:val="18"/>
          <w:szCs w:val="18"/>
          <w:lang w:val="en-GB"/>
        </w:rPr>
        <w:t>Find</w:t>
      </w:r>
      <w:proofErr w:type="gramEnd"/>
      <w:r w:rsidRPr="00C33CBA">
        <w:rPr>
          <w:rFonts w:ascii="Helvetica" w:hAnsi="Helvetica" w:cs="Arial"/>
          <w:sz w:val="18"/>
          <w:szCs w:val="18"/>
          <w:lang w:val="en-GB"/>
        </w:rPr>
        <w:t xml:space="preserve"> us on www.groupeseb.com</w:t>
      </w:r>
    </w:p>
    <w:p w14:paraId="74CFF371" w14:textId="77777777" w:rsidR="00C33CBA" w:rsidRPr="00C33CBA" w:rsidRDefault="00C33CBA" w:rsidP="00C33CBA">
      <w:pPr>
        <w:spacing w:line="264" w:lineRule="auto"/>
        <w:ind w:right="-285"/>
        <w:rPr>
          <w:rFonts w:ascii="Helvetica" w:hAnsi="Helvetica" w:cs="Arial"/>
          <w:sz w:val="18"/>
          <w:szCs w:val="18"/>
          <w:lang w:val="en-GB"/>
        </w:rPr>
      </w:pPr>
    </w:p>
    <w:p w14:paraId="2B25339C" w14:textId="12050E43" w:rsidR="00396795" w:rsidRPr="00C33CBA" w:rsidRDefault="00396795" w:rsidP="007865C7">
      <w:pPr>
        <w:spacing w:line="264" w:lineRule="auto"/>
        <w:ind w:right="-285"/>
        <w:rPr>
          <w:rFonts w:ascii="Helvetica" w:hAnsi="Helvetica" w:cs="Arial"/>
          <w:sz w:val="18"/>
          <w:szCs w:val="18"/>
          <w:lang w:val="en-GB"/>
        </w:rPr>
      </w:pPr>
    </w:p>
    <w:sectPr w:rsidR="00396795" w:rsidRPr="00C33CBA" w:rsidSect="00A27BA6">
      <w:headerReference w:type="default" r:id="rId13"/>
      <w:footerReference w:type="even" r:id="rId14"/>
      <w:footerReference w:type="default" r:id="rId15"/>
      <w:headerReference w:type="first" r:id="rId16"/>
      <w:footerReference w:type="first" r:id="rId17"/>
      <w:pgSz w:w="11906" w:h="16838" w:code="9"/>
      <w:pgMar w:top="1979" w:right="2835" w:bottom="1540" w:left="1418" w:header="0" w:footer="4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841CF" w14:textId="77777777" w:rsidR="00CB37F0" w:rsidRDefault="00CB37F0">
      <w:r>
        <w:separator/>
      </w:r>
    </w:p>
  </w:endnote>
  <w:endnote w:type="continuationSeparator" w:id="0">
    <w:p w14:paraId="0A89EB47" w14:textId="77777777" w:rsidR="00CB37F0" w:rsidRDefault="00CB37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AE29CD" w14:textId="77777777" w:rsidR="003C73D0" w:rsidRDefault="003C73D0" w:rsidP="00414DCD">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53536B" w14:textId="6779492A" w:rsidR="00396795" w:rsidRPr="00A15A6D" w:rsidRDefault="00396795" w:rsidP="00396795">
    <w:pPr>
      <w:pStyle w:val="Fuzeile"/>
      <w:tabs>
        <w:tab w:val="clear" w:pos="9072"/>
      </w:tabs>
      <w:ind w:left="-567"/>
      <w:rPr>
        <w:rFonts w:ascii="Arial" w:hAnsi="Arial"/>
        <w:color w:val="000000"/>
        <w:sz w:val="15"/>
        <w:szCs w:val="15"/>
      </w:rPr>
    </w:pPr>
    <w:r>
      <w:rPr>
        <w:noProof/>
      </w:rPr>
      <w:drawing>
        <wp:anchor distT="0" distB="0" distL="114300" distR="114300" simplePos="0" relativeHeight="251659264" behindDoc="0" locked="0" layoutInCell="1" allowOverlap="1" wp14:anchorId="44D9D121" wp14:editId="7338B561">
          <wp:simplePos x="0" y="0"/>
          <wp:positionH relativeFrom="page">
            <wp:align>left</wp:align>
          </wp:positionH>
          <wp:positionV relativeFrom="paragraph">
            <wp:posOffset>-190500</wp:posOffset>
          </wp:positionV>
          <wp:extent cx="20116800" cy="7200"/>
          <wp:effectExtent l="0" t="0" r="0" b="0"/>
          <wp:wrapNone/>
          <wp:docPr id="1586737715" name="Grafik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3058192" name="Grafik 2103058192"/>
                  <pic:cNvPicPr/>
                </pic:nvPicPr>
                <pic:blipFill>
                  <a:blip r:embed="rId1"/>
                  <a:stretch>
                    <a:fillRect/>
                  </a:stretch>
                </pic:blipFill>
                <pic:spPr>
                  <a:xfrm>
                    <a:off x="0" y="0"/>
                    <a:ext cx="20116800" cy="7200"/>
                  </a:xfrm>
                  <a:prstGeom prst="rect">
                    <a:avLst/>
                  </a:prstGeom>
                </pic:spPr>
              </pic:pic>
            </a:graphicData>
          </a:graphic>
          <wp14:sizeRelH relativeFrom="page">
            <wp14:pctWidth>0</wp14:pctWidth>
          </wp14:sizeRelH>
          <wp14:sizeRelV relativeFrom="page">
            <wp14:pctHeight>0</wp14:pctHeight>
          </wp14:sizeRelV>
        </wp:anchor>
      </w:drawing>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r>
    <w:r w:rsidRPr="00507E40">
      <w:rPr>
        <w:rFonts w:ascii="Arial" w:hAnsi="Arial"/>
        <w:sz w:val="15"/>
        <w:szCs w:val="15"/>
      </w:rPr>
      <w:tab/>
      <w:t xml:space="preserve">     </w:t>
    </w:r>
    <w:r w:rsidR="005E1241">
      <w:rPr>
        <w:rFonts w:ascii="Arial" w:hAnsi="Arial"/>
        <w:sz w:val="15"/>
        <w:szCs w:val="15"/>
      </w:rPr>
      <w:tab/>
    </w:r>
    <w:r w:rsidR="005E1241">
      <w:rPr>
        <w:rFonts w:ascii="Arial" w:hAnsi="Arial"/>
        <w:sz w:val="15"/>
        <w:szCs w:val="15"/>
      </w:rPr>
      <w:tab/>
    </w:r>
    <w:r w:rsidR="005E1241">
      <w:rPr>
        <w:rFonts w:ascii="Arial" w:hAnsi="Arial"/>
        <w:sz w:val="15"/>
        <w:szCs w:val="15"/>
      </w:rPr>
      <w:tab/>
    </w:r>
    <w:r w:rsidRPr="00A15A6D">
      <w:rPr>
        <w:rFonts w:ascii="Arial" w:hAnsi="Arial"/>
        <w:color w:val="000000"/>
        <w:sz w:val="15"/>
        <w:szCs w:val="15"/>
      </w:rPr>
      <w:t xml:space="preserve">Seite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PAGE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r w:rsidRPr="00A15A6D">
      <w:rPr>
        <w:rStyle w:val="Seitenzahl"/>
        <w:rFonts w:ascii="Arial" w:hAnsi="Arial"/>
        <w:color w:val="000000"/>
        <w:sz w:val="15"/>
        <w:szCs w:val="15"/>
      </w:rPr>
      <w:t xml:space="preserve"> / </w:t>
    </w:r>
    <w:r w:rsidRPr="00A15A6D">
      <w:rPr>
        <w:rStyle w:val="Seitenzahl"/>
        <w:rFonts w:ascii="Arial" w:hAnsi="Arial"/>
        <w:color w:val="000000"/>
        <w:sz w:val="15"/>
        <w:szCs w:val="15"/>
      </w:rPr>
      <w:fldChar w:fldCharType="begin"/>
    </w:r>
    <w:r w:rsidRPr="00A15A6D">
      <w:rPr>
        <w:rStyle w:val="Seitenzahl"/>
        <w:rFonts w:ascii="Arial" w:hAnsi="Arial"/>
        <w:color w:val="000000"/>
        <w:sz w:val="15"/>
        <w:szCs w:val="15"/>
      </w:rPr>
      <w:instrText xml:space="preserve"> NUMPAGES </w:instrText>
    </w:r>
    <w:r w:rsidRPr="00A15A6D">
      <w:rPr>
        <w:rStyle w:val="Seitenzahl"/>
        <w:rFonts w:ascii="Arial" w:hAnsi="Arial"/>
        <w:color w:val="000000"/>
        <w:sz w:val="15"/>
        <w:szCs w:val="15"/>
      </w:rPr>
      <w:fldChar w:fldCharType="separate"/>
    </w:r>
    <w:r>
      <w:rPr>
        <w:rStyle w:val="Seitenzahl"/>
        <w:rFonts w:ascii="Arial" w:hAnsi="Arial"/>
        <w:color w:val="000000"/>
        <w:sz w:val="15"/>
        <w:szCs w:val="15"/>
      </w:rPr>
      <w:t>1</w:t>
    </w:r>
    <w:r w:rsidRPr="00A15A6D">
      <w:rPr>
        <w:rStyle w:val="Seitenzahl"/>
        <w:rFonts w:ascii="Arial" w:hAnsi="Arial"/>
        <w:color w:val="000000"/>
        <w:sz w:val="15"/>
        <w:szCs w:val="15"/>
      </w:rPr>
      <w:fldChar w:fldCharType="end"/>
    </w:r>
  </w:p>
  <w:p w14:paraId="3EB404C4" w14:textId="77777777" w:rsidR="00396795" w:rsidRPr="00396795" w:rsidRDefault="00396795" w:rsidP="00396795">
    <w:pPr>
      <w:pStyle w:val="Fuzeile"/>
      <w:ind w:left="-567"/>
      <w:rPr>
        <w:rFonts w:ascii="Arial" w:hAnsi="Arial"/>
        <w:sz w:val="15"/>
        <w:szCs w:val="15"/>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0EFEE" w14:textId="77777777" w:rsidR="00B454B6" w:rsidRPr="00AB74FC" w:rsidRDefault="002A49B7" w:rsidP="000D42BC">
    <w:pPr>
      <w:pStyle w:val="Fuzeile"/>
      <w:tabs>
        <w:tab w:val="clear" w:pos="9072"/>
      </w:tabs>
      <w:ind w:left="-567"/>
      <w:rPr>
        <w:rFonts w:ascii="Arial" w:hAnsi="Arial"/>
        <w:color w:val="000000"/>
        <w:sz w:val="15"/>
        <w:szCs w:val="15"/>
        <w:lang w:val="en-US"/>
      </w:rPr>
    </w:pPr>
    <w:r>
      <w:rPr>
        <w:noProof/>
      </w:rPr>
      <w:drawing>
        <wp:anchor distT="0" distB="0" distL="114300" distR="114300" simplePos="0" relativeHeight="251655168" behindDoc="0" locked="0" layoutInCell="1" allowOverlap="1" wp14:anchorId="619334A2" wp14:editId="6757285B">
          <wp:simplePos x="0" y="0"/>
          <wp:positionH relativeFrom="column">
            <wp:posOffset>4699635</wp:posOffset>
          </wp:positionH>
          <wp:positionV relativeFrom="page">
            <wp:posOffset>10120630</wp:posOffset>
          </wp:positionV>
          <wp:extent cx="1572895" cy="241300"/>
          <wp:effectExtent l="0" t="0" r="0" b="6350"/>
          <wp:wrapThrough wrapText="bothSides">
            <wp:wrapPolygon edited="0">
              <wp:start x="3924" y="6821"/>
              <wp:lineTo x="2616" y="13642"/>
              <wp:lineTo x="2616" y="20463"/>
              <wp:lineTo x="19882" y="20463"/>
              <wp:lineTo x="20144" y="15347"/>
              <wp:lineTo x="19359" y="10232"/>
              <wp:lineTo x="18312" y="6821"/>
              <wp:lineTo x="3924" y="6821"/>
            </wp:wrapPolygon>
          </wp:wrapThrough>
          <wp:docPr id="100877549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2895" cy="241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89" distB="4294967289" distL="114300" distR="114300" simplePos="0" relativeHeight="251656192" behindDoc="1" locked="0" layoutInCell="1" allowOverlap="1" wp14:anchorId="15B40E6B" wp14:editId="3799CCCE">
              <wp:simplePos x="0" y="0"/>
              <wp:positionH relativeFrom="page">
                <wp:posOffset>540385</wp:posOffset>
              </wp:positionH>
              <wp:positionV relativeFrom="page">
                <wp:posOffset>10315574</wp:posOffset>
              </wp:positionV>
              <wp:extent cx="5219700" cy="0"/>
              <wp:effectExtent l="0" t="0" r="19050" b="19050"/>
              <wp:wrapNone/>
              <wp:docPr id="6" name="Gerade Verbindung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219700" cy="0"/>
                      </a:xfrm>
                      <a:prstGeom prst="line">
                        <a:avLst/>
                      </a:prstGeom>
                      <a:noFill/>
                      <a:ln w="6350" cap="flat" cmpd="sng" algn="ctr">
                        <a:solidFill>
                          <a:srgbClr val="E2001A"/>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26B87392" id="Gerade Verbindung 6" o:spid="_x0000_s1026" style="position:absolute;z-index:-251660288;visibility:visible;mso-wrap-style:square;mso-width-percent:0;mso-height-percent:0;mso-wrap-distance-left:9pt;mso-wrap-distance-top:-19e-5mm;mso-wrap-distance-right:9pt;mso-wrap-distance-bottom:-19e-5mm;mso-position-horizontal:absolute;mso-position-horizontal-relative:page;mso-position-vertical:absolute;mso-position-vertical-relative:page;mso-width-percent:0;mso-height-percent:0;mso-width-relative:margin;mso-height-relative:page"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" strokecolor="#e2001a" strokeweight=".5pt">
              <v:stroke joinstyle="miter"/>
              <w10:wrap anchorx="page" anchory="page"/>
            </v:line>
          </w:pict>
        </mc:Fallback>
      </mc:AlternateContent>
    </w:r>
    <w:r w:rsidR="000D42BC" w:rsidRPr="000D42BC">
      <w:rPr>
        <w:rFonts w:ascii="Arial" w:hAnsi="Arial"/>
        <w:sz w:val="15"/>
        <w:szCs w:val="15"/>
        <w:lang w:val="en-US"/>
      </w:rPr>
      <w:t xml:space="preserve">Author Name family </w:t>
    </w:r>
    <w:proofErr w:type="spellStart"/>
    <w:r w:rsidR="000D42BC" w:rsidRPr="000D42BC">
      <w:rPr>
        <w:rFonts w:ascii="Arial" w:hAnsi="Arial"/>
        <w:sz w:val="15"/>
        <w:szCs w:val="15"/>
        <w:lang w:val="en-US"/>
      </w:rPr>
      <w:t>nameMicrosoft</w:t>
    </w:r>
    <w:proofErr w:type="spellEnd"/>
    <w:r w:rsidR="000D42BC" w:rsidRPr="000D42BC">
      <w:rPr>
        <w:rFonts w:ascii="Arial" w:hAnsi="Arial"/>
        <w:sz w:val="15"/>
        <w:szCs w:val="15"/>
        <w:lang w:val="en-US"/>
      </w:rPr>
      <w:t xml:space="preserve"> Office </w:t>
    </w:r>
    <w:r w:rsidR="000D42BC">
      <w:rPr>
        <w:rFonts w:ascii="Arial" w:hAnsi="Arial"/>
        <w:sz w:val="15"/>
        <w:szCs w:val="15"/>
        <w:lang w:val="en-US"/>
      </w:rPr>
      <w:t>User</w:t>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0D42BC">
      <w:rPr>
        <w:rFonts w:ascii="Arial" w:hAnsi="Arial"/>
        <w:sz w:val="15"/>
        <w:szCs w:val="15"/>
        <w:lang w:val="en-US"/>
      </w:rPr>
      <w:tab/>
    </w:r>
    <w:r w:rsidR="0060311F">
      <w:rPr>
        <w:rFonts w:ascii="Arial" w:hAnsi="Arial"/>
        <w:sz w:val="15"/>
        <w:szCs w:val="15"/>
        <w:lang w:val="en-US"/>
      </w:rPr>
      <w:t xml:space="preserve">     </w:t>
    </w:r>
    <w:r w:rsidR="009B77C3" w:rsidRPr="00AB74FC">
      <w:rPr>
        <w:rFonts w:ascii="Arial" w:hAnsi="Arial"/>
        <w:color w:val="000000"/>
        <w:sz w:val="15"/>
        <w:szCs w:val="15"/>
        <w:lang w:val="en-GB"/>
      </w:rPr>
      <w:t xml:space="preserve">Page </w:t>
    </w:r>
    <w:r w:rsidR="009B77C3" w:rsidRPr="00AB74FC">
      <w:rPr>
        <w:rStyle w:val="Seitenzahl"/>
        <w:rFonts w:ascii="Arial" w:hAnsi="Arial"/>
        <w:color w:val="000000"/>
        <w:sz w:val="15"/>
        <w:szCs w:val="15"/>
      </w:rPr>
      <w:fldChar w:fldCharType="begin"/>
    </w:r>
    <w:r w:rsidR="009B77C3" w:rsidRPr="00AB74FC">
      <w:rPr>
        <w:rStyle w:val="Seitenzahl"/>
        <w:rFonts w:ascii="Arial" w:hAnsi="Arial"/>
        <w:color w:val="000000"/>
        <w:sz w:val="15"/>
        <w:szCs w:val="15"/>
        <w:lang w:val="en-GB"/>
      </w:rPr>
      <w:instrText xml:space="preserve"> PAGE </w:instrText>
    </w:r>
    <w:r w:rsidR="009B77C3" w:rsidRPr="00AB74FC">
      <w:rPr>
        <w:rStyle w:val="Seitenzahl"/>
        <w:rFonts w:ascii="Arial" w:hAnsi="Arial"/>
        <w:color w:val="000000"/>
        <w:sz w:val="15"/>
        <w:szCs w:val="15"/>
      </w:rPr>
      <w:fldChar w:fldCharType="separate"/>
    </w:r>
    <w:r w:rsidR="009B77C3" w:rsidRPr="00AB74FC">
      <w:rPr>
        <w:rStyle w:val="Seitenzahl"/>
        <w:rFonts w:ascii="Arial" w:hAnsi="Arial"/>
        <w:color w:val="000000"/>
        <w:sz w:val="15"/>
        <w:szCs w:val="15"/>
        <w:lang w:val="en-US"/>
      </w:rPr>
      <w:t>1</w:t>
    </w:r>
    <w:r w:rsidR="009B77C3" w:rsidRPr="00AB74FC">
      <w:rPr>
        <w:rStyle w:val="Seitenzahl"/>
        <w:rFonts w:ascii="Arial" w:hAnsi="Arial"/>
        <w:color w:val="000000"/>
        <w:sz w:val="15"/>
        <w:szCs w:val="15"/>
      </w:rPr>
      <w:fldChar w:fldCharType="end"/>
    </w:r>
    <w:r w:rsidR="009B77C3" w:rsidRPr="00AB74FC">
      <w:rPr>
        <w:rStyle w:val="Seitenzahl"/>
        <w:rFonts w:ascii="Arial" w:hAnsi="Arial"/>
        <w:color w:val="000000"/>
        <w:sz w:val="15"/>
        <w:szCs w:val="15"/>
        <w:lang w:val="en-GB"/>
      </w:rPr>
      <w:t xml:space="preserve"> / 1</w:t>
    </w:r>
  </w:p>
  <w:p w14:paraId="46815AAC" w14:textId="77777777" w:rsidR="000D42BC" w:rsidRDefault="000D42BC" w:rsidP="008A5B2B">
    <w:pPr>
      <w:pStyle w:val="Fuzeile"/>
      <w:ind w:left="-567"/>
      <w:rPr>
        <w:rFonts w:ascii="Arial" w:hAnsi="Arial"/>
        <w:sz w:val="15"/>
        <w:szCs w:val="15"/>
        <w:lang w:val="en-US"/>
      </w:rPr>
    </w:pPr>
    <w:r>
      <w:rPr>
        <w:rFonts w:ascii="Arial" w:hAnsi="Arial"/>
        <w:sz w:val="15"/>
        <w:szCs w:val="15"/>
        <w:lang w:val="en-US"/>
      </w:rPr>
      <w:t>Version: 31.01.19/ Document: Dokument3</w:t>
    </w:r>
  </w:p>
  <w:p w14:paraId="6B8050D3" w14:textId="77777777" w:rsidR="000D42BC" w:rsidRPr="000D42BC" w:rsidRDefault="000D42BC" w:rsidP="008A5B2B">
    <w:pPr>
      <w:pStyle w:val="Fuzeile"/>
      <w:ind w:left="-567"/>
      <w:rPr>
        <w:lang w:val="en-US"/>
      </w:rPr>
    </w:pPr>
    <w:r>
      <w:rPr>
        <w:rFonts w:ascii="Arial" w:hAnsi="Arial"/>
        <w:sz w:val="15"/>
        <w:szCs w:val="15"/>
        <w:lang w:val="en-US"/>
      </w:rPr>
      <w:t>Number: 4.0.0688</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86412" w14:textId="77777777" w:rsidR="00CB37F0" w:rsidRDefault="00CB37F0">
      <w:r>
        <w:separator/>
      </w:r>
    </w:p>
  </w:footnote>
  <w:footnote w:type="continuationSeparator" w:id="0">
    <w:p w14:paraId="1AF9D1AD" w14:textId="77777777" w:rsidR="00CB37F0" w:rsidRDefault="00CB37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26497" w14:textId="4CCE6C33" w:rsidR="0060311F" w:rsidRDefault="009E450D">
    <w:pPr>
      <w:pStyle w:val="Kopfzeile"/>
    </w:pPr>
    <w:r>
      <w:rPr>
        <w:noProof/>
      </w:rPr>
      <w:drawing>
        <wp:anchor distT="0" distB="0" distL="114300" distR="114300" simplePos="0" relativeHeight="251661312" behindDoc="0" locked="0" layoutInCell="1" allowOverlap="1" wp14:anchorId="610E0CB1" wp14:editId="0013C782">
          <wp:simplePos x="0" y="0"/>
          <wp:positionH relativeFrom="page">
            <wp:posOffset>-1270</wp:posOffset>
          </wp:positionH>
          <wp:positionV relativeFrom="paragraph">
            <wp:posOffset>-1949</wp:posOffset>
          </wp:positionV>
          <wp:extent cx="7556500" cy="762000"/>
          <wp:effectExtent l="0" t="0" r="0" b="0"/>
          <wp:wrapNone/>
          <wp:docPr id="1660431283"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431283" name=""/>
                  <pic:cNvPicPr/>
                </pic:nvPicPr>
                <pic:blipFill>
                  <a:blip r:embed="rId1">
                    <a:extLst>
                      <a:ext uri="{96DAC541-7B7A-43D3-8B79-37D633B846F1}">
                        <asvg:svgBlip xmlns:asvg="http://schemas.microsoft.com/office/drawing/2016/SVG/main" r:embed="rId2"/>
                      </a:ext>
                    </a:extLst>
                  </a:blip>
                  <a:stretch>
                    <a:fillRect/>
                  </a:stretch>
                </pic:blipFill>
                <pic:spPr>
                  <a:xfrm>
                    <a:off x="0" y="0"/>
                    <a:ext cx="7556500" cy="76200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E3DFD" w14:textId="77777777" w:rsidR="003C73D0" w:rsidRDefault="003C73D0" w:rsidP="00807B27">
    <w:pPr>
      <w:pStyle w:val="Kopfzeile"/>
      <w:tabs>
        <w:tab w:val="left" w:pos="7088"/>
      </w:tabs>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6B7564"/>
    <w:multiLevelType w:val="multilevel"/>
    <w:tmpl w:val="93CA5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1F63CB3"/>
    <w:multiLevelType w:val="multilevel"/>
    <w:tmpl w:val="B0740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9452222">
    <w:abstractNumId w:val="1"/>
  </w:num>
  <w:num w:numId="2" w16cid:durableId="1466851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Type w:val="letter"/>
  <w:defaultTabStop w:val="62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79C0"/>
    <w:rsid w:val="000001F9"/>
    <w:rsid w:val="00000287"/>
    <w:rsid w:val="00004D36"/>
    <w:rsid w:val="00004E06"/>
    <w:rsid w:val="00006AB2"/>
    <w:rsid w:val="000109EE"/>
    <w:rsid w:val="00012737"/>
    <w:rsid w:val="00016C29"/>
    <w:rsid w:val="000176A6"/>
    <w:rsid w:val="000219D2"/>
    <w:rsid w:val="00023B0F"/>
    <w:rsid w:val="00026778"/>
    <w:rsid w:val="000267F8"/>
    <w:rsid w:val="00026CEB"/>
    <w:rsid w:val="00032D60"/>
    <w:rsid w:val="00033C85"/>
    <w:rsid w:val="00037E07"/>
    <w:rsid w:val="0004044A"/>
    <w:rsid w:val="0004125F"/>
    <w:rsid w:val="00043667"/>
    <w:rsid w:val="00045825"/>
    <w:rsid w:val="00045DF3"/>
    <w:rsid w:val="00045FE7"/>
    <w:rsid w:val="00053342"/>
    <w:rsid w:val="000551D3"/>
    <w:rsid w:val="0005534C"/>
    <w:rsid w:val="00056751"/>
    <w:rsid w:val="000572EA"/>
    <w:rsid w:val="00066C54"/>
    <w:rsid w:val="00066ED2"/>
    <w:rsid w:val="00070AD1"/>
    <w:rsid w:val="00073301"/>
    <w:rsid w:val="00074669"/>
    <w:rsid w:val="00074798"/>
    <w:rsid w:val="00077527"/>
    <w:rsid w:val="00081C6F"/>
    <w:rsid w:val="00082B0D"/>
    <w:rsid w:val="00082CE7"/>
    <w:rsid w:val="000873BD"/>
    <w:rsid w:val="0008752F"/>
    <w:rsid w:val="00087720"/>
    <w:rsid w:val="00090837"/>
    <w:rsid w:val="00093F54"/>
    <w:rsid w:val="00094101"/>
    <w:rsid w:val="0009548A"/>
    <w:rsid w:val="000A13A6"/>
    <w:rsid w:val="000A2A97"/>
    <w:rsid w:val="000A61E4"/>
    <w:rsid w:val="000B03C3"/>
    <w:rsid w:val="000B1A9C"/>
    <w:rsid w:val="000B1BC3"/>
    <w:rsid w:val="000B3CA1"/>
    <w:rsid w:val="000B5107"/>
    <w:rsid w:val="000B52A2"/>
    <w:rsid w:val="000B61C4"/>
    <w:rsid w:val="000B701C"/>
    <w:rsid w:val="000C2156"/>
    <w:rsid w:val="000C2797"/>
    <w:rsid w:val="000C284C"/>
    <w:rsid w:val="000C2A44"/>
    <w:rsid w:val="000C378B"/>
    <w:rsid w:val="000C3D33"/>
    <w:rsid w:val="000C549A"/>
    <w:rsid w:val="000C6683"/>
    <w:rsid w:val="000C7818"/>
    <w:rsid w:val="000D2A65"/>
    <w:rsid w:val="000D3398"/>
    <w:rsid w:val="000D40FD"/>
    <w:rsid w:val="000D42BC"/>
    <w:rsid w:val="000D54AD"/>
    <w:rsid w:val="000D6AED"/>
    <w:rsid w:val="000E084F"/>
    <w:rsid w:val="000E34D2"/>
    <w:rsid w:val="000E3793"/>
    <w:rsid w:val="000E4843"/>
    <w:rsid w:val="000E7691"/>
    <w:rsid w:val="000F4AF3"/>
    <w:rsid w:val="000F52A3"/>
    <w:rsid w:val="000F532D"/>
    <w:rsid w:val="000F6286"/>
    <w:rsid w:val="000F73E5"/>
    <w:rsid w:val="000F7D53"/>
    <w:rsid w:val="00103BA5"/>
    <w:rsid w:val="001046EF"/>
    <w:rsid w:val="0010685C"/>
    <w:rsid w:val="00107FF0"/>
    <w:rsid w:val="00110CF0"/>
    <w:rsid w:val="00111DB3"/>
    <w:rsid w:val="0011643A"/>
    <w:rsid w:val="00120C92"/>
    <w:rsid w:val="001216D5"/>
    <w:rsid w:val="00122B99"/>
    <w:rsid w:val="00122BF7"/>
    <w:rsid w:val="00125281"/>
    <w:rsid w:val="00131E90"/>
    <w:rsid w:val="001369F8"/>
    <w:rsid w:val="00142627"/>
    <w:rsid w:val="001475B3"/>
    <w:rsid w:val="001514CA"/>
    <w:rsid w:val="001556AD"/>
    <w:rsid w:val="00160EFE"/>
    <w:rsid w:val="00161173"/>
    <w:rsid w:val="0016273B"/>
    <w:rsid w:val="00163126"/>
    <w:rsid w:val="001639DE"/>
    <w:rsid w:val="00165C81"/>
    <w:rsid w:val="00166007"/>
    <w:rsid w:val="00166010"/>
    <w:rsid w:val="001669E8"/>
    <w:rsid w:val="00170556"/>
    <w:rsid w:val="001719D9"/>
    <w:rsid w:val="00173205"/>
    <w:rsid w:val="001763D4"/>
    <w:rsid w:val="00176B98"/>
    <w:rsid w:val="001773E0"/>
    <w:rsid w:val="001779A2"/>
    <w:rsid w:val="00183054"/>
    <w:rsid w:val="0018374C"/>
    <w:rsid w:val="00183E32"/>
    <w:rsid w:val="00183EBC"/>
    <w:rsid w:val="00185030"/>
    <w:rsid w:val="0018692D"/>
    <w:rsid w:val="00187270"/>
    <w:rsid w:val="00191751"/>
    <w:rsid w:val="00191E19"/>
    <w:rsid w:val="00192E41"/>
    <w:rsid w:val="00193E14"/>
    <w:rsid w:val="00194A72"/>
    <w:rsid w:val="00195BD4"/>
    <w:rsid w:val="00196479"/>
    <w:rsid w:val="001A334A"/>
    <w:rsid w:val="001A3A56"/>
    <w:rsid w:val="001A4869"/>
    <w:rsid w:val="001B111C"/>
    <w:rsid w:val="001B15D9"/>
    <w:rsid w:val="001C0968"/>
    <w:rsid w:val="001C26E4"/>
    <w:rsid w:val="001C6183"/>
    <w:rsid w:val="001C7E2E"/>
    <w:rsid w:val="001D3E6A"/>
    <w:rsid w:val="001D52FF"/>
    <w:rsid w:val="001D53D6"/>
    <w:rsid w:val="001E5552"/>
    <w:rsid w:val="001E5A1D"/>
    <w:rsid w:val="001F104C"/>
    <w:rsid w:val="001F40C1"/>
    <w:rsid w:val="001F42E6"/>
    <w:rsid w:val="001F7A00"/>
    <w:rsid w:val="002046FB"/>
    <w:rsid w:val="00212887"/>
    <w:rsid w:val="0021657B"/>
    <w:rsid w:val="0021731D"/>
    <w:rsid w:val="002177F0"/>
    <w:rsid w:val="00220CA4"/>
    <w:rsid w:val="0022511D"/>
    <w:rsid w:val="00227E7D"/>
    <w:rsid w:val="00232A95"/>
    <w:rsid w:val="00235724"/>
    <w:rsid w:val="002358F4"/>
    <w:rsid w:val="0023703C"/>
    <w:rsid w:val="002373A7"/>
    <w:rsid w:val="002417CE"/>
    <w:rsid w:val="00243DC8"/>
    <w:rsid w:val="00254755"/>
    <w:rsid w:val="0025499F"/>
    <w:rsid w:val="002557AA"/>
    <w:rsid w:val="00255C3F"/>
    <w:rsid w:val="002565C7"/>
    <w:rsid w:val="00256DFE"/>
    <w:rsid w:val="00263E82"/>
    <w:rsid w:val="002650A1"/>
    <w:rsid w:val="00271999"/>
    <w:rsid w:val="00274200"/>
    <w:rsid w:val="00274D6D"/>
    <w:rsid w:val="00275EF3"/>
    <w:rsid w:val="0027647A"/>
    <w:rsid w:val="00277BBD"/>
    <w:rsid w:val="00280673"/>
    <w:rsid w:val="00282BB2"/>
    <w:rsid w:val="00283513"/>
    <w:rsid w:val="00284F6B"/>
    <w:rsid w:val="002851ED"/>
    <w:rsid w:val="0029005C"/>
    <w:rsid w:val="00292F50"/>
    <w:rsid w:val="00296247"/>
    <w:rsid w:val="00296E1E"/>
    <w:rsid w:val="00297F7C"/>
    <w:rsid w:val="002A1C3D"/>
    <w:rsid w:val="002A2F1D"/>
    <w:rsid w:val="002A49B7"/>
    <w:rsid w:val="002A5337"/>
    <w:rsid w:val="002B670D"/>
    <w:rsid w:val="002B6B4D"/>
    <w:rsid w:val="002B7F13"/>
    <w:rsid w:val="002C08D6"/>
    <w:rsid w:val="002C0953"/>
    <w:rsid w:val="002C4AE1"/>
    <w:rsid w:val="002C5525"/>
    <w:rsid w:val="002C74AA"/>
    <w:rsid w:val="002D0B0F"/>
    <w:rsid w:val="002D2690"/>
    <w:rsid w:val="002D2D90"/>
    <w:rsid w:val="002D3775"/>
    <w:rsid w:val="002E0306"/>
    <w:rsid w:val="002E3315"/>
    <w:rsid w:val="002E3CC1"/>
    <w:rsid w:val="002E7AC8"/>
    <w:rsid w:val="002E7F04"/>
    <w:rsid w:val="002F4387"/>
    <w:rsid w:val="00300EAA"/>
    <w:rsid w:val="00303CD2"/>
    <w:rsid w:val="00303D78"/>
    <w:rsid w:val="00307584"/>
    <w:rsid w:val="003111CF"/>
    <w:rsid w:val="003123EC"/>
    <w:rsid w:val="00312A3A"/>
    <w:rsid w:val="003139D2"/>
    <w:rsid w:val="00314BBF"/>
    <w:rsid w:val="00315273"/>
    <w:rsid w:val="00315938"/>
    <w:rsid w:val="00315B9B"/>
    <w:rsid w:val="003202AA"/>
    <w:rsid w:val="00320D04"/>
    <w:rsid w:val="00322002"/>
    <w:rsid w:val="00324BD3"/>
    <w:rsid w:val="003317D6"/>
    <w:rsid w:val="0033433B"/>
    <w:rsid w:val="003345AC"/>
    <w:rsid w:val="00334A07"/>
    <w:rsid w:val="00336C50"/>
    <w:rsid w:val="00341E47"/>
    <w:rsid w:val="00343A14"/>
    <w:rsid w:val="0034458F"/>
    <w:rsid w:val="003447C9"/>
    <w:rsid w:val="0034715F"/>
    <w:rsid w:val="00347EA6"/>
    <w:rsid w:val="003500DD"/>
    <w:rsid w:val="00350F76"/>
    <w:rsid w:val="00351815"/>
    <w:rsid w:val="003534B1"/>
    <w:rsid w:val="003544CA"/>
    <w:rsid w:val="003553BA"/>
    <w:rsid w:val="00357199"/>
    <w:rsid w:val="003578D3"/>
    <w:rsid w:val="00365160"/>
    <w:rsid w:val="00365FF3"/>
    <w:rsid w:val="00366F02"/>
    <w:rsid w:val="00367392"/>
    <w:rsid w:val="00367CAB"/>
    <w:rsid w:val="00367F9D"/>
    <w:rsid w:val="00374C4D"/>
    <w:rsid w:val="0037691B"/>
    <w:rsid w:val="00380173"/>
    <w:rsid w:val="00387A0F"/>
    <w:rsid w:val="003952A1"/>
    <w:rsid w:val="00396795"/>
    <w:rsid w:val="00397A46"/>
    <w:rsid w:val="003A4D6A"/>
    <w:rsid w:val="003B375A"/>
    <w:rsid w:val="003B5650"/>
    <w:rsid w:val="003B6028"/>
    <w:rsid w:val="003C1B4C"/>
    <w:rsid w:val="003C4EDB"/>
    <w:rsid w:val="003C5AE3"/>
    <w:rsid w:val="003C6446"/>
    <w:rsid w:val="003C714B"/>
    <w:rsid w:val="003C73D0"/>
    <w:rsid w:val="003D032E"/>
    <w:rsid w:val="003D090B"/>
    <w:rsid w:val="003D30F8"/>
    <w:rsid w:val="003D67AA"/>
    <w:rsid w:val="003E1F8E"/>
    <w:rsid w:val="003E2837"/>
    <w:rsid w:val="003E2A87"/>
    <w:rsid w:val="003E4B7C"/>
    <w:rsid w:val="003E5A27"/>
    <w:rsid w:val="003F1A5B"/>
    <w:rsid w:val="0040426A"/>
    <w:rsid w:val="004042FC"/>
    <w:rsid w:val="00405196"/>
    <w:rsid w:val="0040724C"/>
    <w:rsid w:val="00411611"/>
    <w:rsid w:val="00413ECE"/>
    <w:rsid w:val="00413F6B"/>
    <w:rsid w:val="004144FF"/>
    <w:rsid w:val="00414DCD"/>
    <w:rsid w:val="0041518C"/>
    <w:rsid w:val="00421A7D"/>
    <w:rsid w:val="004256A2"/>
    <w:rsid w:val="0042766E"/>
    <w:rsid w:val="00432228"/>
    <w:rsid w:val="00433C27"/>
    <w:rsid w:val="004376DC"/>
    <w:rsid w:val="00440CC0"/>
    <w:rsid w:val="0044184E"/>
    <w:rsid w:val="00441EB3"/>
    <w:rsid w:val="004441CB"/>
    <w:rsid w:val="004455D5"/>
    <w:rsid w:val="00455A1A"/>
    <w:rsid w:val="00456930"/>
    <w:rsid w:val="004574A4"/>
    <w:rsid w:val="004601BF"/>
    <w:rsid w:val="0046687E"/>
    <w:rsid w:val="00471E71"/>
    <w:rsid w:val="00472E71"/>
    <w:rsid w:val="00473F7A"/>
    <w:rsid w:val="004744F7"/>
    <w:rsid w:val="0047753B"/>
    <w:rsid w:val="00477806"/>
    <w:rsid w:val="00481BE2"/>
    <w:rsid w:val="00483C15"/>
    <w:rsid w:val="00485CC2"/>
    <w:rsid w:val="0049125F"/>
    <w:rsid w:val="004921D1"/>
    <w:rsid w:val="00495E38"/>
    <w:rsid w:val="00497939"/>
    <w:rsid w:val="00497EA9"/>
    <w:rsid w:val="004A2E61"/>
    <w:rsid w:val="004A683D"/>
    <w:rsid w:val="004B56C4"/>
    <w:rsid w:val="004B5E04"/>
    <w:rsid w:val="004B6E61"/>
    <w:rsid w:val="004C0822"/>
    <w:rsid w:val="004C3062"/>
    <w:rsid w:val="004D0BF2"/>
    <w:rsid w:val="004D472F"/>
    <w:rsid w:val="004D553F"/>
    <w:rsid w:val="004D6D06"/>
    <w:rsid w:val="004D7428"/>
    <w:rsid w:val="004E2DDE"/>
    <w:rsid w:val="004F1891"/>
    <w:rsid w:val="004F3389"/>
    <w:rsid w:val="004F53B9"/>
    <w:rsid w:val="004F5A6F"/>
    <w:rsid w:val="00500E04"/>
    <w:rsid w:val="005029EF"/>
    <w:rsid w:val="00504B98"/>
    <w:rsid w:val="00506653"/>
    <w:rsid w:val="00506BEE"/>
    <w:rsid w:val="00507E40"/>
    <w:rsid w:val="005126DB"/>
    <w:rsid w:val="00514CE8"/>
    <w:rsid w:val="005179C0"/>
    <w:rsid w:val="005202DE"/>
    <w:rsid w:val="00522A8C"/>
    <w:rsid w:val="0052452D"/>
    <w:rsid w:val="00527866"/>
    <w:rsid w:val="00532B86"/>
    <w:rsid w:val="00532BDE"/>
    <w:rsid w:val="005342BC"/>
    <w:rsid w:val="00535911"/>
    <w:rsid w:val="00535CD7"/>
    <w:rsid w:val="00540523"/>
    <w:rsid w:val="0054250A"/>
    <w:rsid w:val="0054346A"/>
    <w:rsid w:val="00543B4F"/>
    <w:rsid w:val="00544446"/>
    <w:rsid w:val="00547FD6"/>
    <w:rsid w:val="0055247E"/>
    <w:rsid w:val="00553770"/>
    <w:rsid w:val="00553B78"/>
    <w:rsid w:val="005561CF"/>
    <w:rsid w:val="00556B41"/>
    <w:rsid w:val="005604C6"/>
    <w:rsid w:val="00562127"/>
    <w:rsid w:val="005640CB"/>
    <w:rsid w:val="00565CE7"/>
    <w:rsid w:val="00566737"/>
    <w:rsid w:val="00567F89"/>
    <w:rsid w:val="00571AB0"/>
    <w:rsid w:val="00576C82"/>
    <w:rsid w:val="00580086"/>
    <w:rsid w:val="0058258C"/>
    <w:rsid w:val="00582AE7"/>
    <w:rsid w:val="00584A5D"/>
    <w:rsid w:val="0058531E"/>
    <w:rsid w:val="0059105C"/>
    <w:rsid w:val="0059120F"/>
    <w:rsid w:val="00592247"/>
    <w:rsid w:val="0059318B"/>
    <w:rsid w:val="00593D28"/>
    <w:rsid w:val="00596BAB"/>
    <w:rsid w:val="00597511"/>
    <w:rsid w:val="005976EA"/>
    <w:rsid w:val="00597D63"/>
    <w:rsid w:val="005A13E1"/>
    <w:rsid w:val="005A4C4E"/>
    <w:rsid w:val="005A66E1"/>
    <w:rsid w:val="005B1B3A"/>
    <w:rsid w:val="005B1D21"/>
    <w:rsid w:val="005B41D8"/>
    <w:rsid w:val="005C5E22"/>
    <w:rsid w:val="005D1C9D"/>
    <w:rsid w:val="005D2C16"/>
    <w:rsid w:val="005D460D"/>
    <w:rsid w:val="005D532E"/>
    <w:rsid w:val="005D554C"/>
    <w:rsid w:val="005D5ED9"/>
    <w:rsid w:val="005D716C"/>
    <w:rsid w:val="005D760F"/>
    <w:rsid w:val="005D7F84"/>
    <w:rsid w:val="005E1241"/>
    <w:rsid w:val="005E2AE4"/>
    <w:rsid w:val="005E2F11"/>
    <w:rsid w:val="005E3AEE"/>
    <w:rsid w:val="005E5840"/>
    <w:rsid w:val="005E5F75"/>
    <w:rsid w:val="005E6233"/>
    <w:rsid w:val="005E68BA"/>
    <w:rsid w:val="005F03A3"/>
    <w:rsid w:val="005F1C7E"/>
    <w:rsid w:val="005F2560"/>
    <w:rsid w:val="005F38A9"/>
    <w:rsid w:val="005F392E"/>
    <w:rsid w:val="005F6860"/>
    <w:rsid w:val="0060089A"/>
    <w:rsid w:val="006015FF"/>
    <w:rsid w:val="00602B01"/>
    <w:rsid w:val="006030D6"/>
    <w:rsid w:val="0060311F"/>
    <w:rsid w:val="00603CE9"/>
    <w:rsid w:val="00614ED2"/>
    <w:rsid w:val="006179F3"/>
    <w:rsid w:val="00621B6B"/>
    <w:rsid w:val="00622974"/>
    <w:rsid w:val="00622E4B"/>
    <w:rsid w:val="006231B0"/>
    <w:rsid w:val="00623DD6"/>
    <w:rsid w:val="006241E0"/>
    <w:rsid w:val="00624440"/>
    <w:rsid w:val="00626FD5"/>
    <w:rsid w:val="006338BE"/>
    <w:rsid w:val="00633914"/>
    <w:rsid w:val="00634ABC"/>
    <w:rsid w:val="00636AE3"/>
    <w:rsid w:val="00637915"/>
    <w:rsid w:val="006403F2"/>
    <w:rsid w:val="00640A4A"/>
    <w:rsid w:val="006414E2"/>
    <w:rsid w:val="00642F7E"/>
    <w:rsid w:val="00645103"/>
    <w:rsid w:val="00645EF7"/>
    <w:rsid w:val="006478EC"/>
    <w:rsid w:val="00652B35"/>
    <w:rsid w:val="006534E9"/>
    <w:rsid w:val="006562DB"/>
    <w:rsid w:val="0065724E"/>
    <w:rsid w:val="00661264"/>
    <w:rsid w:val="00661945"/>
    <w:rsid w:val="00662437"/>
    <w:rsid w:val="00662922"/>
    <w:rsid w:val="00662A11"/>
    <w:rsid w:val="006648D7"/>
    <w:rsid w:val="00664B82"/>
    <w:rsid w:val="00667A88"/>
    <w:rsid w:val="00680C29"/>
    <w:rsid w:val="00681767"/>
    <w:rsid w:val="006822BB"/>
    <w:rsid w:val="00683E5B"/>
    <w:rsid w:val="0068482A"/>
    <w:rsid w:val="006900D7"/>
    <w:rsid w:val="00696195"/>
    <w:rsid w:val="006A15DB"/>
    <w:rsid w:val="006A310F"/>
    <w:rsid w:val="006A3FBE"/>
    <w:rsid w:val="006A41D8"/>
    <w:rsid w:val="006A5468"/>
    <w:rsid w:val="006A6307"/>
    <w:rsid w:val="006A6393"/>
    <w:rsid w:val="006B1E22"/>
    <w:rsid w:val="006B2B91"/>
    <w:rsid w:val="006C29DE"/>
    <w:rsid w:val="006C302E"/>
    <w:rsid w:val="006C5CF6"/>
    <w:rsid w:val="006C7225"/>
    <w:rsid w:val="006D2062"/>
    <w:rsid w:val="006E17CA"/>
    <w:rsid w:val="006E3635"/>
    <w:rsid w:val="006E4613"/>
    <w:rsid w:val="006E6081"/>
    <w:rsid w:val="006F10CC"/>
    <w:rsid w:val="006F1643"/>
    <w:rsid w:val="006F209C"/>
    <w:rsid w:val="006F2612"/>
    <w:rsid w:val="006F3A11"/>
    <w:rsid w:val="006F4380"/>
    <w:rsid w:val="007010E2"/>
    <w:rsid w:val="00704AEE"/>
    <w:rsid w:val="00707F08"/>
    <w:rsid w:val="00711CB8"/>
    <w:rsid w:val="00712810"/>
    <w:rsid w:val="00712890"/>
    <w:rsid w:val="00714AFF"/>
    <w:rsid w:val="00723E41"/>
    <w:rsid w:val="00726F85"/>
    <w:rsid w:val="00727348"/>
    <w:rsid w:val="00727EC4"/>
    <w:rsid w:val="007320F6"/>
    <w:rsid w:val="00736D4A"/>
    <w:rsid w:val="00737799"/>
    <w:rsid w:val="00737DC7"/>
    <w:rsid w:val="00741552"/>
    <w:rsid w:val="00742299"/>
    <w:rsid w:val="00744130"/>
    <w:rsid w:val="0074612A"/>
    <w:rsid w:val="00746547"/>
    <w:rsid w:val="0074722B"/>
    <w:rsid w:val="00750A4E"/>
    <w:rsid w:val="00751EB8"/>
    <w:rsid w:val="00751EE6"/>
    <w:rsid w:val="00754729"/>
    <w:rsid w:val="007568A2"/>
    <w:rsid w:val="0076089E"/>
    <w:rsid w:val="0076095F"/>
    <w:rsid w:val="007635F8"/>
    <w:rsid w:val="00763DE1"/>
    <w:rsid w:val="00770DA5"/>
    <w:rsid w:val="00770F71"/>
    <w:rsid w:val="00771273"/>
    <w:rsid w:val="00776DAE"/>
    <w:rsid w:val="00777B59"/>
    <w:rsid w:val="00780F6F"/>
    <w:rsid w:val="007835A4"/>
    <w:rsid w:val="00783E60"/>
    <w:rsid w:val="00784113"/>
    <w:rsid w:val="0078621D"/>
    <w:rsid w:val="007865C7"/>
    <w:rsid w:val="00786817"/>
    <w:rsid w:val="00786F7A"/>
    <w:rsid w:val="00790093"/>
    <w:rsid w:val="00793B73"/>
    <w:rsid w:val="007941B5"/>
    <w:rsid w:val="00794FF5"/>
    <w:rsid w:val="007976AF"/>
    <w:rsid w:val="007A253F"/>
    <w:rsid w:val="007A2A29"/>
    <w:rsid w:val="007A4694"/>
    <w:rsid w:val="007A4F95"/>
    <w:rsid w:val="007A6B66"/>
    <w:rsid w:val="007B1876"/>
    <w:rsid w:val="007B1C27"/>
    <w:rsid w:val="007B2B01"/>
    <w:rsid w:val="007B6946"/>
    <w:rsid w:val="007B6E2A"/>
    <w:rsid w:val="007C3168"/>
    <w:rsid w:val="007D322F"/>
    <w:rsid w:val="007D3845"/>
    <w:rsid w:val="007D58EA"/>
    <w:rsid w:val="007E1827"/>
    <w:rsid w:val="007E1D02"/>
    <w:rsid w:val="007E23CA"/>
    <w:rsid w:val="007E3675"/>
    <w:rsid w:val="007E374E"/>
    <w:rsid w:val="007E5968"/>
    <w:rsid w:val="007E6389"/>
    <w:rsid w:val="007E6F2D"/>
    <w:rsid w:val="007E7464"/>
    <w:rsid w:val="00800842"/>
    <w:rsid w:val="00804474"/>
    <w:rsid w:val="00806D89"/>
    <w:rsid w:val="00807B27"/>
    <w:rsid w:val="00810EE4"/>
    <w:rsid w:val="008201F6"/>
    <w:rsid w:val="008219AE"/>
    <w:rsid w:val="0082602F"/>
    <w:rsid w:val="00830A0C"/>
    <w:rsid w:val="00832FCF"/>
    <w:rsid w:val="00834D32"/>
    <w:rsid w:val="00845D56"/>
    <w:rsid w:val="00845FFB"/>
    <w:rsid w:val="00847D11"/>
    <w:rsid w:val="00850C69"/>
    <w:rsid w:val="00856BF4"/>
    <w:rsid w:val="00860968"/>
    <w:rsid w:val="008609F0"/>
    <w:rsid w:val="00865D13"/>
    <w:rsid w:val="0087018E"/>
    <w:rsid w:val="00870F8B"/>
    <w:rsid w:val="0087198A"/>
    <w:rsid w:val="008735D0"/>
    <w:rsid w:val="00873E71"/>
    <w:rsid w:val="00874E8D"/>
    <w:rsid w:val="0087647A"/>
    <w:rsid w:val="00876C2B"/>
    <w:rsid w:val="0087702C"/>
    <w:rsid w:val="0087706E"/>
    <w:rsid w:val="008772DD"/>
    <w:rsid w:val="00877E8E"/>
    <w:rsid w:val="00880032"/>
    <w:rsid w:val="00882314"/>
    <w:rsid w:val="0089556A"/>
    <w:rsid w:val="0089588B"/>
    <w:rsid w:val="00897E02"/>
    <w:rsid w:val="008A018F"/>
    <w:rsid w:val="008A1249"/>
    <w:rsid w:val="008A173B"/>
    <w:rsid w:val="008A51DD"/>
    <w:rsid w:val="008A5A60"/>
    <w:rsid w:val="008A5B2B"/>
    <w:rsid w:val="008B131A"/>
    <w:rsid w:val="008B24DD"/>
    <w:rsid w:val="008B3E59"/>
    <w:rsid w:val="008B609F"/>
    <w:rsid w:val="008C26C1"/>
    <w:rsid w:val="008C55C6"/>
    <w:rsid w:val="008D0DF2"/>
    <w:rsid w:val="008D2A64"/>
    <w:rsid w:val="008D2DBF"/>
    <w:rsid w:val="008D3D76"/>
    <w:rsid w:val="008D5595"/>
    <w:rsid w:val="008E2A65"/>
    <w:rsid w:val="008E3D75"/>
    <w:rsid w:val="008E4C08"/>
    <w:rsid w:val="008E6136"/>
    <w:rsid w:val="008E7607"/>
    <w:rsid w:val="008F2798"/>
    <w:rsid w:val="008F64D3"/>
    <w:rsid w:val="008F7A42"/>
    <w:rsid w:val="00902DED"/>
    <w:rsid w:val="00902DF2"/>
    <w:rsid w:val="00903AEE"/>
    <w:rsid w:val="00907B4F"/>
    <w:rsid w:val="0091127E"/>
    <w:rsid w:val="0091568E"/>
    <w:rsid w:val="00923594"/>
    <w:rsid w:val="00924DFC"/>
    <w:rsid w:val="00936F04"/>
    <w:rsid w:val="00937440"/>
    <w:rsid w:val="00937C62"/>
    <w:rsid w:val="00941B57"/>
    <w:rsid w:val="0094373E"/>
    <w:rsid w:val="00947CAA"/>
    <w:rsid w:val="00951CA5"/>
    <w:rsid w:val="00953A7B"/>
    <w:rsid w:val="00953C2A"/>
    <w:rsid w:val="0095492C"/>
    <w:rsid w:val="00955363"/>
    <w:rsid w:val="00957F73"/>
    <w:rsid w:val="009614A7"/>
    <w:rsid w:val="00962149"/>
    <w:rsid w:val="00965616"/>
    <w:rsid w:val="00965B03"/>
    <w:rsid w:val="00972027"/>
    <w:rsid w:val="00972EA4"/>
    <w:rsid w:val="00975444"/>
    <w:rsid w:val="009756BB"/>
    <w:rsid w:val="00981628"/>
    <w:rsid w:val="009824A0"/>
    <w:rsid w:val="00991D5D"/>
    <w:rsid w:val="00992720"/>
    <w:rsid w:val="009933D7"/>
    <w:rsid w:val="00993E12"/>
    <w:rsid w:val="00994E59"/>
    <w:rsid w:val="009A62B3"/>
    <w:rsid w:val="009B08F1"/>
    <w:rsid w:val="009B1D8C"/>
    <w:rsid w:val="009B1FAC"/>
    <w:rsid w:val="009B3F2D"/>
    <w:rsid w:val="009B409D"/>
    <w:rsid w:val="009B4F6F"/>
    <w:rsid w:val="009B586E"/>
    <w:rsid w:val="009B77C3"/>
    <w:rsid w:val="009B7FB2"/>
    <w:rsid w:val="009C1640"/>
    <w:rsid w:val="009C4ACD"/>
    <w:rsid w:val="009C5D3E"/>
    <w:rsid w:val="009D04D0"/>
    <w:rsid w:val="009D1863"/>
    <w:rsid w:val="009D5F97"/>
    <w:rsid w:val="009D7836"/>
    <w:rsid w:val="009D7BDC"/>
    <w:rsid w:val="009E3B73"/>
    <w:rsid w:val="009E450D"/>
    <w:rsid w:val="009E76CB"/>
    <w:rsid w:val="009F067A"/>
    <w:rsid w:val="009F100C"/>
    <w:rsid w:val="009F1332"/>
    <w:rsid w:val="009F548B"/>
    <w:rsid w:val="009F5923"/>
    <w:rsid w:val="00A0337C"/>
    <w:rsid w:val="00A068D5"/>
    <w:rsid w:val="00A078C7"/>
    <w:rsid w:val="00A10E24"/>
    <w:rsid w:val="00A11A93"/>
    <w:rsid w:val="00A12A27"/>
    <w:rsid w:val="00A15A6D"/>
    <w:rsid w:val="00A2408B"/>
    <w:rsid w:val="00A27BA6"/>
    <w:rsid w:val="00A30273"/>
    <w:rsid w:val="00A32FF0"/>
    <w:rsid w:val="00A3345A"/>
    <w:rsid w:val="00A3635F"/>
    <w:rsid w:val="00A36A98"/>
    <w:rsid w:val="00A37D7D"/>
    <w:rsid w:val="00A421B7"/>
    <w:rsid w:val="00A4587B"/>
    <w:rsid w:val="00A471FF"/>
    <w:rsid w:val="00A47A7F"/>
    <w:rsid w:val="00A513D0"/>
    <w:rsid w:val="00A5319E"/>
    <w:rsid w:val="00A5682E"/>
    <w:rsid w:val="00A6020E"/>
    <w:rsid w:val="00A64660"/>
    <w:rsid w:val="00A66A67"/>
    <w:rsid w:val="00A70076"/>
    <w:rsid w:val="00A70BD3"/>
    <w:rsid w:val="00A72684"/>
    <w:rsid w:val="00A76B7F"/>
    <w:rsid w:val="00A84429"/>
    <w:rsid w:val="00A84726"/>
    <w:rsid w:val="00A85983"/>
    <w:rsid w:val="00A92C61"/>
    <w:rsid w:val="00A92E91"/>
    <w:rsid w:val="00A931F4"/>
    <w:rsid w:val="00A9502B"/>
    <w:rsid w:val="00A97C2B"/>
    <w:rsid w:val="00A97C73"/>
    <w:rsid w:val="00AA35C3"/>
    <w:rsid w:val="00AA49C8"/>
    <w:rsid w:val="00AA5BF3"/>
    <w:rsid w:val="00AB2CD4"/>
    <w:rsid w:val="00AB74A6"/>
    <w:rsid w:val="00AB74FC"/>
    <w:rsid w:val="00AB7C8D"/>
    <w:rsid w:val="00AC2E80"/>
    <w:rsid w:val="00AC4729"/>
    <w:rsid w:val="00AC5E11"/>
    <w:rsid w:val="00AC6910"/>
    <w:rsid w:val="00AC6DA8"/>
    <w:rsid w:val="00AD371A"/>
    <w:rsid w:val="00AD5A02"/>
    <w:rsid w:val="00AD5A0C"/>
    <w:rsid w:val="00AD690B"/>
    <w:rsid w:val="00AD7393"/>
    <w:rsid w:val="00AD7EE3"/>
    <w:rsid w:val="00AE1BFF"/>
    <w:rsid w:val="00AE1DEF"/>
    <w:rsid w:val="00AE2F12"/>
    <w:rsid w:val="00AE3E11"/>
    <w:rsid w:val="00AE64DD"/>
    <w:rsid w:val="00AF0AC6"/>
    <w:rsid w:val="00AF4F54"/>
    <w:rsid w:val="00AF6671"/>
    <w:rsid w:val="00AF69F1"/>
    <w:rsid w:val="00B022EB"/>
    <w:rsid w:val="00B04D5F"/>
    <w:rsid w:val="00B06B6C"/>
    <w:rsid w:val="00B079C1"/>
    <w:rsid w:val="00B1658A"/>
    <w:rsid w:val="00B21526"/>
    <w:rsid w:val="00B24CC2"/>
    <w:rsid w:val="00B25369"/>
    <w:rsid w:val="00B26C8A"/>
    <w:rsid w:val="00B3152B"/>
    <w:rsid w:val="00B32C42"/>
    <w:rsid w:val="00B3484E"/>
    <w:rsid w:val="00B37B6D"/>
    <w:rsid w:val="00B40724"/>
    <w:rsid w:val="00B40F6B"/>
    <w:rsid w:val="00B4332B"/>
    <w:rsid w:val="00B45373"/>
    <w:rsid w:val="00B454B6"/>
    <w:rsid w:val="00B456D8"/>
    <w:rsid w:val="00B47C31"/>
    <w:rsid w:val="00B50DE8"/>
    <w:rsid w:val="00B52CDD"/>
    <w:rsid w:val="00B534D9"/>
    <w:rsid w:val="00B5566E"/>
    <w:rsid w:val="00B56345"/>
    <w:rsid w:val="00B61AEE"/>
    <w:rsid w:val="00B62117"/>
    <w:rsid w:val="00B63E38"/>
    <w:rsid w:val="00B651B2"/>
    <w:rsid w:val="00B67439"/>
    <w:rsid w:val="00B67B89"/>
    <w:rsid w:val="00B67F7C"/>
    <w:rsid w:val="00B7291C"/>
    <w:rsid w:val="00B74C69"/>
    <w:rsid w:val="00B76F5B"/>
    <w:rsid w:val="00B77EC4"/>
    <w:rsid w:val="00B823D9"/>
    <w:rsid w:val="00B85633"/>
    <w:rsid w:val="00B85D46"/>
    <w:rsid w:val="00B92991"/>
    <w:rsid w:val="00BA1303"/>
    <w:rsid w:val="00BA2483"/>
    <w:rsid w:val="00BA4DA8"/>
    <w:rsid w:val="00BA79BD"/>
    <w:rsid w:val="00BA7E71"/>
    <w:rsid w:val="00BA7EDD"/>
    <w:rsid w:val="00BB1C81"/>
    <w:rsid w:val="00BB2D6E"/>
    <w:rsid w:val="00BB5790"/>
    <w:rsid w:val="00BB7073"/>
    <w:rsid w:val="00BC10E1"/>
    <w:rsid w:val="00BC14A1"/>
    <w:rsid w:val="00BC26F4"/>
    <w:rsid w:val="00BC47DF"/>
    <w:rsid w:val="00BC4E96"/>
    <w:rsid w:val="00BC7BA3"/>
    <w:rsid w:val="00BD0684"/>
    <w:rsid w:val="00BD1BF9"/>
    <w:rsid w:val="00BD56AD"/>
    <w:rsid w:val="00BD5B0A"/>
    <w:rsid w:val="00BD7633"/>
    <w:rsid w:val="00BD7BEE"/>
    <w:rsid w:val="00BE0AA6"/>
    <w:rsid w:val="00BE0AEC"/>
    <w:rsid w:val="00BE2BC6"/>
    <w:rsid w:val="00BE31DA"/>
    <w:rsid w:val="00BF078F"/>
    <w:rsid w:val="00BF0CCF"/>
    <w:rsid w:val="00BF55A9"/>
    <w:rsid w:val="00BF705A"/>
    <w:rsid w:val="00C00E5E"/>
    <w:rsid w:val="00C0366E"/>
    <w:rsid w:val="00C04B4E"/>
    <w:rsid w:val="00C050EE"/>
    <w:rsid w:val="00C06E82"/>
    <w:rsid w:val="00C07106"/>
    <w:rsid w:val="00C10FAE"/>
    <w:rsid w:val="00C11025"/>
    <w:rsid w:val="00C16E5E"/>
    <w:rsid w:val="00C173E2"/>
    <w:rsid w:val="00C215D5"/>
    <w:rsid w:val="00C24AB5"/>
    <w:rsid w:val="00C25114"/>
    <w:rsid w:val="00C25563"/>
    <w:rsid w:val="00C25633"/>
    <w:rsid w:val="00C2584E"/>
    <w:rsid w:val="00C2648B"/>
    <w:rsid w:val="00C32806"/>
    <w:rsid w:val="00C33CBA"/>
    <w:rsid w:val="00C36F69"/>
    <w:rsid w:val="00C43131"/>
    <w:rsid w:val="00C47D96"/>
    <w:rsid w:val="00C52226"/>
    <w:rsid w:val="00C60362"/>
    <w:rsid w:val="00C629EF"/>
    <w:rsid w:val="00C63F60"/>
    <w:rsid w:val="00C653D3"/>
    <w:rsid w:val="00C74FDD"/>
    <w:rsid w:val="00C76831"/>
    <w:rsid w:val="00C77590"/>
    <w:rsid w:val="00C77BB4"/>
    <w:rsid w:val="00C80C50"/>
    <w:rsid w:val="00C80D62"/>
    <w:rsid w:val="00C86BBB"/>
    <w:rsid w:val="00C87DD6"/>
    <w:rsid w:val="00C91837"/>
    <w:rsid w:val="00C924C0"/>
    <w:rsid w:val="00C97ED9"/>
    <w:rsid w:val="00CA018E"/>
    <w:rsid w:val="00CA337A"/>
    <w:rsid w:val="00CA590A"/>
    <w:rsid w:val="00CB1647"/>
    <w:rsid w:val="00CB37F0"/>
    <w:rsid w:val="00CB650D"/>
    <w:rsid w:val="00CB716E"/>
    <w:rsid w:val="00CC0088"/>
    <w:rsid w:val="00CC11DA"/>
    <w:rsid w:val="00CC441D"/>
    <w:rsid w:val="00CC6021"/>
    <w:rsid w:val="00CC75DF"/>
    <w:rsid w:val="00CC7A61"/>
    <w:rsid w:val="00CC7C0C"/>
    <w:rsid w:val="00CE013F"/>
    <w:rsid w:val="00CE069F"/>
    <w:rsid w:val="00CE1030"/>
    <w:rsid w:val="00CE2403"/>
    <w:rsid w:val="00CE2BDB"/>
    <w:rsid w:val="00CF12EE"/>
    <w:rsid w:val="00CF1CB5"/>
    <w:rsid w:val="00CF3169"/>
    <w:rsid w:val="00CF3FF6"/>
    <w:rsid w:val="00CF41A5"/>
    <w:rsid w:val="00D017FC"/>
    <w:rsid w:val="00D024A6"/>
    <w:rsid w:val="00D04BD9"/>
    <w:rsid w:val="00D04EA6"/>
    <w:rsid w:val="00D05D8E"/>
    <w:rsid w:val="00D060C5"/>
    <w:rsid w:val="00D0716C"/>
    <w:rsid w:val="00D14244"/>
    <w:rsid w:val="00D15678"/>
    <w:rsid w:val="00D161E0"/>
    <w:rsid w:val="00D20249"/>
    <w:rsid w:val="00D25164"/>
    <w:rsid w:val="00D26DCC"/>
    <w:rsid w:val="00D31D4E"/>
    <w:rsid w:val="00D35139"/>
    <w:rsid w:val="00D35E78"/>
    <w:rsid w:val="00D36B2B"/>
    <w:rsid w:val="00D43CC7"/>
    <w:rsid w:val="00D46E46"/>
    <w:rsid w:val="00D51A9B"/>
    <w:rsid w:val="00D51B2A"/>
    <w:rsid w:val="00D52ADA"/>
    <w:rsid w:val="00D543C1"/>
    <w:rsid w:val="00D54761"/>
    <w:rsid w:val="00D54939"/>
    <w:rsid w:val="00D55FE7"/>
    <w:rsid w:val="00D60CE6"/>
    <w:rsid w:val="00D65396"/>
    <w:rsid w:val="00D659CC"/>
    <w:rsid w:val="00D663D8"/>
    <w:rsid w:val="00D722FD"/>
    <w:rsid w:val="00D72B49"/>
    <w:rsid w:val="00D7307F"/>
    <w:rsid w:val="00D74F60"/>
    <w:rsid w:val="00D843C1"/>
    <w:rsid w:val="00D870DC"/>
    <w:rsid w:val="00D9137E"/>
    <w:rsid w:val="00D9160F"/>
    <w:rsid w:val="00D94A68"/>
    <w:rsid w:val="00D94D00"/>
    <w:rsid w:val="00D94F01"/>
    <w:rsid w:val="00D956FA"/>
    <w:rsid w:val="00DA23F2"/>
    <w:rsid w:val="00DA308E"/>
    <w:rsid w:val="00DA59FA"/>
    <w:rsid w:val="00DA6B21"/>
    <w:rsid w:val="00DB02BF"/>
    <w:rsid w:val="00DB3ED5"/>
    <w:rsid w:val="00DB7301"/>
    <w:rsid w:val="00DB7666"/>
    <w:rsid w:val="00DC4708"/>
    <w:rsid w:val="00DC6D9E"/>
    <w:rsid w:val="00DD75F5"/>
    <w:rsid w:val="00DE052D"/>
    <w:rsid w:val="00DE3779"/>
    <w:rsid w:val="00DE377D"/>
    <w:rsid w:val="00DE3D3F"/>
    <w:rsid w:val="00DE6078"/>
    <w:rsid w:val="00DF02B4"/>
    <w:rsid w:val="00DF0AF0"/>
    <w:rsid w:val="00DF2FBA"/>
    <w:rsid w:val="00E04C09"/>
    <w:rsid w:val="00E07FD3"/>
    <w:rsid w:val="00E1579A"/>
    <w:rsid w:val="00E17B4F"/>
    <w:rsid w:val="00E203E1"/>
    <w:rsid w:val="00E21278"/>
    <w:rsid w:val="00E21F9B"/>
    <w:rsid w:val="00E22261"/>
    <w:rsid w:val="00E225A1"/>
    <w:rsid w:val="00E235AE"/>
    <w:rsid w:val="00E23E02"/>
    <w:rsid w:val="00E260DC"/>
    <w:rsid w:val="00E307AA"/>
    <w:rsid w:val="00E34133"/>
    <w:rsid w:val="00E429F2"/>
    <w:rsid w:val="00E445AA"/>
    <w:rsid w:val="00E46F7F"/>
    <w:rsid w:val="00E50258"/>
    <w:rsid w:val="00E51100"/>
    <w:rsid w:val="00E553B0"/>
    <w:rsid w:val="00E579AA"/>
    <w:rsid w:val="00E57D53"/>
    <w:rsid w:val="00E6020D"/>
    <w:rsid w:val="00E608EF"/>
    <w:rsid w:val="00E616A0"/>
    <w:rsid w:val="00E65CA4"/>
    <w:rsid w:val="00E70786"/>
    <w:rsid w:val="00E70B09"/>
    <w:rsid w:val="00E74E00"/>
    <w:rsid w:val="00E76981"/>
    <w:rsid w:val="00E77317"/>
    <w:rsid w:val="00E775ED"/>
    <w:rsid w:val="00E80920"/>
    <w:rsid w:val="00E82C0A"/>
    <w:rsid w:val="00E83EB1"/>
    <w:rsid w:val="00E85BBA"/>
    <w:rsid w:val="00E9096A"/>
    <w:rsid w:val="00E93232"/>
    <w:rsid w:val="00E93B60"/>
    <w:rsid w:val="00E95225"/>
    <w:rsid w:val="00EA5F9E"/>
    <w:rsid w:val="00EA6F2C"/>
    <w:rsid w:val="00EA776D"/>
    <w:rsid w:val="00EB26FC"/>
    <w:rsid w:val="00EB5E22"/>
    <w:rsid w:val="00EB63C1"/>
    <w:rsid w:val="00EC12F1"/>
    <w:rsid w:val="00EC1730"/>
    <w:rsid w:val="00EC2F1E"/>
    <w:rsid w:val="00EC3828"/>
    <w:rsid w:val="00EC5C2B"/>
    <w:rsid w:val="00EC66B2"/>
    <w:rsid w:val="00ED11EF"/>
    <w:rsid w:val="00ED158B"/>
    <w:rsid w:val="00ED1902"/>
    <w:rsid w:val="00ED1B92"/>
    <w:rsid w:val="00ED2546"/>
    <w:rsid w:val="00ED3AFC"/>
    <w:rsid w:val="00EE04F6"/>
    <w:rsid w:val="00EE33D0"/>
    <w:rsid w:val="00EE431B"/>
    <w:rsid w:val="00EE6482"/>
    <w:rsid w:val="00EF0B7F"/>
    <w:rsid w:val="00EF216C"/>
    <w:rsid w:val="00EF39DC"/>
    <w:rsid w:val="00EF3ED5"/>
    <w:rsid w:val="00EF5306"/>
    <w:rsid w:val="00EF54A2"/>
    <w:rsid w:val="00EF6970"/>
    <w:rsid w:val="00F01F86"/>
    <w:rsid w:val="00F02069"/>
    <w:rsid w:val="00F03072"/>
    <w:rsid w:val="00F0585D"/>
    <w:rsid w:val="00F06195"/>
    <w:rsid w:val="00F1133C"/>
    <w:rsid w:val="00F11898"/>
    <w:rsid w:val="00F129A8"/>
    <w:rsid w:val="00F12C64"/>
    <w:rsid w:val="00F13ABB"/>
    <w:rsid w:val="00F14B43"/>
    <w:rsid w:val="00F229B0"/>
    <w:rsid w:val="00F259AE"/>
    <w:rsid w:val="00F32010"/>
    <w:rsid w:val="00F332A4"/>
    <w:rsid w:val="00F33E1F"/>
    <w:rsid w:val="00F34F9B"/>
    <w:rsid w:val="00F37F23"/>
    <w:rsid w:val="00F427C0"/>
    <w:rsid w:val="00F43D39"/>
    <w:rsid w:val="00F52F42"/>
    <w:rsid w:val="00F55253"/>
    <w:rsid w:val="00F60A29"/>
    <w:rsid w:val="00F63A24"/>
    <w:rsid w:val="00F653EA"/>
    <w:rsid w:val="00F656AF"/>
    <w:rsid w:val="00F66489"/>
    <w:rsid w:val="00F716AD"/>
    <w:rsid w:val="00F721F2"/>
    <w:rsid w:val="00F7286A"/>
    <w:rsid w:val="00F82E4A"/>
    <w:rsid w:val="00F841BE"/>
    <w:rsid w:val="00F86770"/>
    <w:rsid w:val="00F915EF"/>
    <w:rsid w:val="00F91F3F"/>
    <w:rsid w:val="00F96459"/>
    <w:rsid w:val="00F9740E"/>
    <w:rsid w:val="00FA0C2D"/>
    <w:rsid w:val="00FA0DA9"/>
    <w:rsid w:val="00FA3EE6"/>
    <w:rsid w:val="00FB2A10"/>
    <w:rsid w:val="00FB420C"/>
    <w:rsid w:val="00FC079A"/>
    <w:rsid w:val="00FC0DEE"/>
    <w:rsid w:val="00FC3B0E"/>
    <w:rsid w:val="00FC7277"/>
    <w:rsid w:val="00FD7975"/>
    <w:rsid w:val="00FD7EB2"/>
    <w:rsid w:val="00FE0F0A"/>
    <w:rsid w:val="00FE1BB8"/>
    <w:rsid w:val="00FE23AA"/>
    <w:rsid w:val="00FE2679"/>
    <w:rsid w:val="00FE5956"/>
    <w:rsid w:val="00FE696A"/>
    <w:rsid w:val="00FE73D9"/>
    <w:rsid w:val="00FF42D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AC970D"/>
  <w15:chartTrackingRefBased/>
  <w15:docId w15:val="{DDA0DB82-83C8-0F48-BF1F-514BDE74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96BAB"/>
    <w:rPr>
      <w:sz w:val="24"/>
      <w:szCs w:val="24"/>
    </w:rPr>
  </w:style>
  <w:style w:type="paragraph" w:styleId="berschrift2">
    <w:name w:val="heading 2"/>
    <w:basedOn w:val="Standard"/>
    <w:next w:val="Standard"/>
    <w:link w:val="berschrift2Zchn"/>
    <w:qFormat/>
    <w:rsid w:val="008A5B2B"/>
    <w:pPr>
      <w:keepNext/>
      <w:spacing w:before="240" w:after="60"/>
      <w:outlineLvl w:val="1"/>
    </w:pPr>
    <w:rPr>
      <w:rFonts w:ascii="Century Gothic" w:hAnsi="Century Gothic" w:cs="Arial"/>
      <w:b/>
      <w:bCs/>
      <w:iCs/>
      <w:szCs w:val="28"/>
      <w:lang w:val="de-CH" w:eastAsia="de-CH"/>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Datum">
    <w:name w:val="Date"/>
    <w:basedOn w:val="Standard"/>
    <w:next w:val="Standard"/>
    <w:rsid w:val="00033C85"/>
  </w:style>
  <w:style w:type="paragraph" w:styleId="Gruformel">
    <w:name w:val="Closing"/>
    <w:basedOn w:val="Standard"/>
    <w:rsid w:val="00033C85"/>
  </w:style>
  <w:style w:type="paragraph" w:styleId="Unterschrift">
    <w:name w:val="Signature"/>
    <w:basedOn w:val="Standard"/>
    <w:rsid w:val="00033C85"/>
  </w:style>
  <w:style w:type="paragraph" w:styleId="Textkrper">
    <w:name w:val="Body Text"/>
    <w:basedOn w:val="Standard"/>
    <w:link w:val="TextkrperZchn"/>
    <w:rsid w:val="00033C85"/>
    <w:pPr>
      <w:spacing w:after="120"/>
    </w:pPr>
  </w:style>
  <w:style w:type="character" w:styleId="Hyperlink">
    <w:name w:val="Hyperlink"/>
    <w:uiPriority w:val="99"/>
    <w:rsid w:val="00334A07"/>
    <w:rPr>
      <w:color w:val="0000FF"/>
      <w:u w:val="single"/>
    </w:rPr>
  </w:style>
  <w:style w:type="paragraph" w:styleId="Fuzeile">
    <w:name w:val="footer"/>
    <w:basedOn w:val="Standard"/>
    <w:rsid w:val="00414DCD"/>
    <w:pPr>
      <w:tabs>
        <w:tab w:val="center" w:pos="4536"/>
        <w:tab w:val="right" w:pos="9072"/>
      </w:tabs>
    </w:pPr>
  </w:style>
  <w:style w:type="character" w:styleId="Seitenzahl">
    <w:name w:val="page number"/>
    <w:basedOn w:val="Absatz-Standardschriftart"/>
    <w:rsid w:val="00414DCD"/>
  </w:style>
  <w:style w:type="paragraph" w:styleId="Kopfzeile">
    <w:name w:val="header"/>
    <w:basedOn w:val="Standard"/>
    <w:rsid w:val="00414DCD"/>
    <w:pPr>
      <w:tabs>
        <w:tab w:val="center" w:pos="4536"/>
        <w:tab w:val="right" w:pos="9072"/>
      </w:tabs>
    </w:pPr>
  </w:style>
  <w:style w:type="character" w:styleId="Kommentarzeichen">
    <w:name w:val="annotation reference"/>
    <w:semiHidden/>
    <w:rsid w:val="00870F8B"/>
    <w:rPr>
      <w:sz w:val="16"/>
      <w:szCs w:val="16"/>
    </w:rPr>
  </w:style>
  <w:style w:type="paragraph" w:styleId="Kommentartext">
    <w:name w:val="annotation text"/>
    <w:basedOn w:val="Standard"/>
    <w:semiHidden/>
    <w:rsid w:val="00870F8B"/>
    <w:rPr>
      <w:sz w:val="20"/>
      <w:szCs w:val="20"/>
    </w:rPr>
  </w:style>
  <w:style w:type="paragraph" w:styleId="Kommentarthema">
    <w:name w:val="annotation subject"/>
    <w:basedOn w:val="Kommentartext"/>
    <w:next w:val="Kommentartext"/>
    <w:semiHidden/>
    <w:rsid w:val="00870F8B"/>
    <w:rPr>
      <w:b/>
      <w:bCs/>
    </w:rPr>
  </w:style>
  <w:style w:type="paragraph" w:styleId="Sprechblasentext">
    <w:name w:val="Balloon Text"/>
    <w:basedOn w:val="Standard"/>
    <w:semiHidden/>
    <w:rsid w:val="00870F8B"/>
    <w:rPr>
      <w:rFonts w:ascii="Tahoma" w:hAnsi="Tahoma" w:cs="Tahoma"/>
      <w:sz w:val="16"/>
      <w:szCs w:val="16"/>
    </w:rPr>
  </w:style>
  <w:style w:type="paragraph" w:customStyle="1" w:styleId="StandardWeb10">
    <w:name w:val="Standard (Web)10"/>
    <w:basedOn w:val="Standard"/>
    <w:rsid w:val="00622E4B"/>
    <w:pPr>
      <w:spacing w:before="300" w:after="225" w:line="360" w:lineRule="auto"/>
    </w:pPr>
    <w:rPr>
      <w:color w:val="464646"/>
      <w:sz w:val="18"/>
      <w:szCs w:val="18"/>
    </w:rPr>
  </w:style>
  <w:style w:type="character" w:customStyle="1" w:styleId="italic1">
    <w:name w:val="italic1"/>
    <w:rsid w:val="00622E4B"/>
    <w:rPr>
      <w:i/>
      <w:iCs/>
    </w:rPr>
  </w:style>
  <w:style w:type="character" w:customStyle="1" w:styleId="modulhead3">
    <w:name w:val="modulhead3"/>
    <w:rsid w:val="00622E4B"/>
    <w:rPr>
      <w:b/>
      <w:bCs/>
      <w:vanish w:val="0"/>
      <w:webHidden w:val="0"/>
      <w:color w:val="0B0B66"/>
      <w:sz w:val="17"/>
      <w:szCs w:val="17"/>
      <w:bdr w:val="single" w:sz="6" w:space="2" w:color="7A89CC" w:frame="1"/>
      <w:shd w:val="clear" w:color="auto" w:fill="FFFFFF"/>
      <w:specVanish w:val="0"/>
    </w:rPr>
  </w:style>
  <w:style w:type="character" w:customStyle="1" w:styleId="Menzionenonrisolta">
    <w:name w:val="Menzione non risolta"/>
    <w:uiPriority w:val="99"/>
    <w:semiHidden/>
    <w:unhideWhenUsed/>
    <w:rsid w:val="00256DFE"/>
    <w:rPr>
      <w:color w:val="605E5C"/>
      <w:shd w:val="clear" w:color="auto" w:fill="E1DFDD"/>
    </w:rPr>
  </w:style>
  <w:style w:type="character" w:styleId="BesuchterLink">
    <w:name w:val="FollowedHyperlink"/>
    <w:rsid w:val="00BA7EDD"/>
    <w:rPr>
      <w:color w:val="954F72"/>
      <w:u w:val="single"/>
    </w:rPr>
  </w:style>
  <w:style w:type="character" w:customStyle="1" w:styleId="berschrift2Zchn">
    <w:name w:val="Überschrift 2 Zchn"/>
    <w:link w:val="berschrift2"/>
    <w:rsid w:val="008A5B2B"/>
    <w:rPr>
      <w:rFonts w:ascii="Century Gothic" w:hAnsi="Century Gothic" w:cs="Arial"/>
      <w:b/>
      <w:bCs/>
      <w:iCs/>
      <w:sz w:val="24"/>
      <w:szCs w:val="28"/>
      <w:lang w:val="de-CH" w:eastAsia="de-CH"/>
    </w:rPr>
  </w:style>
  <w:style w:type="character" w:styleId="NichtaufgelsteErwhnung">
    <w:name w:val="Unresolved Mention"/>
    <w:basedOn w:val="Absatz-Standardschriftart"/>
    <w:uiPriority w:val="99"/>
    <w:semiHidden/>
    <w:unhideWhenUsed/>
    <w:rsid w:val="005179C0"/>
    <w:rPr>
      <w:color w:val="605E5C"/>
      <w:shd w:val="clear" w:color="auto" w:fill="E1DFDD"/>
    </w:rPr>
  </w:style>
  <w:style w:type="character" w:customStyle="1" w:styleId="TextkrperZchn">
    <w:name w:val="Textkörper Zchn"/>
    <w:basedOn w:val="Absatz-Standardschriftart"/>
    <w:link w:val="Textkrper"/>
    <w:rsid w:val="005179C0"/>
    <w:rPr>
      <w:sz w:val="24"/>
      <w:szCs w:val="24"/>
    </w:rPr>
  </w:style>
  <w:style w:type="character" w:customStyle="1" w:styleId="apple-converted-space">
    <w:name w:val="apple-converted-space"/>
    <w:basedOn w:val="Absatz-Standardschriftart"/>
    <w:rsid w:val="002D2D90"/>
  </w:style>
  <w:style w:type="paragraph" w:styleId="berarbeitung">
    <w:name w:val="Revision"/>
    <w:hidden/>
    <w:uiPriority w:val="99"/>
    <w:semiHidden/>
    <w:rsid w:val="00F259AE"/>
    <w:rPr>
      <w:sz w:val="24"/>
      <w:szCs w:val="24"/>
    </w:rPr>
  </w:style>
  <w:style w:type="paragraph" w:customStyle="1" w:styleId="p1">
    <w:name w:val="p1"/>
    <w:basedOn w:val="Standard"/>
    <w:rsid w:val="00A9502B"/>
    <w:rPr>
      <w:rFonts w:ascii="Helvetica" w:hAnsi="Helvetica"/>
      <w:color w:val="000000"/>
      <w:sz w:val="14"/>
      <w:szCs w:val="14"/>
    </w:rPr>
  </w:style>
  <w:style w:type="character" w:styleId="Fett">
    <w:name w:val="Strong"/>
    <w:basedOn w:val="Absatz-Standardschriftart"/>
    <w:uiPriority w:val="22"/>
    <w:qFormat/>
    <w:rsid w:val="006F20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7105159">
      <w:bodyDiv w:val="1"/>
      <w:marLeft w:val="0"/>
      <w:marRight w:val="0"/>
      <w:marTop w:val="0"/>
      <w:marBottom w:val="0"/>
      <w:divBdr>
        <w:top w:val="none" w:sz="0" w:space="0" w:color="auto"/>
        <w:left w:val="none" w:sz="0" w:space="0" w:color="auto"/>
        <w:bottom w:val="none" w:sz="0" w:space="0" w:color="auto"/>
        <w:right w:val="none" w:sz="0" w:space="0" w:color="auto"/>
      </w:divBdr>
      <w:divsChild>
        <w:div w:id="2034721547">
          <w:marLeft w:val="0"/>
          <w:marRight w:val="0"/>
          <w:marTop w:val="0"/>
          <w:marBottom w:val="0"/>
          <w:divBdr>
            <w:top w:val="none" w:sz="0" w:space="0" w:color="auto"/>
            <w:left w:val="none" w:sz="0" w:space="0" w:color="auto"/>
            <w:bottom w:val="none" w:sz="0" w:space="0" w:color="auto"/>
            <w:right w:val="none" w:sz="0" w:space="0" w:color="auto"/>
          </w:divBdr>
          <w:divsChild>
            <w:div w:id="1215004267">
              <w:marLeft w:val="0"/>
              <w:marRight w:val="0"/>
              <w:marTop w:val="0"/>
              <w:marBottom w:val="0"/>
              <w:divBdr>
                <w:top w:val="none" w:sz="0" w:space="0" w:color="auto"/>
                <w:left w:val="none" w:sz="0" w:space="0" w:color="auto"/>
                <w:bottom w:val="none" w:sz="0" w:space="0" w:color="auto"/>
                <w:right w:val="none" w:sz="0" w:space="0" w:color="auto"/>
              </w:divBdr>
              <w:divsChild>
                <w:div w:id="1707218077">
                  <w:marLeft w:val="285"/>
                  <w:marRight w:val="285"/>
                  <w:marTop w:val="0"/>
                  <w:marBottom w:val="0"/>
                  <w:divBdr>
                    <w:top w:val="none" w:sz="0" w:space="0" w:color="auto"/>
                    <w:left w:val="none" w:sz="0" w:space="0" w:color="auto"/>
                    <w:bottom w:val="none" w:sz="0" w:space="0" w:color="auto"/>
                    <w:right w:val="none" w:sz="0" w:space="0" w:color="auto"/>
                  </w:divBdr>
                  <w:divsChild>
                    <w:div w:id="1925606533">
                      <w:marLeft w:val="285"/>
                      <w:marRight w:val="450"/>
                      <w:marTop w:val="0"/>
                      <w:marBottom w:val="0"/>
                      <w:divBdr>
                        <w:top w:val="none" w:sz="0" w:space="0" w:color="auto"/>
                        <w:left w:val="none" w:sz="0" w:space="0" w:color="auto"/>
                        <w:bottom w:val="none" w:sz="0" w:space="0" w:color="auto"/>
                        <w:right w:val="none" w:sz="0" w:space="0" w:color="auto"/>
                      </w:divBdr>
                      <w:divsChild>
                        <w:div w:id="979385535">
                          <w:marLeft w:val="0"/>
                          <w:marRight w:val="0"/>
                          <w:marTop w:val="0"/>
                          <w:marBottom w:val="0"/>
                          <w:divBdr>
                            <w:top w:val="none" w:sz="0" w:space="0" w:color="auto"/>
                            <w:left w:val="none" w:sz="0" w:space="0" w:color="auto"/>
                            <w:bottom w:val="none" w:sz="0" w:space="0" w:color="auto"/>
                            <w:right w:val="none" w:sz="0" w:space="0" w:color="auto"/>
                          </w:divBdr>
                          <w:divsChild>
                            <w:div w:id="1784419231">
                              <w:marLeft w:val="0"/>
                              <w:marRight w:val="225"/>
                              <w:marTop w:val="0"/>
                              <w:marBottom w:val="225"/>
                              <w:divBdr>
                                <w:top w:val="single" w:sz="6" w:space="2" w:color="7A89CC"/>
                                <w:left w:val="single" w:sz="2" w:space="0" w:color="7A89CC"/>
                                <w:bottom w:val="single" w:sz="6" w:space="8" w:color="7A89CC"/>
                                <w:right w:val="single" w:sz="2" w:space="0" w:color="7A89CC"/>
                              </w:divBdr>
                              <w:divsChild>
                                <w:div w:id="2039816037">
                                  <w:marLeft w:val="285"/>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 TargetMode="Externa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boutwmf.com/en/download/seb-professional-launches-wmf-coffee-machines-for-small-to-medium-workplaces/"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566A0ECF095F740A8429CE01679A951" ma:contentTypeVersion="16" ma:contentTypeDescription="Crée un document." ma:contentTypeScope="" ma:versionID="fc198abd9ea258f2f2b21e7657483c3e">
  <xsd:schema xmlns:xsd="http://www.w3.org/2001/XMLSchema" xmlns:xs="http://www.w3.org/2001/XMLSchema" xmlns:p="http://schemas.microsoft.com/office/2006/metadata/properties" xmlns:ns3="dbc75171-f816-4a1d-b130-bb6e05bdc1f6" xmlns:ns4="cee30544-5ea5-4855-b12f-22ec5583d2e6" targetNamespace="http://schemas.microsoft.com/office/2006/metadata/properties" ma:root="true" ma:fieldsID="c9cfa3e6ef8426b58a9c74bd86fd0f5c" ns3:_="" ns4:_="">
    <xsd:import namespace="dbc75171-f816-4a1d-b130-bb6e05bdc1f6"/>
    <xsd:import namespace="cee30544-5ea5-4855-b12f-22ec5583d2e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element ref="ns4:MediaServiceSearchProperties"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c75171-f816-4a1d-b130-bb6e05bdc1f6"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element name="SharingHintHash" ma:index="10" nillable="true" ma:displayName="Partage du hachage d’indicateur"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e30544-5ea5-4855-b12f-22ec5583d2e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p:properties xmlns:p="http://schemas.microsoft.com/office/2006/metadata/properties" xmlns:xsi="http://www.w3.org/2001/XMLSchema-instance" xmlns:pc="http://schemas.microsoft.com/office/infopath/2007/PartnerControls">
  <documentManagement>
    <_activity xmlns="cee30544-5ea5-4855-b12f-22ec5583d2e6" xsi:nil="true"/>
  </documentManagement>
</p:properties>
</file>

<file path=customXml/itemProps1.xml><?xml version="1.0" encoding="utf-8"?>
<ds:datastoreItem xmlns:ds="http://schemas.openxmlformats.org/officeDocument/2006/customXml" ds:itemID="{6EC2E8EC-C3C9-46CE-9F4F-92FA4CC703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c75171-f816-4a1d-b130-bb6e05bdc1f6"/>
    <ds:schemaRef ds:uri="cee30544-5ea5-4855-b12f-22ec5583d2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4534D2-2377-44DB-88D8-F43BF0081845}">
  <ds:schemaRefs>
    <ds:schemaRef ds:uri="http://schemas.microsoft.com/sharepoint/v3/contenttype/forms"/>
  </ds:schemaRefs>
</ds:datastoreItem>
</file>

<file path=customXml/itemProps3.xml><?xml version="1.0" encoding="utf-8"?>
<ds:datastoreItem xmlns:ds="http://schemas.openxmlformats.org/officeDocument/2006/customXml" ds:itemID="{36870E7D-700F-4535-A135-F7DE1969AEE0}">
  <ds:schemaRefs>
    <ds:schemaRef ds:uri="http://schemas.openxmlformats.org/officeDocument/2006/bibliography"/>
  </ds:schemaRefs>
</ds:datastoreItem>
</file>

<file path=customXml/itemProps4.xml><?xml version="1.0" encoding="utf-8"?>
<ds:datastoreItem xmlns:ds="http://schemas.openxmlformats.org/officeDocument/2006/customXml" ds:itemID="{DBD25D90-9C10-4F1B-B309-6A6B12805936}">
  <ds:schemaRefs>
    <ds:schemaRef ds:uri="http://schemas.microsoft.com/office/2006/metadata/properties"/>
    <ds:schemaRef ds:uri="http://schemas.microsoft.com/office/infopath/2007/PartnerControls"/>
    <ds:schemaRef ds:uri="cee30544-5ea5-4855-b12f-22ec5583d2e6"/>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900</Words>
  <Characters>5437</Characters>
  <Application>Microsoft Office Word</Application>
  <DocSecurity>0</DocSecurity>
  <Lines>118</Lines>
  <Paragraphs>37</Paragraphs>
  <ScaleCrop>false</ScaleCrop>
  <HeadingPairs>
    <vt:vector size="4" baseType="variant">
      <vt:variant>
        <vt:lpstr>Titel</vt:lpstr>
      </vt:variant>
      <vt:variant>
        <vt:i4>1</vt:i4>
      </vt:variant>
      <vt:variant>
        <vt:lpstr>Titolo</vt:lpstr>
      </vt:variant>
      <vt:variant>
        <vt:i4>1</vt:i4>
      </vt:variant>
    </vt:vector>
  </HeadingPairs>
  <TitlesOfParts>
    <vt:vector size="2" baseType="lpstr">
      <vt:lpstr>Firma</vt:lpstr>
      <vt:lpstr>Firma</vt:lpstr>
    </vt:vector>
  </TitlesOfParts>
  <Company>M. Schaerer AG</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subject/>
  <dc:creator>Microsoft Office User</dc:creator>
  <cp:keywords/>
  <cp:lastModifiedBy>Monika Nyendick</cp:lastModifiedBy>
  <cp:revision>10</cp:revision>
  <cp:lastPrinted>2025-09-30T11:50:00Z</cp:lastPrinted>
  <dcterms:created xsi:type="dcterms:W3CDTF">2026-02-10T09:38:00Z</dcterms:created>
  <dcterms:modified xsi:type="dcterms:W3CDTF">2026-02-16T14:25:00Z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0x010100B566A0ECF095F740A8429CE01679A951</vt:lpwstr>
  </property>
</Properties>
</file>